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88" w:rsidRDefault="00C95D04" w:rsidP="00707E9D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-613410</wp:posOffset>
                </wp:positionV>
                <wp:extent cx="223520" cy="2241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5.2pt;margin-top:-48.3pt;width:17.6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" stroked="f" strokecolor="blue"/>
            </w:pict>
          </mc:Fallback>
        </mc:AlternateContent>
      </w:r>
      <w:r w:rsidR="00012A35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7419DE" w:rsidRDefault="007419DE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Ansel, H.C., (1989).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Pengantar Bentuk Sediaan Farmasi. </w:t>
      </w:r>
      <w:r>
        <w:rPr>
          <w:rFonts w:asciiTheme="majorBidi" w:hAnsiTheme="majorBidi" w:cstheme="majorBidi"/>
          <w:sz w:val="24"/>
          <w:szCs w:val="24"/>
        </w:rPr>
        <w:t>UI-press. Hal. 56.</w:t>
      </w:r>
    </w:p>
    <w:p w:rsidR="000C3954" w:rsidRPr="000C3954" w:rsidRDefault="000C3954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Damayanti, PI., Pitriani, R. (2014).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Panduan Lengkap Keterampilan Dasar Kebidanan 1.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Yogyakarta: Depusbish.</w:t>
      </w:r>
    </w:p>
    <w:p w:rsidR="00012A35" w:rsidRDefault="00012A35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Departemen Kesehatan Republik Indonesia. (1989). </w:t>
      </w:r>
      <w:r>
        <w:rPr>
          <w:rFonts w:asciiTheme="majorBidi" w:hAnsiTheme="majorBidi" w:cstheme="majorBidi"/>
          <w:i/>
          <w:iCs/>
          <w:sz w:val="24"/>
          <w:szCs w:val="24"/>
        </w:rPr>
        <w:t>Material Medika Indonesia.</w:t>
      </w:r>
      <w:r>
        <w:rPr>
          <w:rFonts w:asciiTheme="majorBidi" w:hAnsiTheme="majorBidi" w:cstheme="majorBidi"/>
          <w:sz w:val="24"/>
          <w:szCs w:val="24"/>
        </w:rPr>
        <w:t xml:space="preserve"> Jilid</w:t>
      </w:r>
      <w:r w:rsidR="00707E9D">
        <w:rPr>
          <w:rFonts w:asciiTheme="majorBidi" w:hAnsiTheme="majorBidi" w:cstheme="majorBidi"/>
          <w:sz w:val="24"/>
          <w:szCs w:val="24"/>
        </w:rPr>
        <w:t xml:space="preserve"> III. </w:t>
      </w:r>
      <w:r>
        <w:rPr>
          <w:rFonts w:asciiTheme="majorBidi" w:hAnsiTheme="majorBidi" w:cstheme="majorBidi"/>
          <w:sz w:val="24"/>
          <w:szCs w:val="24"/>
        </w:rPr>
        <w:t xml:space="preserve">Jakarta. Depkes RI. Hal. 85, 516, 518, 534, 540. </w:t>
      </w:r>
    </w:p>
    <w:p w:rsidR="00012A35" w:rsidRDefault="00012A35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Departemen Kesehatan Republik Indonesia. (2000). </w:t>
      </w:r>
      <w:r>
        <w:rPr>
          <w:rFonts w:asciiTheme="majorBidi" w:hAnsiTheme="majorBidi" w:cstheme="majorBidi"/>
          <w:i/>
          <w:iCs/>
          <w:sz w:val="24"/>
          <w:szCs w:val="24"/>
        </w:rPr>
        <w:t>Parameter Standar Umum Ekstrak Tumbuhan Obat.</w:t>
      </w:r>
      <w:r w:rsidR="00BB4BFE">
        <w:rPr>
          <w:rFonts w:asciiTheme="majorBidi" w:hAnsiTheme="majorBidi" w:cstheme="majorBidi"/>
          <w:sz w:val="24"/>
          <w:szCs w:val="24"/>
        </w:rPr>
        <w:t xml:space="preserve"> Cetakan pertama. Jakarta. Depkes RI. Hal. 10-11.</w:t>
      </w:r>
    </w:p>
    <w:p w:rsidR="00BB4BFE" w:rsidRDefault="00BB4BFE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Ditjen POM. (1995). </w:t>
      </w:r>
      <w:r>
        <w:rPr>
          <w:rFonts w:asciiTheme="majorBidi" w:hAnsiTheme="majorBidi" w:cstheme="majorBidi"/>
          <w:i/>
          <w:iCs/>
          <w:sz w:val="24"/>
          <w:szCs w:val="24"/>
        </w:rPr>
        <w:t>Farmakope Indonesia.</w:t>
      </w:r>
      <w:r>
        <w:rPr>
          <w:rFonts w:asciiTheme="majorBidi" w:hAnsiTheme="majorBidi" w:cstheme="majorBidi"/>
          <w:sz w:val="24"/>
          <w:szCs w:val="24"/>
        </w:rPr>
        <w:t xml:space="preserve"> Edisi Keempat. Jakarta. Departemen Kesehatan RI. Hal. 896.</w:t>
      </w:r>
    </w:p>
    <w:p w:rsidR="00BB4BFE" w:rsidRDefault="00BB4BFE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Dwidjoseputro, D. (1978). </w:t>
      </w:r>
      <w:r>
        <w:rPr>
          <w:rFonts w:asciiTheme="majorBidi" w:hAnsiTheme="majorBidi" w:cstheme="majorBidi"/>
          <w:i/>
          <w:iCs/>
          <w:sz w:val="24"/>
          <w:szCs w:val="24"/>
        </w:rPr>
        <w:t>Dasar-Dasar Mikrobiologi</w:t>
      </w:r>
      <w:r w:rsidRPr="00BB4BFE">
        <w:rPr>
          <w:rFonts w:asciiTheme="majorBidi" w:hAnsiTheme="majorBidi" w:cstheme="majorBidi"/>
          <w:sz w:val="24"/>
          <w:szCs w:val="24"/>
        </w:rPr>
        <w:t>. Jakarta.</w:t>
      </w:r>
      <w:r>
        <w:rPr>
          <w:rFonts w:asciiTheme="majorBidi" w:hAnsiTheme="majorBidi" w:cstheme="majorBidi"/>
          <w:sz w:val="24"/>
          <w:szCs w:val="24"/>
        </w:rPr>
        <w:t xml:space="preserve"> Penerbit Djambatan. Hal. 17, 103, 119.</w:t>
      </w:r>
    </w:p>
    <w:p w:rsidR="00BB4BFE" w:rsidRDefault="00BB4BFE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Dwidjoseputro, D. (1994). </w:t>
      </w:r>
      <w:r>
        <w:rPr>
          <w:rFonts w:asciiTheme="majorBidi" w:hAnsiTheme="majorBidi" w:cstheme="majorBidi"/>
          <w:i/>
          <w:iCs/>
          <w:sz w:val="24"/>
          <w:szCs w:val="24"/>
        </w:rPr>
        <w:t>Dasar-Dasar Mikrobiologi</w:t>
      </w:r>
      <w:r>
        <w:rPr>
          <w:rFonts w:asciiTheme="majorBidi" w:hAnsiTheme="majorBidi" w:cstheme="majorBidi"/>
          <w:sz w:val="24"/>
          <w:szCs w:val="24"/>
        </w:rPr>
        <w:t>. Cetakan Kedua Belas. Jakarta. Penerbit Djambatan. Hal. 22.</w:t>
      </w:r>
    </w:p>
    <w:p w:rsidR="000C3954" w:rsidRPr="000C3954" w:rsidRDefault="000C3954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Dzen, S.M. (2003).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Bakteriologi Medical edisi 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cetakan 1. Malang: bayumedia publishing. Hal. 134.</w:t>
      </w:r>
    </w:p>
    <w:p w:rsidR="00485A14" w:rsidRPr="00B23F99" w:rsidRDefault="00485A14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Entjang, L. (2003). </w:t>
      </w:r>
      <w:r>
        <w:rPr>
          <w:rFonts w:asciiTheme="majorBidi" w:hAnsiTheme="majorBidi" w:cstheme="majorBidi"/>
          <w:i/>
          <w:iCs/>
          <w:sz w:val="24"/>
          <w:szCs w:val="24"/>
        </w:rPr>
        <w:t>Mikrobiologi Dan Parasitologi untuk Akademik Keperawatan Dan Sekolah Tenaga Kesehatan</w:t>
      </w:r>
      <w:r w:rsidR="00B23F99">
        <w:rPr>
          <w:rFonts w:asciiTheme="majorBidi" w:hAnsiTheme="majorBidi" w:cstheme="majorBidi"/>
          <w:i/>
          <w:iCs/>
          <w:sz w:val="24"/>
          <w:szCs w:val="24"/>
        </w:rPr>
        <w:t xml:space="preserve"> Yang Sederajat.</w:t>
      </w:r>
      <w:r w:rsidR="00B23F99">
        <w:rPr>
          <w:rFonts w:asciiTheme="majorBidi" w:hAnsiTheme="majorBidi" w:cstheme="majorBidi"/>
          <w:sz w:val="24"/>
          <w:szCs w:val="24"/>
        </w:rPr>
        <w:t xml:space="preserve"> PT. Citra Aditya Bakti. Hal. 58-61. </w:t>
      </w:r>
    </w:p>
    <w:p w:rsidR="00BB4BFE" w:rsidRDefault="00BB4BFE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Farnsworth, P.</w:t>
      </w:r>
      <w:r w:rsidR="00485A14">
        <w:rPr>
          <w:rFonts w:asciiTheme="majorBidi" w:hAnsiTheme="majorBidi" w:cstheme="majorBidi"/>
          <w:sz w:val="24"/>
          <w:szCs w:val="24"/>
        </w:rPr>
        <w:t xml:space="preserve"> (1996). </w:t>
      </w:r>
      <w:r w:rsidR="00485A14">
        <w:rPr>
          <w:rFonts w:asciiTheme="majorBidi" w:hAnsiTheme="majorBidi" w:cstheme="majorBidi"/>
          <w:i/>
          <w:iCs/>
          <w:sz w:val="24"/>
          <w:szCs w:val="24"/>
        </w:rPr>
        <w:t>Biological And Phytochemical Screening Of Plants Journal Of Pharmaceuticalm Sciences.</w:t>
      </w:r>
      <w:r w:rsidR="00485A14">
        <w:rPr>
          <w:rFonts w:asciiTheme="majorBidi" w:hAnsiTheme="majorBidi" w:cstheme="majorBidi"/>
          <w:sz w:val="24"/>
          <w:szCs w:val="24"/>
        </w:rPr>
        <w:t xml:space="preserve"> 55 (3). Chicago. Reheis Chemical Campony. Hal. 262-263.</w:t>
      </w:r>
    </w:p>
    <w:p w:rsidR="00B23F99" w:rsidRDefault="00C95D04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2635885</wp:posOffset>
                </wp:positionH>
                <wp:positionV relativeFrom="paragraph">
                  <wp:posOffset>786765</wp:posOffset>
                </wp:positionV>
                <wp:extent cx="349885" cy="2724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963" w:rsidRPr="002726B8" w:rsidRDefault="002726B8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lang w:val="id-ID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55pt;margin-top:61.95pt;width:27.5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OwgwIAAA4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" stroked="f">
                <v:textbox>
                  <w:txbxContent>
                    <w:p w:rsidR="00F76963" w:rsidRPr="002726B8" w:rsidRDefault="002726B8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</w:t>
                      </w:r>
                      <w:r>
                        <w:rPr>
                          <w:rFonts w:cstheme="minorHAnsi"/>
                          <w:lang w:val="id-ID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23F99">
        <w:rPr>
          <w:rFonts w:asciiTheme="majorBidi" w:hAnsiTheme="majorBidi" w:cstheme="majorBidi"/>
          <w:sz w:val="24"/>
          <w:szCs w:val="24"/>
        </w:rPr>
        <w:t>Harbone, J. B.</w:t>
      </w:r>
      <w:r w:rsidR="005431C9">
        <w:rPr>
          <w:rFonts w:asciiTheme="majorBidi" w:hAnsiTheme="majorBidi" w:cstheme="majorBidi"/>
          <w:sz w:val="24"/>
          <w:szCs w:val="24"/>
        </w:rPr>
        <w:t xml:space="preserve"> (1987). </w:t>
      </w:r>
      <w:r w:rsidR="005431C9">
        <w:rPr>
          <w:rFonts w:asciiTheme="majorBidi" w:hAnsiTheme="majorBidi" w:cstheme="majorBidi"/>
          <w:i/>
          <w:iCs/>
          <w:sz w:val="24"/>
          <w:szCs w:val="24"/>
        </w:rPr>
        <w:t>Metode fitokimia penuntun Cara Modern Menganalisis Tumbuhan.</w:t>
      </w:r>
      <w:r w:rsidR="005431C9">
        <w:rPr>
          <w:rFonts w:asciiTheme="majorBidi" w:hAnsiTheme="majorBidi" w:cstheme="majorBidi"/>
          <w:sz w:val="24"/>
          <w:szCs w:val="24"/>
        </w:rPr>
        <w:t xml:space="preserve"> Bandung ITB. Terbitan Kedua. Bandung. Hal. 6, 7, 147, 155.</w:t>
      </w:r>
    </w:p>
    <w:p w:rsidR="0040198D" w:rsidRPr="00FF2EE3" w:rsidRDefault="0040198D" w:rsidP="00FF2EE3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Jawetz E, J. Melnick, L. adelberg, E.A. (2005). </w:t>
      </w:r>
      <w:r>
        <w:rPr>
          <w:rFonts w:asciiTheme="majorBidi" w:hAnsiTheme="majorBidi" w:cstheme="majorBidi"/>
          <w:i/>
          <w:iCs/>
          <w:sz w:val="24"/>
          <w:szCs w:val="24"/>
        </w:rPr>
        <w:t>Mikrobiologi Untuk Profesi Kesehatan.</w:t>
      </w:r>
      <w:r>
        <w:rPr>
          <w:rFonts w:asciiTheme="majorBidi" w:hAnsiTheme="majorBidi" w:cstheme="majorBidi"/>
          <w:sz w:val="24"/>
          <w:szCs w:val="24"/>
        </w:rPr>
        <w:t xml:space="preserve"> Jakarta. Terjemahan Hurianti dan Hartanto. Penerbit Buku Kedokteran EGC. Hal 14-15.</w:t>
      </w:r>
    </w:p>
    <w:p w:rsidR="00F13376" w:rsidRDefault="00F13376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Lay, B.W. (1994). </w:t>
      </w:r>
      <w:r>
        <w:rPr>
          <w:rFonts w:asciiTheme="majorBidi" w:hAnsiTheme="majorBidi" w:cstheme="majorBidi"/>
          <w:i/>
          <w:iCs/>
          <w:sz w:val="24"/>
          <w:szCs w:val="24"/>
        </w:rPr>
        <w:t>Analisis Mikroba di Laboraturium.</w:t>
      </w:r>
      <w:r>
        <w:rPr>
          <w:rFonts w:asciiTheme="majorBidi" w:hAnsiTheme="majorBidi" w:cstheme="majorBidi"/>
          <w:sz w:val="24"/>
          <w:szCs w:val="24"/>
        </w:rPr>
        <w:t xml:space="preserve"> Jakarta</w:t>
      </w:r>
      <w:r w:rsidR="00821A39">
        <w:rPr>
          <w:rFonts w:asciiTheme="majorBidi" w:hAnsiTheme="majorBidi" w:cstheme="majorBidi"/>
          <w:sz w:val="24"/>
          <w:szCs w:val="24"/>
        </w:rPr>
        <w:t xml:space="preserve"> : PT. Raja Grafindo Persada. Hal. 67-71.</w:t>
      </w:r>
    </w:p>
    <w:p w:rsidR="00821A39" w:rsidRDefault="00821A39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Lee, J. (1983). </w:t>
      </w:r>
      <w:r>
        <w:rPr>
          <w:rFonts w:asciiTheme="majorBidi" w:hAnsiTheme="majorBidi" w:cstheme="majorBidi"/>
          <w:i/>
          <w:iCs/>
          <w:sz w:val="24"/>
          <w:szCs w:val="24"/>
        </w:rPr>
        <w:t>Microbiology.</w:t>
      </w:r>
      <w:r>
        <w:rPr>
          <w:rFonts w:asciiTheme="majorBidi" w:hAnsiTheme="majorBidi" w:cstheme="majorBidi"/>
          <w:sz w:val="24"/>
          <w:szCs w:val="24"/>
        </w:rPr>
        <w:t xml:space="preserve"> First Edition. USA: The Barnes and Nobel Outline Series. Pages 57-58.</w:t>
      </w:r>
    </w:p>
    <w:p w:rsidR="005431C9" w:rsidRDefault="00821A39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Markham, K.R. (198</w:t>
      </w:r>
      <w:r w:rsidR="00B37289">
        <w:rPr>
          <w:rFonts w:asciiTheme="majorBidi" w:hAnsiTheme="majorBidi" w:cstheme="majorBidi"/>
          <w:sz w:val="24"/>
          <w:szCs w:val="24"/>
        </w:rPr>
        <w:t>8).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Cara Mengidentifikasi Flavonoida</w:t>
      </w:r>
      <w:r w:rsidR="00B37289">
        <w:rPr>
          <w:rFonts w:asciiTheme="majorBidi" w:hAnsiTheme="majorBidi" w:cstheme="majorBidi"/>
          <w:i/>
          <w:i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Bandung. ITB. Hal. 1-3</w:t>
      </w:r>
      <w:r w:rsidR="00B37289">
        <w:rPr>
          <w:rFonts w:asciiTheme="majorBidi" w:hAnsiTheme="majorBidi" w:cstheme="majorBidi"/>
          <w:sz w:val="24"/>
          <w:szCs w:val="24"/>
        </w:rPr>
        <w:t>.</w:t>
      </w:r>
    </w:p>
    <w:p w:rsidR="0035718E" w:rsidRDefault="0035718E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Murningsih, T. (2009). </w:t>
      </w:r>
      <w:r w:rsidR="0040198D">
        <w:rPr>
          <w:rFonts w:asciiTheme="majorBidi" w:hAnsiTheme="majorBidi" w:cstheme="majorBidi"/>
          <w:i/>
          <w:sz w:val="24"/>
          <w:szCs w:val="24"/>
          <w:lang w:val="id-ID"/>
        </w:rPr>
        <w:t xml:space="preserve">STUDI FITOKIMIA Baeckea frustecens </w:t>
      </w:r>
      <w:r w:rsidR="0040198D">
        <w:rPr>
          <w:rFonts w:asciiTheme="majorBidi" w:hAnsiTheme="majorBidi" w:cstheme="majorBidi"/>
          <w:sz w:val="24"/>
          <w:szCs w:val="24"/>
          <w:lang w:val="id-ID"/>
        </w:rPr>
        <w:t xml:space="preserve">L.: </w:t>
      </w:r>
      <w:r w:rsidRPr="00D665F1">
        <w:rPr>
          <w:rFonts w:ascii="Times New Roman" w:hAnsi="Times New Roman" w:cs="Times New Roman"/>
          <w:i/>
          <w:iCs/>
          <w:sz w:val="24"/>
          <w:szCs w:val="24"/>
        </w:rPr>
        <w:t>Pengaruh Faktor Lingkungan Terhadap Komposisi Kimia Minyak Atsiri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0198D">
        <w:rPr>
          <w:rFonts w:ascii="Times New Roman" w:hAnsi="Times New Roman" w:cs="Times New Roman"/>
          <w:sz w:val="24"/>
          <w:szCs w:val="24"/>
        </w:rPr>
        <w:t xml:space="preserve"> Berita Biologi </w:t>
      </w:r>
      <w:r w:rsidR="0040198D">
        <w:rPr>
          <w:rFonts w:ascii="Times New Roman" w:hAnsi="Times New Roman" w:cs="Times New Roman"/>
          <w:sz w:val="24"/>
          <w:szCs w:val="24"/>
          <w:lang w:val="id-ID"/>
        </w:rPr>
        <w:t>9</w:t>
      </w:r>
      <w:r w:rsidR="0040198D">
        <w:rPr>
          <w:rFonts w:ascii="Times New Roman" w:hAnsi="Times New Roman" w:cs="Times New Roman"/>
          <w:sz w:val="24"/>
          <w:szCs w:val="24"/>
        </w:rPr>
        <w:t>(</w:t>
      </w:r>
      <w:r w:rsidR="0040198D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0198D">
        <w:rPr>
          <w:rFonts w:ascii="Times New Roman" w:hAnsi="Times New Roman" w:cs="Times New Roman"/>
          <w:sz w:val="24"/>
          <w:szCs w:val="24"/>
        </w:rPr>
        <w:t xml:space="preserve">). Hal.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198D">
        <w:rPr>
          <w:rFonts w:ascii="Times New Roman" w:hAnsi="Times New Roman" w:cs="Times New Roman"/>
          <w:sz w:val="24"/>
          <w:szCs w:val="24"/>
          <w:lang w:val="id-ID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376" w:rsidRDefault="00B37289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Murningsih, T. (2010).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Aktivitas Antioksida Dan Analisis Kimia Ekstrak Daun Jungrahab (Baeckea frutescens </w:t>
      </w:r>
      <w:r>
        <w:rPr>
          <w:rFonts w:asciiTheme="majorBidi" w:hAnsiTheme="majorBidi" w:cstheme="majorBidi"/>
          <w:sz w:val="24"/>
          <w:szCs w:val="24"/>
        </w:rPr>
        <w:t>L.</w:t>
      </w:r>
      <w:r>
        <w:rPr>
          <w:rFonts w:asciiTheme="majorBidi" w:hAnsiTheme="majorBidi" w:cstheme="majorBidi"/>
          <w:i/>
          <w:iCs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 Berita Biologi 10(1). Hal. 129.</w:t>
      </w:r>
    </w:p>
    <w:p w:rsidR="00343651" w:rsidRDefault="0040198D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Pelczar, M.J dan</w:t>
      </w:r>
      <w:r w:rsidR="0035718E">
        <w:rPr>
          <w:rFonts w:asciiTheme="majorBidi" w:hAnsiTheme="majorBidi" w:cstheme="majorBidi"/>
          <w:sz w:val="24"/>
          <w:szCs w:val="24"/>
        </w:rPr>
        <w:t xml:space="preserve"> Chan. (1986). </w:t>
      </w:r>
      <w:r w:rsidR="0035718E">
        <w:rPr>
          <w:rFonts w:asciiTheme="majorBidi" w:hAnsiTheme="majorBidi" w:cstheme="majorBidi"/>
          <w:i/>
          <w:iCs/>
          <w:sz w:val="24"/>
          <w:szCs w:val="24"/>
        </w:rPr>
        <w:t>Dasar-dasar Mikrobiologi.</w:t>
      </w:r>
      <w:r w:rsidR="0035718E">
        <w:rPr>
          <w:rFonts w:asciiTheme="majorBidi" w:hAnsiTheme="majorBidi" w:cstheme="majorBidi"/>
          <w:sz w:val="24"/>
          <w:szCs w:val="24"/>
        </w:rPr>
        <w:t xml:space="preserve"> Jakarta. Universitas Indonesia Press. Hal.132.</w:t>
      </w:r>
    </w:p>
    <w:p w:rsidR="0035718E" w:rsidRDefault="00F13376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Pratiwi, S.T. (2008). </w:t>
      </w:r>
      <w:r>
        <w:rPr>
          <w:rFonts w:asciiTheme="majorBidi" w:hAnsiTheme="majorBidi" w:cstheme="majorBidi"/>
          <w:i/>
          <w:iCs/>
          <w:sz w:val="24"/>
          <w:szCs w:val="24"/>
        </w:rPr>
        <w:t>Mikrobiologi Farmasi.</w:t>
      </w:r>
      <w:r>
        <w:rPr>
          <w:rFonts w:asciiTheme="majorBidi" w:hAnsiTheme="majorBidi" w:cstheme="majorBidi"/>
          <w:sz w:val="24"/>
          <w:szCs w:val="24"/>
        </w:rPr>
        <w:t xml:space="preserve"> Erlangga. Jakarta. Hal. 150-171.</w:t>
      </w:r>
    </w:p>
    <w:p w:rsidR="00343651" w:rsidRPr="00343651" w:rsidRDefault="00343651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Robinson, T. (1995). </w:t>
      </w:r>
      <w:r>
        <w:rPr>
          <w:rFonts w:asciiTheme="majorBidi" w:hAnsiTheme="majorBidi" w:cstheme="majorBidi"/>
          <w:i/>
          <w:iCs/>
          <w:sz w:val="24"/>
          <w:szCs w:val="24"/>
        </w:rPr>
        <w:t>Kandungan Organik Tumbuhan Tinggi.</w:t>
      </w:r>
      <w:r>
        <w:rPr>
          <w:rFonts w:asciiTheme="majorBidi" w:hAnsiTheme="majorBidi" w:cstheme="majorBidi"/>
          <w:sz w:val="24"/>
          <w:szCs w:val="24"/>
        </w:rPr>
        <w:t xml:space="preserve"> ITB. Bandung. Hal 71-72.</w:t>
      </w:r>
    </w:p>
    <w:p w:rsidR="00485A14" w:rsidRDefault="00B23F99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 xml:space="preserve">Staf Pengajar </w:t>
      </w:r>
      <w:r w:rsidR="00485A14">
        <w:rPr>
          <w:rFonts w:asciiTheme="majorBidi" w:hAnsiTheme="majorBidi" w:cstheme="majorBidi"/>
          <w:sz w:val="24"/>
          <w:szCs w:val="24"/>
        </w:rPr>
        <w:t>FK</w:t>
      </w:r>
      <w:r>
        <w:rPr>
          <w:rFonts w:asciiTheme="majorBidi" w:hAnsiTheme="majorBidi" w:cstheme="majorBidi"/>
          <w:sz w:val="24"/>
          <w:szCs w:val="24"/>
        </w:rPr>
        <w:t xml:space="preserve"> UI. (2004</w:t>
      </w:r>
      <w:r w:rsidR="00485A14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Buku Ajar </w:t>
      </w:r>
      <w:r w:rsidR="00485A14">
        <w:rPr>
          <w:rFonts w:asciiTheme="majorBidi" w:hAnsiTheme="majorBidi" w:cstheme="majorBidi"/>
          <w:i/>
          <w:iCs/>
          <w:sz w:val="24"/>
          <w:szCs w:val="24"/>
        </w:rPr>
        <w:t>Mikrobiologi Kedokteran.</w:t>
      </w:r>
      <w:r w:rsidR="00485A14">
        <w:rPr>
          <w:rFonts w:asciiTheme="majorBidi" w:hAnsiTheme="majorBidi" w:cstheme="majorBidi"/>
          <w:sz w:val="24"/>
          <w:szCs w:val="24"/>
        </w:rPr>
        <w:t xml:space="preserve"> Edisi Revisi. Jakarta. Binarupa Aksara. Hal. 15-16.</w:t>
      </w:r>
    </w:p>
    <w:p w:rsidR="00220FC8" w:rsidRPr="00220FC8" w:rsidRDefault="00220FC8" w:rsidP="00707E9D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Tiwari, P., Kumar, B., Kaur, M., Kaur, G., dan Kaur, H. (2011).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Phytochemical screening And Extraction: A review,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International Phamaceutica Sciencia, 1. Hal. 98-106.</w:t>
      </w:r>
    </w:p>
    <w:p w:rsidR="0040198D" w:rsidRDefault="00955DCF" w:rsidP="00FF2EE3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Utami, M. (2013). 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>Keragaman Dan Pemanfaatan Simplisia Nabati Yang Diperdagangkan Di Purwakerto.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Hal. 1-2.</w:t>
      </w:r>
    </w:p>
    <w:p w:rsidR="00220FC8" w:rsidRPr="00220FC8" w:rsidRDefault="00220FC8" w:rsidP="00FF2EE3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Volk, W.A., Margareth F.W. (1998).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Mikrobiologi Dasar Jilid 1.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Erlangga.</w:t>
      </w:r>
    </w:p>
    <w:p w:rsidR="000C3954" w:rsidRPr="000C3954" w:rsidRDefault="000C3954" w:rsidP="00FF2EE3">
      <w:pPr>
        <w:spacing w:line="360" w:lineRule="auto"/>
        <w:ind w:left="709" w:hanging="709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WHO. (1992).</w:t>
      </w:r>
      <w:r>
        <w:rPr>
          <w:rFonts w:asciiTheme="majorBidi" w:hAnsiTheme="majorBidi" w:cstheme="majorBidi"/>
          <w:i/>
          <w:sz w:val="24"/>
          <w:szCs w:val="24"/>
          <w:lang w:val="id-ID"/>
        </w:rPr>
        <w:t xml:space="preserve"> Quality Control. Methods for Medicinal Plant Material.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Geneva: Word Healt Organization. Hal. 26-27.</w:t>
      </w:r>
    </w:p>
    <w:sectPr w:rsidR="000C3954" w:rsidRPr="000C3954" w:rsidSect="00727804">
      <w:headerReference w:type="default" r:id="rId7"/>
      <w:pgSz w:w="12240" w:h="15840"/>
      <w:pgMar w:top="1701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0A" w:rsidRDefault="00472C0A" w:rsidP="00707E9D">
      <w:pPr>
        <w:spacing w:after="0"/>
      </w:pPr>
      <w:r>
        <w:separator/>
      </w:r>
    </w:p>
  </w:endnote>
  <w:endnote w:type="continuationSeparator" w:id="0">
    <w:p w:rsidR="00472C0A" w:rsidRDefault="00472C0A" w:rsidP="00707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0A" w:rsidRDefault="00472C0A" w:rsidP="00707E9D">
      <w:pPr>
        <w:spacing w:after="0"/>
      </w:pPr>
      <w:r>
        <w:separator/>
      </w:r>
    </w:p>
  </w:footnote>
  <w:footnote w:type="continuationSeparator" w:id="0">
    <w:p w:rsidR="00472C0A" w:rsidRDefault="00472C0A" w:rsidP="00707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8076"/>
      <w:docPartObj>
        <w:docPartGallery w:val="Page Numbers (Top of Page)"/>
        <w:docPartUnique/>
      </w:docPartObj>
    </w:sdtPr>
    <w:sdtEndPr/>
    <w:sdtContent>
      <w:p w:rsidR="00F76963" w:rsidRDefault="00026D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D04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F76963" w:rsidRDefault="00F76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35"/>
    <w:rsid w:val="00012A35"/>
    <w:rsid w:val="00026D43"/>
    <w:rsid w:val="00044A88"/>
    <w:rsid w:val="000C3954"/>
    <w:rsid w:val="00101746"/>
    <w:rsid w:val="00151C6A"/>
    <w:rsid w:val="002144E0"/>
    <w:rsid w:val="00220FC8"/>
    <w:rsid w:val="002330C3"/>
    <w:rsid w:val="00272466"/>
    <w:rsid w:val="002726B8"/>
    <w:rsid w:val="003320EB"/>
    <w:rsid w:val="00343651"/>
    <w:rsid w:val="0035718E"/>
    <w:rsid w:val="003A6DE3"/>
    <w:rsid w:val="0040198D"/>
    <w:rsid w:val="00472C0A"/>
    <w:rsid w:val="00485A14"/>
    <w:rsid w:val="005431C9"/>
    <w:rsid w:val="00621745"/>
    <w:rsid w:val="00707E9D"/>
    <w:rsid w:val="00727804"/>
    <w:rsid w:val="007419DE"/>
    <w:rsid w:val="007E2D6C"/>
    <w:rsid w:val="008105B3"/>
    <w:rsid w:val="00821A39"/>
    <w:rsid w:val="009147D0"/>
    <w:rsid w:val="00955DCF"/>
    <w:rsid w:val="009F21E9"/>
    <w:rsid w:val="00A73665"/>
    <w:rsid w:val="00B23F99"/>
    <w:rsid w:val="00B37289"/>
    <w:rsid w:val="00BB4BFE"/>
    <w:rsid w:val="00C3135A"/>
    <w:rsid w:val="00C95D04"/>
    <w:rsid w:val="00CD2AB6"/>
    <w:rsid w:val="00CF5EA2"/>
    <w:rsid w:val="00D665F1"/>
    <w:rsid w:val="00F13376"/>
    <w:rsid w:val="00F76963"/>
    <w:rsid w:val="00F82FE9"/>
    <w:rsid w:val="00FF2EE3"/>
    <w:rsid w:val="00FF2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9D"/>
  </w:style>
  <w:style w:type="paragraph" w:styleId="Footer">
    <w:name w:val="footer"/>
    <w:basedOn w:val="Normal"/>
    <w:link w:val="FooterChar"/>
    <w:uiPriority w:val="99"/>
    <w:unhideWhenUsed/>
    <w:rsid w:val="00707E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9D"/>
  </w:style>
  <w:style w:type="paragraph" w:styleId="BalloonText">
    <w:name w:val="Balloon Text"/>
    <w:basedOn w:val="Normal"/>
    <w:link w:val="BalloonTextChar"/>
    <w:uiPriority w:val="99"/>
    <w:semiHidden/>
    <w:unhideWhenUsed/>
    <w:rsid w:val="003A6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9D"/>
  </w:style>
  <w:style w:type="paragraph" w:styleId="Footer">
    <w:name w:val="footer"/>
    <w:basedOn w:val="Normal"/>
    <w:link w:val="FooterChar"/>
    <w:uiPriority w:val="99"/>
    <w:unhideWhenUsed/>
    <w:rsid w:val="00707E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9D"/>
  </w:style>
  <w:style w:type="paragraph" w:styleId="BalloonText">
    <w:name w:val="Balloon Text"/>
    <w:basedOn w:val="Normal"/>
    <w:link w:val="BalloonTextChar"/>
    <w:uiPriority w:val="99"/>
    <w:semiHidden/>
    <w:unhideWhenUsed/>
    <w:rsid w:val="003A6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wahyu</cp:lastModifiedBy>
  <cp:revision>2</cp:revision>
  <cp:lastPrinted>2021-02-24T04:35:00Z</cp:lastPrinted>
  <dcterms:created xsi:type="dcterms:W3CDTF">2021-08-14T05:03:00Z</dcterms:created>
  <dcterms:modified xsi:type="dcterms:W3CDTF">2021-08-14T05:03:00Z</dcterms:modified>
</cp:coreProperties>
</file>