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13" w:rsidRPr="0040190B" w:rsidRDefault="002B3013" w:rsidP="002B30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Andrianto, Catur. 2013.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Tips Memilih dan Menyimpan Buah-Buahan. </w:t>
      </w:r>
      <w:r w:rsidRPr="000F2C8A">
        <w:rPr>
          <w:rFonts w:ascii="Times New Roman" w:hAnsi="Times New Roman" w:cs="Times New Roman"/>
          <w:sz w:val="24"/>
          <w:szCs w:val="24"/>
        </w:rPr>
        <w:t>Yogyakarta: Suaka Media. Hal 112-113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Anief, M. 2000. </w:t>
      </w:r>
      <w:r w:rsidRPr="00BB1145">
        <w:rPr>
          <w:rFonts w:ascii="Times New Roman" w:hAnsi="Times New Roman" w:cs="Times New Roman"/>
          <w:i/>
          <w:sz w:val="24"/>
          <w:szCs w:val="24"/>
        </w:rPr>
        <w:t>Ilmu Meracik Obat Teori dan Praktik</w:t>
      </w:r>
      <w:r w:rsidRPr="000F2C8A">
        <w:rPr>
          <w:rFonts w:ascii="Times New Roman" w:hAnsi="Times New Roman" w:cs="Times New Roman"/>
          <w:sz w:val="24"/>
          <w:szCs w:val="24"/>
        </w:rPr>
        <w:t>. Yogyakarta: Gadjah Mada University Press. Hal 169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Dachriyanus. 2004.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Analisis Struktur Senyawa Organik Secara Spektroskopi. </w:t>
      </w:r>
      <w:r w:rsidRPr="000F2C8A">
        <w:rPr>
          <w:rFonts w:ascii="Times New Roman" w:hAnsi="Times New Roman" w:cs="Times New Roman"/>
          <w:sz w:val="24"/>
          <w:szCs w:val="24"/>
        </w:rPr>
        <w:t xml:space="preserve">Padang: Lembaga Pengembangan Teknologi Informasi dan Komunikasi (LPTIK). 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Hal 1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1989. </w:t>
      </w:r>
      <w:r w:rsidRPr="000F2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 Jilid IV</w:t>
      </w: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>. Jakarta: Departemen Kesehatan Republik Indonesia. Hal 970-971, 1194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Depkes RI. 1989. </w:t>
      </w:r>
      <w:r w:rsidRPr="000F2C8A">
        <w:rPr>
          <w:rFonts w:ascii="Times New Roman" w:hAnsi="Times New Roman" w:cs="Times New Roman"/>
          <w:i/>
          <w:sz w:val="24"/>
          <w:szCs w:val="24"/>
        </w:rPr>
        <w:t>Materia Medika Indonesia Jilid VI</w:t>
      </w:r>
      <w:r w:rsidRPr="000F2C8A">
        <w:rPr>
          <w:rFonts w:ascii="Times New Roman" w:hAnsi="Times New Roman" w:cs="Times New Roman"/>
          <w:sz w:val="24"/>
          <w:szCs w:val="24"/>
        </w:rPr>
        <w:t>. Jakarta: Departemen Kesehatan Republik Indonesia. Hal 329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Depkes RI. 1995.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Farmakope Indonesia Edisi IV. </w:t>
      </w:r>
      <w:r w:rsidRPr="000F2C8A">
        <w:rPr>
          <w:rFonts w:ascii="Times New Roman" w:hAnsi="Times New Roman" w:cs="Times New Roman"/>
          <w:sz w:val="24"/>
          <w:szCs w:val="24"/>
        </w:rPr>
        <w:t>Jakarta: Departemen Kesehatan Republik Indonesia. Hal 970, 1135, 1139, 1192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Depkes RI. 1995. </w:t>
      </w:r>
      <w:r w:rsidRPr="000F2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Materia Medika Jilid VI. </w:t>
      </w: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>Jakarta: Departemen Kesehatan Republik Indonesia. Hal 300, 302-304, 306, 334, 540, 536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Depkes RI. 2000.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Parameter Standar Umum Ekstrak Tumbuhan Obat. </w:t>
      </w:r>
      <w:r w:rsidRPr="000F2C8A">
        <w:rPr>
          <w:rFonts w:ascii="Times New Roman" w:hAnsi="Times New Roman" w:cs="Times New Roman"/>
          <w:sz w:val="24"/>
          <w:szCs w:val="24"/>
        </w:rPr>
        <w:t>Jakarta: Departemen Kesehatan Republik Indonesia. Hal 1, 10-11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Depkes RI. 2008.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Farmakope Herbal Indonesia Edisi I. </w:t>
      </w:r>
      <w:r w:rsidRPr="000F2C8A">
        <w:rPr>
          <w:rFonts w:ascii="Times New Roman" w:hAnsi="Times New Roman" w:cs="Times New Roman"/>
          <w:sz w:val="24"/>
          <w:szCs w:val="24"/>
        </w:rPr>
        <w:t>Jakarta: Departemen Kesehatan Republik Indonesia. Hal xxvi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Erlidawati;</w:t>
      </w:r>
      <w:r w:rsidRPr="000F2C8A">
        <w:rPr>
          <w:rFonts w:ascii="Times New Roman" w:hAnsi="Times New Roman" w:cs="Times New Roman"/>
          <w:sz w:val="24"/>
          <w:szCs w:val="24"/>
        </w:rPr>
        <w:t xml:space="preserve"> Safrida dan Mukhlis. 2018. Potensi Antioksidan Sebagai Antidiab</w:t>
      </w:r>
      <w:r>
        <w:rPr>
          <w:rFonts w:ascii="Times New Roman" w:hAnsi="Times New Roman" w:cs="Times New Roman"/>
          <w:sz w:val="24"/>
          <w:szCs w:val="24"/>
        </w:rPr>
        <w:t>etes. Banda Aceh.</w:t>
      </w:r>
      <w:r w:rsidRPr="00E21BCA">
        <w:rPr>
          <w:rFonts w:ascii="Times New Roman" w:hAnsi="Times New Roman" w:cs="Times New Roman"/>
          <w:i/>
          <w:sz w:val="24"/>
          <w:szCs w:val="24"/>
        </w:rPr>
        <w:t>Syiah Kuala University Press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r w:rsidRPr="000F2C8A">
        <w:rPr>
          <w:rFonts w:ascii="Times New Roman" w:hAnsi="Times New Roman" w:cs="Times New Roman"/>
          <w:sz w:val="24"/>
          <w:szCs w:val="24"/>
        </w:rPr>
        <w:t>38-39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  <w:lang w:eastAsia="id-ID"/>
        </w:rPr>
        <w:t xml:space="preserve">Garcia, E. J., Oldoni, T. L. C., Alencar, S. M. D., Reis, A., Loguercio, A. D., Grande, R. H. M. 2012. Antioxidant Activity by DPPH Assay of Potential Solutions to be Applied on Bleached Teeth. 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Braz Dent J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23(1): 23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Hanani, Endang. 2015. </w:t>
      </w:r>
      <w:r w:rsidRPr="000F2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Fitokimia. </w:t>
      </w: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>Jakarta: EGC. Hal 53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Harbone, J. B. 1987. </w:t>
      </w:r>
      <w:r w:rsidRPr="000F2C8A">
        <w:rPr>
          <w:rFonts w:ascii="Times New Roman" w:hAnsi="Times New Roman" w:cs="Times New Roman"/>
          <w:i/>
          <w:sz w:val="24"/>
          <w:szCs w:val="24"/>
        </w:rPr>
        <w:t>Metode Fitokimia: Penuntun Cara Modern Menganalisis Tumbuhan.</w:t>
      </w:r>
      <w:r w:rsidRPr="000F2C8A">
        <w:rPr>
          <w:rFonts w:ascii="Times New Roman" w:hAnsi="Times New Roman" w:cs="Times New Roman"/>
          <w:sz w:val="24"/>
          <w:szCs w:val="24"/>
        </w:rPr>
        <w:t xml:space="preserve"> Bandung: ITB. Hal 6-7, 102, 147-151, 234-235</w:t>
      </w:r>
    </w:p>
    <w:p w:rsidR="002B3013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Islam, A., Gan, S.H.U.A. dan</w:t>
      </w:r>
      <w:r w:rsidRPr="000F2C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Khalil, I. 2015. Antioxidant And Antibacterial Activities of Methanolic Extract of Bau Kul (</w:t>
      </w:r>
      <w:r w:rsidRPr="000F2C8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Ziziphus Mauritiana</w:t>
      </w:r>
      <w:r w:rsidRPr="000F2C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) An Improved Variety Of Fruit From Bangladesh. </w:t>
      </w:r>
      <w:r w:rsidRPr="000F2C8A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Food Biochemistry ISSN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Hal </w:t>
      </w:r>
      <w:r w:rsidRPr="000F2C8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1–9</w:t>
      </w:r>
      <w:bookmarkStart w:id="0" w:name="_GoBack"/>
      <w:bookmarkEnd w:id="0"/>
    </w:p>
    <w:p w:rsidR="002B3013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Izzati, N. N., Diniatik, Rahayu, W.S. 2012. Aktivitas Antioksidan Ekstrak Perasan Daun Manggis(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Garcinia mangostana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L.)Berdasarkan Metode DPPH (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2,2 Diphenyl-1-phycryl hydrazil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 xml:space="preserve">). 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PHARMACY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9(3)</w:t>
      </w:r>
      <w:r>
        <w:rPr>
          <w:rFonts w:ascii="Times New Roman" w:hAnsi="Times New Roman" w:cs="Times New Roman"/>
          <w:sz w:val="24"/>
          <w:szCs w:val="24"/>
          <w:lang w:eastAsia="id-ID"/>
        </w:rPr>
        <w:t>: 116-117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Kaligis, Alfredo Yeheskel; Adithya Yudistira dan Henki Rotinsulu. 2020. Uji Aktivitas Antioksidan Alga Halimeda opuntia Dengan Metode DPPH (1,1-difenil-2-pikrihidrazil). Program Studi Farmasi FMIPA UNSRAT Manado: </w:t>
      </w:r>
      <w:r>
        <w:rPr>
          <w:rFonts w:ascii="Times New Roman" w:hAnsi="Times New Roman" w:cs="Times New Roman"/>
          <w:i/>
          <w:sz w:val="24"/>
          <w:szCs w:val="24"/>
        </w:rPr>
        <w:t xml:space="preserve">Pharmacon. </w:t>
      </w:r>
      <w:r w:rsidRPr="00571E95">
        <w:rPr>
          <w:rFonts w:ascii="Times New Roman" w:hAnsi="Times New Roman" w:cs="Times New Roman"/>
          <w:sz w:val="24"/>
          <w:szCs w:val="24"/>
        </w:rPr>
        <w:t>9(1): 3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Kristanti, Alfinda Novi; Nanik Siti Aminah; Mulyadi Tanjung dan Bambang Kurniadi. 2008. </w:t>
      </w:r>
      <w:r w:rsidRPr="000F2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Fitokimia</w:t>
      </w: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>. Surabaya. Jurusan Kimia Laboratorium Kimia Organik FMIPA. Hal 15, 23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Lingga, Lanny. 2012. </w:t>
      </w:r>
      <w:r w:rsidRPr="000F2C8A">
        <w:rPr>
          <w:rFonts w:ascii="Times New Roman" w:hAnsi="Times New Roman" w:cs="Times New Roman"/>
          <w:i/>
          <w:sz w:val="24"/>
          <w:szCs w:val="24"/>
        </w:rPr>
        <w:t>Bebas Hipertensi Tanpa Obat.</w:t>
      </w:r>
      <w:r>
        <w:rPr>
          <w:rFonts w:ascii="Times New Roman" w:hAnsi="Times New Roman" w:cs="Times New Roman"/>
          <w:sz w:val="24"/>
          <w:szCs w:val="24"/>
        </w:rPr>
        <w:t xml:space="preserve"> Jakarta:</w:t>
      </w:r>
      <w:r w:rsidRPr="000F2C8A">
        <w:rPr>
          <w:rFonts w:ascii="Times New Roman" w:hAnsi="Times New Roman" w:cs="Times New Roman"/>
          <w:sz w:val="24"/>
          <w:szCs w:val="24"/>
        </w:rPr>
        <w:t xml:space="preserve"> Agro Media Pustaka. Hal 178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Marpaung, Robert G. 2020. </w:t>
      </w:r>
      <w:r w:rsidRPr="00571E95">
        <w:rPr>
          <w:rFonts w:ascii="Times New Roman" w:hAnsi="Times New Roman" w:cs="Times New Roman"/>
          <w:i/>
          <w:sz w:val="24"/>
          <w:szCs w:val="24"/>
        </w:rPr>
        <w:t>Isolasi Senyawa Kempferol dan Rhamnetin yang Terkandung pada Daun Tumbuhan Senna (Cassia Angustifolia)</w:t>
      </w:r>
      <w:r w:rsidRPr="000F2C8A">
        <w:rPr>
          <w:rFonts w:ascii="Times New Roman" w:hAnsi="Times New Roman" w:cs="Times New Roman"/>
          <w:sz w:val="24"/>
          <w:szCs w:val="24"/>
        </w:rPr>
        <w:t>. Surabaya: CV. Jakad Media Publishing. Hal 24-25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  <w:lang w:eastAsia="id-ID"/>
        </w:rPr>
        <w:t xml:space="preserve">Marxen, K., Vanselow, K. H., Lippemeier, S., Hintze, R., Ruser, A., Hansen, U. P. 2007. Determination of DPPH Radical Oxidation Caused by Methanolic Extracts of Some Microalgal Species by Linear Regression Analysis of Spectrophotometric Measurements. 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Sensors 2007.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Hal 2082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>Maryam, St; Randi Pratama; Nurmaya Effendi dan Tadjuddin Naid. 2015. Analisis Aktivitas Antioksidan Ekstrak Etanolik Daun Yodium (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Jatropha multifida </w:t>
      </w:r>
      <w:r w:rsidRPr="000F2C8A">
        <w:rPr>
          <w:rFonts w:ascii="Times New Roman" w:hAnsi="Times New Roman" w:cs="Times New Roman"/>
          <w:sz w:val="24"/>
          <w:szCs w:val="24"/>
        </w:rPr>
        <w:t>L.) Dengan Metode Cupric Ion Reducing Antioxidant Capacity (CUPRAC). Fakultas Farmasi Universitas Muslim Indonesia, Makassar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Jurnal Fitofarmaka Indonesia.</w:t>
      </w:r>
      <w:r w:rsidRPr="00571E95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(1): </w:t>
      </w:r>
      <w:r w:rsidRPr="00571E95">
        <w:rPr>
          <w:rFonts w:ascii="Times New Roman" w:hAnsi="Times New Roman" w:cs="Times New Roman"/>
          <w:sz w:val="24"/>
          <w:szCs w:val="24"/>
        </w:rPr>
        <w:t>92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Molyneux, P. 2004. </w:t>
      </w:r>
      <w:r w:rsidRPr="000F2C8A">
        <w:rPr>
          <w:rFonts w:ascii="Times New Roman" w:hAnsi="Times New Roman" w:cs="Times New Roman"/>
          <w:i/>
          <w:sz w:val="24"/>
          <w:szCs w:val="24"/>
        </w:rPr>
        <w:t>The Use of The Stable Free Radical  Diphenylpicryl-hydrazil (DPPH) For Estimating Antioxidant Activity</w:t>
      </w:r>
      <w:r w:rsidRPr="000F2C8A">
        <w:rPr>
          <w:rFonts w:ascii="Times New Roman" w:hAnsi="Times New Roman" w:cs="Times New Roman"/>
          <w:sz w:val="24"/>
          <w:szCs w:val="24"/>
        </w:rPr>
        <w:t>. Songklanarin J. Sci. Technol. Hal 211-219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  <w:lang w:eastAsia="id-ID"/>
        </w:rPr>
        <w:t>Prastiwati, R.,  Rahayu, W. S., Hartanti, D. 2010. Perbandingan Daya Antioksidan Ekstrak Metanol Daun Tembakau (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Nicotiana tabacum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 xml:space="preserve"> L.) Dengan Rutin Terhadap Radikal Bebas 1,1-diphenil-2-pikrilhidrazil (DPPH). 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PHARMACY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7(1): 5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  <w:lang w:eastAsia="id-ID"/>
        </w:rPr>
        <w:t xml:space="preserve">Ramadhan, P. 2015. 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Mengenal ANTIOKSIDAN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. Cetakan Pertama. GRAHA ILMU Yogyakarta. Hal 1, 2, 17, 20, 21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  <w:lang w:eastAsia="id-ID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Ridho, Ery Al; Rafika Sari dan Sri Wahdaningsih. 2013. Uji Aktivitas Antioksidan Ekstrak Metanol Buah Lakum Dengan Metode DPPH (2,2-Difenil-1-Pikrihidrazil). </w:t>
      </w:r>
      <w:r>
        <w:rPr>
          <w:rFonts w:ascii="Times New Roman" w:hAnsi="Times New Roman" w:cs="Times New Roman"/>
          <w:sz w:val="24"/>
          <w:szCs w:val="24"/>
        </w:rPr>
        <w:t xml:space="preserve">Pontianak. </w:t>
      </w:r>
      <w:r w:rsidRPr="004A140A">
        <w:rPr>
          <w:rFonts w:ascii="Times New Roman" w:hAnsi="Times New Roman" w:cs="Times New Roman"/>
          <w:i/>
          <w:sz w:val="24"/>
          <w:szCs w:val="24"/>
        </w:rPr>
        <w:t>Program Studi Farmasi Fakultas Kedokteran, Universitas Tanjungpura</w:t>
      </w:r>
      <w:r>
        <w:rPr>
          <w:rFonts w:ascii="Times New Roman" w:hAnsi="Times New Roman" w:cs="Times New Roman"/>
          <w:sz w:val="24"/>
          <w:szCs w:val="24"/>
        </w:rPr>
        <w:t>. Hal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5, 7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lastRenderedPageBreak/>
        <w:t xml:space="preserve">Rosalina, Anisa Nur; Broto Santoso dan Dedi Hanwar. 2014. Korelasi Kandungan Fenolat dan Flavonoid Terhadap Aktivitas Penangkap Radikal Ekstrak Daun Kepel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(Stelechocarpus burahol) </w:t>
      </w:r>
      <w:r w:rsidRPr="000F2C8A">
        <w:rPr>
          <w:rFonts w:ascii="Times New Roman" w:hAnsi="Times New Roman" w:cs="Times New Roman"/>
          <w:sz w:val="24"/>
          <w:szCs w:val="24"/>
        </w:rPr>
        <w:t xml:space="preserve">dan Daun Jambu Biji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(Psidium guajava </w:t>
      </w:r>
      <w:r w:rsidRPr="000F2C8A">
        <w:rPr>
          <w:rFonts w:ascii="Times New Roman" w:hAnsi="Times New Roman" w:cs="Times New Roman"/>
          <w:sz w:val="24"/>
          <w:szCs w:val="24"/>
        </w:rPr>
        <w:t>L.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F2C8A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Metode DPPH dan FTC. Surakarta.</w:t>
      </w:r>
      <w:r w:rsidRPr="004A140A">
        <w:rPr>
          <w:rFonts w:ascii="Times New Roman" w:hAnsi="Times New Roman" w:cs="Times New Roman"/>
          <w:i/>
          <w:sz w:val="24"/>
          <w:szCs w:val="24"/>
        </w:rPr>
        <w:t>Fakultas Farmasi, Universitas Muhammadiyah Surakarta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r w:rsidRPr="000F2C8A">
        <w:rPr>
          <w:rFonts w:ascii="Times New Roman" w:hAnsi="Times New Roman" w:cs="Times New Roman"/>
          <w:sz w:val="24"/>
          <w:szCs w:val="24"/>
        </w:rPr>
        <w:t>8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Rukmana, Rahmat dan Yuyun Yuniarsih. 2001.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Aneka Olahan: Buah Kesemek, Buah Sawo, Buah Sirsak. </w:t>
      </w:r>
      <w:r w:rsidRPr="000F2C8A">
        <w:rPr>
          <w:rFonts w:ascii="Times New Roman" w:hAnsi="Times New Roman" w:cs="Times New Roman"/>
          <w:sz w:val="24"/>
          <w:szCs w:val="24"/>
        </w:rPr>
        <w:t>Yogyakarta: Penerbit Kanisius. Hal 14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  <w:lang w:eastAsia="id-ID"/>
        </w:rPr>
        <w:t xml:space="preserve">Saefudin, Marusin, S., Chaul. 2013. AKTIVITAS ANTIOKSIDAN PADA ENAM JENIS TUMBUHAN 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STERCULIACEAE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r w:rsidRPr="000F2C8A">
        <w:rPr>
          <w:rFonts w:ascii="Times New Roman" w:hAnsi="Times New Roman" w:cs="Times New Roman"/>
          <w:i/>
          <w:sz w:val="24"/>
          <w:szCs w:val="24"/>
          <w:lang w:eastAsia="id-ID"/>
        </w:rPr>
        <w:t>JURNAL Penelitian Hasil Hutan</w:t>
      </w:r>
      <w:r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. </w:t>
      </w:r>
      <w:r w:rsidRPr="000F2C8A">
        <w:rPr>
          <w:rFonts w:ascii="Times New Roman" w:hAnsi="Times New Roman" w:cs="Times New Roman"/>
          <w:sz w:val="24"/>
          <w:szCs w:val="24"/>
          <w:lang w:eastAsia="id-ID"/>
        </w:rPr>
        <w:t>31(2): 103-109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Saifudin, Azis. 2014. </w:t>
      </w:r>
      <w:r w:rsidRPr="000F2C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Senyawa Alam Metabolit Sekunder, Teori, Konsep dan Teknik Pemurnian</w:t>
      </w: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>. Yogyakarta: CV. Budi Utama. Hal 9-10</w:t>
      </w:r>
    </w:p>
    <w:p w:rsidR="002B3013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Silalahi, Jansen. 2006.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Makanan Fungsional. </w:t>
      </w:r>
      <w:r w:rsidRPr="000F2C8A">
        <w:rPr>
          <w:rFonts w:ascii="Times New Roman" w:hAnsi="Times New Roman" w:cs="Times New Roman"/>
          <w:sz w:val="24"/>
          <w:szCs w:val="24"/>
        </w:rPr>
        <w:t>Yogyakarta: Penerbit Kanisius. Hal 47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Skoog, D. A., Holler, F. J., Crouch, S. R. 2006. </w:t>
      </w:r>
      <w:r w:rsidRPr="000F2C8A">
        <w:rPr>
          <w:rFonts w:ascii="Times New Roman" w:hAnsi="Times New Roman" w:cs="Times New Roman"/>
          <w:i/>
          <w:sz w:val="24"/>
          <w:szCs w:val="24"/>
        </w:rPr>
        <w:t>Principles of Instrumental Analysis</w:t>
      </w:r>
      <w:r w:rsidRPr="000F2C8A">
        <w:rPr>
          <w:rFonts w:ascii="Times New Roman" w:hAnsi="Times New Roman" w:cs="Times New Roman"/>
          <w:sz w:val="24"/>
          <w:szCs w:val="24"/>
        </w:rPr>
        <w:t xml:space="preserve">. </w:t>
      </w:r>
      <w:r w:rsidRPr="000F2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Edisi Keenam. </w:t>
      </w:r>
      <w:r w:rsidRPr="000F2C8A">
        <w:rPr>
          <w:rFonts w:ascii="Times New Roman" w:hAnsi="Times New Roman" w:cs="Times New Roman"/>
          <w:sz w:val="24"/>
          <w:szCs w:val="24"/>
        </w:rPr>
        <w:t>USA:  Thomson Brooks/ Cole. Hal 1041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Suhartati, Tati. 2017.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Dasar-Dasar Spektrofotometri UV-VIS dan Spektrometri Massa Untuk Penentuan Struktur Senyawa Organik. </w:t>
      </w:r>
      <w:r w:rsidRPr="000F2C8A">
        <w:rPr>
          <w:rFonts w:ascii="Times New Roman" w:hAnsi="Times New Roman" w:cs="Times New Roman"/>
          <w:sz w:val="24"/>
          <w:szCs w:val="24"/>
        </w:rPr>
        <w:t>Bandar Lampung: AURA CV. Anugrah Utama Raharja. Hal 2-4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Suzery, Meiny; Citra Agustina Isnaning dan Bambang Cahyono. 2017. </w:t>
      </w:r>
      <w:r w:rsidRPr="004A140A">
        <w:rPr>
          <w:rFonts w:ascii="Times New Roman" w:hAnsi="Times New Roman" w:cs="Times New Roman"/>
          <w:sz w:val="24"/>
          <w:szCs w:val="24"/>
        </w:rPr>
        <w:t xml:space="preserve">Potensi Ekstrak dan Fraksi Buah Kemloko (Phyllanthus emblica L.) Sebagai Sumber Antioksidan. </w:t>
      </w:r>
      <w:r>
        <w:rPr>
          <w:rFonts w:ascii="Times New Roman" w:hAnsi="Times New Roman" w:cs="Times New Roman"/>
          <w:sz w:val="24"/>
          <w:szCs w:val="24"/>
        </w:rPr>
        <w:t xml:space="preserve">Semarang. </w:t>
      </w:r>
      <w:r w:rsidRPr="004A2485">
        <w:rPr>
          <w:rFonts w:ascii="Times New Roman" w:hAnsi="Times New Roman" w:cs="Times New Roman"/>
          <w:i/>
          <w:sz w:val="24"/>
          <w:szCs w:val="24"/>
        </w:rPr>
        <w:t>Laboratorium Kimia Organik, Jurusan Kimia Fakultas Sains dan MatematikaUniversitas Diponegor</w:t>
      </w:r>
      <w:r>
        <w:rPr>
          <w:rFonts w:ascii="Times New Roman" w:hAnsi="Times New Roman" w:cs="Times New Roman"/>
          <w:i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 xml:space="preserve">Hal </w:t>
      </w:r>
      <w:r w:rsidRPr="000F2C8A">
        <w:rPr>
          <w:rFonts w:ascii="Times New Roman" w:hAnsi="Times New Roman" w:cs="Times New Roman"/>
          <w:sz w:val="24"/>
          <w:szCs w:val="24"/>
        </w:rPr>
        <w:t>168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WHO. 1998.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Quality Control Methods for Medicinal Plant Materials. </w:t>
      </w:r>
      <w:r w:rsidRPr="000F2C8A">
        <w:rPr>
          <w:rFonts w:ascii="Times New Roman" w:hAnsi="Times New Roman" w:cs="Times New Roman"/>
          <w:sz w:val="24"/>
          <w:szCs w:val="24"/>
        </w:rPr>
        <w:t>Switzerland: World Health Organization Geneva. Hal 36-37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Winarsi, Hery. 2007.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Antioksidan Alami dan Radikal Bebas. </w:t>
      </w:r>
      <w:r w:rsidRPr="000F2C8A">
        <w:rPr>
          <w:rFonts w:ascii="Times New Roman" w:hAnsi="Times New Roman" w:cs="Times New Roman"/>
          <w:sz w:val="24"/>
          <w:szCs w:val="24"/>
        </w:rPr>
        <w:t>Yogyakarta: Kanisius. Hal 1-2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Winarti, Sri. 2010. </w:t>
      </w:r>
      <w:r w:rsidRPr="000F2C8A">
        <w:rPr>
          <w:rFonts w:ascii="Times New Roman" w:hAnsi="Times New Roman" w:cs="Times New Roman"/>
          <w:i/>
          <w:sz w:val="24"/>
          <w:szCs w:val="24"/>
        </w:rPr>
        <w:t>Makanan Fungsional.</w:t>
      </w:r>
      <w:r w:rsidRPr="000F2C8A">
        <w:rPr>
          <w:rFonts w:ascii="Times New Roman" w:hAnsi="Times New Roman" w:cs="Times New Roman"/>
          <w:sz w:val="24"/>
          <w:szCs w:val="24"/>
        </w:rPr>
        <w:t xml:space="preserve"> Yogyakarta: Graha Ilmu. Hal 137-140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>Wulansari, Anisa Nur. 2018. Alternatif Cantigi Ungu (Vaccinium varingiaefolium) Sebagai Antioksidan Alami: Review</w:t>
      </w:r>
      <w:r w:rsidRPr="000F2C8A">
        <w:rPr>
          <w:rFonts w:ascii="Times New Roman" w:hAnsi="Times New Roman" w:cs="Times New Roman"/>
          <w:i/>
          <w:sz w:val="24"/>
          <w:szCs w:val="24"/>
        </w:rPr>
        <w:t>.</w:t>
      </w:r>
      <w:r w:rsidRPr="000F2C8A">
        <w:rPr>
          <w:rFonts w:ascii="Times New Roman" w:hAnsi="Times New Roman" w:cs="Times New Roman"/>
          <w:sz w:val="24"/>
          <w:szCs w:val="24"/>
        </w:rPr>
        <w:t xml:space="preserve"> Fakultas Farmasi Universitas Padjajaran: </w:t>
      </w:r>
      <w:r w:rsidRPr="004A2485">
        <w:rPr>
          <w:rFonts w:ascii="Times New Roman" w:hAnsi="Times New Roman" w:cs="Times New Roman"/>
          <w:i/>
          <w:sz w:val="24"/>
          <w:szCs w:val="24"/>
        </w:rPr>
        <w:t>Farmaka, Suplemen</w:t>
      </w:r>
      <w:r>
        <w:rPr>
          <w:rFonts w:ascii="Times New Roman" w:hAnsi="Times New Roman" w:cs="Times New Roman"/>
          <w:sz w:val="24"/>
          <w:szCs w:val="24"/>
        </w:rPr>
        <w:t xml:space="preserve">. 16(2): </w:t>
      </w:r>
      <w:r w:rsidRPr="000F2C8A">
        <w:rPr>
          <w:rFonts w:ascii="Times New Roman" w:hAnsi="Times New Roman" w:cs="Times New Roman"/>
          <w:sz w:val="24"/>
          <w:szCs w:val="24"/>
        </w:rPr>
        <w:t>421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Yefrida; Nor Ashikin dan Refilda. 2015. Validasi Metode FRAP Modifikasi Pada Penentuan Kandungan Antioksidan Total Dalam Sampel Mangga dan Rambutan. FMIPA Unand: </w:t>
      </w:r>
      <w:r>
        <w:rPr>
          <w:rFonts w:ascii="Times New Roman" w:hAnsi="Times New Roman" w:cs="Times New Roman"/>
          <w:i/>
          <w:sz w:val="24"/>
          <w:szCs w:val="24"/>
        </w:rPr>
        <w:t xml:space="preserve">J. Ris. Kim. </w:t>
      </w:r>
      <w:r w:rsidRPr="004A2485">
        <w:rPr>
          <w:rFonts w:ascii="Times New Roman" w:hAnsi="Times New Roman" w:cs="Times New Roman"/>
          <w:sz w:val="24"/>
          <w:szCs w:val="24"/>
        </w:rPr>
        <w:t>8(2): 171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lastRenderedPageBreak/>
        <w:t xml:space="preserve">Youngson, Robert. 2005. </w:t>
      </w:r>
      <w:r w:rsidRPr="000F2C8A">
        <w:rPr>
          <w:rFonts w:ascii="Times New Roman" w:hAnsi="Times New Roman" w:cs="Times New Roman"/>
          <w:i/>
          <w:sz w:val="24"/>
          <w:szCs w:val="24"/>
        </w:rPr>
        <w:t xml:space="preserve">Antioksidan: Manfaat Vitamin C &amp; E Bagi Kesehatan. </w:t>
      </w:r>
      <w:r w:rsidRPr="000F2C8A">
        <w:rPr>
          <w:rFonts w:ascii="Times New Roman" w:hAnsi="Times New Roman" w:cs="Times New Roman"/>
          <w:sz w:val="24"/>
          <w:szCs w:val="24"/>
        </w:rPr>
        <w:t>Jakarta: Arcan. Hal 18-19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Yunika, Novia; Irdawati dan Mades Fifendy. 2017. Konsentrasi Hambat Minimum Ekstrak Daun Sawo (Achras zapota L.) Terhadap Pertumbuhan Staphylococcus Aureus Secara In Vitro. </w:t>
      </w:r>
      <w:r>
        <w:rPr>
          <w:rFonts w:ascii="Times New Roman" w:hAnsi="Times New Roman" w:cs="Times New Roman"/>
          <w:sz w:val="24"/>
          <w:szCs w:val="24"/>
        </w:rPr>
        <w:t xml:space="preserve">Padang. </w:t>
      </w:r>
      <w:r w:rsidRPr="004A2485">
        <w:rPr>
          <w:rFonts w:ascii="Times New Roman" w:hAnsi="Times New Roman" w:cs="Times New Roman"/>
          <w:i/>
          <w:sz w:val="24"/>
          <w:szCs w:val="24"/>
        </w:rPr>
        <w:t>Biologi FMIPA Universitas Negeri Padang</w:t>
      </w:r>
      <w:r>
        <w:rPr>
          <w:rFonts w:ascii="Times New Roman" w:hAnsi="Times New Roman" w:cs="Times New Roman"/>
          <w:sz w:val="24"/>
          <w:szCs w:val="24"/>
        </w:rPr>
        <w:t>. Hal</w:t>
      </w:r>
      <w:r w:rsidRPr="000F2C8A">
        <w:rPr>
          <w:rFonts w:ascii="Times New Roman" w:hAnsi="Times New Roman" w:cs="Times New Roman"/>
          <w:sz w:val="24"/>
          <w:szCs w:val="24"/>
        </w:rPr>
        <w:t>53</w:t>
      </w:r>
    </w:p>
    <w:p w:rsidR="002B3013" w:rsidRPr="000F2C8A" w:rsidRDefault="002B3013" w:rsidP="002B3013">
      <w:pPr>
        <w:spacing w:before="100" w:beforeAutospacing="1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C8A">
        <w:rPr>
          <w:rFonts w:ascii="Times New Roman" w:hAnsi="Times New Roman" w:cs="Times New Roman"/>
          <w:sz w:val="24"/>
          <w:szCs w:val="24"/>
        </w:rPr>
        <w:t xml:space="preserve">Yuslianti, Euis Reni. 2018. </w:t>
      </w:r>
      <w:r w:rsidRPr="000F2C8A">
        <w:rPr>
          <w:rFonts w:ascii="Times New Roman" w:hAnsi="Times New Roman" w:cs="Times New Roman"/>
          <w:i/>
          <w:sz w:val="24"/>
          <w:szCs w:val="24"/>
        </w:rPr>
        <w:t>Pengantar Radikal Bebas dan Antioksidan.</w:t>
      </w:r>
      <w:r w:rsidRPr="000F2C8A">
        <w:rPr>
          <w:rFonts w:ascii="Times New Roman" w:hAnsi="Times New Roman" w:cs="Times New Roman"/>
          <w:sz w:val="24"/>
          <w:szCs w:val="24"/>
        </w:rPr>
        <w:t xml:space="preserve"> Yogyakarta: Deepublish. Hal 3-4</w:t>
      </w:r>
    </w:p>
    <w:p w:rsidR="004B3F91" w:rsidRDefault="004B3F91"/>
    <w:sectPr w:rsidR="004B3F91" w:rsidSect="002B3013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20" w:rsidRDefault="004B4B20" w:rsidP="002B3013">
      <w:r>
        <w:separator/>
      </w:r>
    </w:p>
  </w:endnote>
  <w:endnote w:type="continuationSeparator" w:id="0">
    <w:p w:rsidR="004B4B20" w:rsidRDefault="004B4B20" w:rsidP="002B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7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013" w:rsidRDefault="002B30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B3013" w:rsidRDefault="002B3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20" w:rsidRDefault="004B4B20" w:rsidP="002B3013">
      <w:r>
        <w:separator/>
      </w:r>
    </w:p>
  </w:footnote>
  <w:footnote w:type="continuationSeparator" w:id="0">
    <w:p w:rsidR="004B4B20" w:rsidRDefault="004B4B20" w:rsidP="002B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13" w:rsidRDefault="002B3013" w:rsidP="004B02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3013" w:rsidRDefault="002B3013" w:rsidP="002B301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13" w:rsidRDefault="002B3013" w:rsidP="004B02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53</w:t>
    </w:r>
    <w:r>
      <w:rPr>
        <w:rStyle w:val="PageNumber"/>
      </w:rPr>
      <w:fldChar w:fldCharType="end"/>
    </w:r>
  </w:p>
  <w:p w:rsidR="002B3013" w:rsidRDefault="002B3013" w:rsidP="002B301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13"/>
    <w:rsid w:val="002B3013"/>
    <w:rsid w:val="004B3F91"/>
    <w:rsid w:val="004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1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13"/>
  </w:style>
  <w:style w:type="character" w:styleId="PageNumber">
    <w:name w:val="page number"/>
    <w:basedOn w:val="DefaultParagraphFont"/>
    <w:uiPriority w:val="99"/>
    <w:semiHidden/>
    <w:unhideWhenUsed/>
    <w:rsid w:val="002B3013"/>
  </w:style>
  <w:style w:type="paragraph" w:styleId="Footer">
    <w:name w:val="footer"/>
    <w:basedOn w:val="Normal"/>
    <w:link w:val="FooterChar"/>
    <w:uiPriority w:val="99"/>
    <w:unhideWhenUsed/>
    <w:rsid w:val="002B3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1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013"/>
  </w:style>
  <w:style w:type="character" w:styleId="PageNumber">
    <w:name w:val="page number"/>
    <w:basedOn w:val="DefaultParagraphFont"/>
    <w:uiPriority w:val="99"/>
    <w:semiHidden/>
    <w:unhideWhenUsed/>
    <w:rsid w:val="002B3013"/>
  </w:style>
  <w:style w:type="paragraph" w:styleId="Footer">
    <w:name w:val="footer"/>
    <w:basedOn w:val="Normal"/>
    <w:link w:val="FooterChar"/>
    <w:uiPriority w:val="99"/>
    <w:unhideWhenUsed/>
    <w:rsid w:val="002B3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2020-09-10T06:54:00Z</dcterms:created>
  <dcterms:modified xsi:type="dcterms:W3CDTF">2020-09-10T06:54:00Z</dcterms:modified>
</cp:coreProperties>
</file>