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63" w:rsidRDefault="00895163" w:rsidP="00895163">
      <w:pPr>
        <w:jc w:val="center"/>
        <w:rPr>
          <w:rFonts w:ascii="Times New Roman" w:hAnsi="Times New Roman"/>
          <w:b/>
          <w:sz w:val="28"/>
          <w:szCs w:val="28"/>
        </w:rPr>
      </w:pPr>
      <w:r w:rsidRPr="00821DCC">
        <w:rPr>
          <w:rFonts w:ascii="Times New Roman" w:hAnsi="Times New Roman"/>
          <w:b/>
          <w:sz w:val="28"/>
          <w:szCs w:val="28"/>
        </w:rPr>
        <w:t>DAFTAR PUSTAKA</w:t>
      </w:r>
    </w:p>
    <w:p w:rsidR="00895163" w:rsidRPr="00821DCC" w:rsidRDefault="00895163" w:rsidP="008951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5163" w:rsidRDefault="00895163" w:rsidP="00895163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Auliasari, N. Hindun, S. dan Nugraha, H., dkk (2018). </w:t>
      </w:r>
      <w:r w:rsidRPr="00F81CBC">
        <w:rPr>
          <w:rFonts w:ascii="Times New Roman" w:hAnsi="Times New Roman"/>
          <w:i/>
          <w:sz w:val="24"/>
          <w:szCs w:val="24"/>
        </w:rPr>
        <w:t>Formulasi Lotion Ekstrak Etanol Kulit Jeruk Manis (Citrus X aurantium L.) Sebagai Antioksidan</w:t>
      </w:r>
      <w:r>
        <w:rPr>
          <w:rFonts w:ascii="Times New Roman" w:hAnsi="Times New Roman"/>
          <w:sz w:val="24"/>
          <w:szCs w:val="24"/>
        </w:rPr>
        <w:t>, Garut: Fakultas MIPA- Universitas Garut. 9(1):21.</w:t>
      </w:r>
    </w:p>
    <w:p w:rsidR="00895163" w:rsidRDefault="00895163" w:rsidP="00895163">
      <w:pPr>
        <w:spacing w:line="240" w:lineRule="auto"/>
        <w:ind w:left="709" w:hanging="709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Depkes RI. </w:t>
      </w:r>
      <w:proofErr w:type="gramStart"/>
      <w:r>
        <w:rPr>
          <w:rFonts w:asciiTheme="majorBidi" w:hAnsiTheme="majorBidi"/>
          <w:sz w:val="24"/>
          <w:szCs w:val="24"/>
        </w:rPr>
        <w:t xml:space="preserve">(1979). </w:t>
      </w:r>
      <w:r>
        <w:rPr>
          <w:rFonts w:asciiTheme="majorBidi" w:hAnsiTheme="majorBidi"/>
          <w:i/>
          <w:iCs/>
          <w:sz w:val="24"/>
          <w:szCs w:val="24"/>
        </w:rPr>
        <w:t>Materia Medika Indonesia</w:t>
      </w:r>
      <w:r w:rsidRPr="00EF2F5D">
        <w:rPr>
          <w:rFonts w:asciiTheme="majorBidi" w:hAnsiTheme="majorBidi"/>
          <w:i/>
          <w:iCs/>
          <w:sz w:val="24"/>
          <w:szCs w:val="24"/>
        </w:rPr>
        <w:t>.</w:t>
      </w:r>
      <w:proofErr w:type="gramEnd"/>
      <w:r w:rsidRPr="00EF2F5D">
        <w:rPr>
          <w:rFonts w:asciiTheme="majorBidi" w:hAnsiTheme="majorBidi"/>
          <w:i/>
          <w:iCs/>
          <w:sz w:val="24"/>
          <w:szCs w:val="24"/>
        </w:rPr>
        <w:t xml:space="preserve"> </w:t>
      </w:r>
      <w:r w:rsidRPr="00EF2F5D">
        <w:rPr>
          <w:rFonts w:asciiTheme="majorBidi" w:hAnsiTheme="majorBidi"/>
          <w:sz w:val="24"/>
          <w:szCs w:val="24"/>
        </w:rPr>
        <w:t>Edisi Ketiga. Jakarta: Departemen Kesehatan Republik Indonesia</w:t>
      </w:r>
      <w:r>
        <w:rPr>
          <w:rFonts w:asciiTheme="majorBidi" w:hAnsiTheme="majorBidi"/>
          <w:sz w:val="24"/>
          <w:szCs w:val="24"/>
        </w:rPr>
        <w:t>. Hal: 134-135.</w:t>
      </w:r>
    </w:p>
    <w:p w:rsidR="00895163" w:rsidRPr="00B066FD" w:rsidRDefault="00895163" w:rsidP="00895163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Depkes</w:t>
      </w:r>
      <w:r w:rsidRPr="00B066FD">
        <w:rPr>
          <w:rFonts w:ascii="Times New Roman" w:hAnsi="Times New Roman"/>
          <w:sz w:val="24"/>
          <w:szCs w:val="24"/>
        </w:rPr>
        <w:t xml:space="preserve"> RI.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B066FD">
        <w:rPr>
          <w:rFonts w:ascii="Times New Roman" w:hAnsi="Times New Roman"/>
          <w:sz w:val="24"/>
          <w:szCs w:val="24"/>
        </w:rPr>
        <w:t>1980</w:t>
      </w:r>
      <w:r>
        <w:rPr>
          <w:rFonts w:ascii="Times New Roman" w:hAnsi="Times New Roman"/>
          <w:sz w:val="24"/>
          <w:szCs w:val="24"/>
        </w:rPr>
        <w:t>)</w:t>
      </w:r>
      <w:r w:rsidRPr="00B066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6FD">
        <w:rPr>
          <w:rFonts w:ascii="Times New Roman" w:hAnsi="Times New Roman"/>
          <w:i/>
          <w:sz w:val="24"/>
          <w:szCs w:val="24"/>
        </w:rPr>
        <w:t>Materia Medika Indonesia</w:t>
      </w:r>
      <w:r w:rsidRPr="00B066FD">
        <w:rPr>
          <w:rFonts w:ascii="Times New Roman" w:hAnsi="Times New Roman"/>
          <w:sz w:val="24"/>
          <w:szCs w:val="24"/>
        </w:rPr>
        <w:t>, Jilid IV.</w:t>
      </w:r>
      <w:proofErr w:type="gramEnd"/>
      <w:r w:rsidRPr="00B066FD">
        <w:rPr>
          <w:rFonts w:ascii="Times New Roman" w:hAnsi="Times New Roman"/>
          <w:sz w:val="24"/>
          <w:szCs w:val="24"/>
        </w:rPr>
        <w:t xml:space="preserve"> Jakarta: Direktorat Jendral Pengawas Obat dan Makanan. Hal 130-133.</w:t>
      </w:r>
    </w:p>
    <w:p w:rsidR="00895163" w:rsidRDefault="00895163" w:rsidP="00895163">
      <w:pPr>
        <w:spacing w:line="240" w:lineRule="auto"/>
        <w:ind w:left="709" w:hanging="709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Depkes RI. </w:t>
      </w:r>
      <w:proofErr w:type="gramStart"/>
      <w:r>
        <w:rPr>
          <w:rFonts w:asciiTheme="majorBidi" w:hAnsiTheme="majorBidi"/>
          <w:sz w:val="24"/>
          <w:szCs w:val="24"/>
        </w:rPr>
        <w:t xml:space="preserve">(1989). </w:t>
      </w:r>
      <w:r w:rsidRPr="00B910CD">
        <w:rPr>
          <w:rFonts w:asciiTheme="majorBidi" w:hAnsiTheme="majorBidi"/>
          <w:i/>
          <w:iCs/>
          <w:sz w:val="24"/>
          <w:szCs w:val="24"/>
        </w:rPr>
        <w:t>Materia Medika Indonesia</w:t>
      </w:r>
      <w:r>
        <w:rPr>
          <w:rFonts w:asciiTheme="majorBidi" w:hAnsiTheme="majorBidi"/>
          <w:sz w:val="24"/>
          <w:szCs w:val="24"/>
        </w:rPr>
        <w:t>.</w:t>
      </w:r>
      <w:proofErr w:type="gramEnd"/>
      <w:r>
        <w:rPr>
          <w:rFonts w:asciiTheme="majorBidi" w:hAnsiTheme="majorBidi"/>
          <w:sz w:val="24"/>
          <w:szCs w:val="24"/>
        </w:rPr>
        <w:t xml:space="preserve"> Jilid Kelima. Jakarta:  Departemen Kesehatan Republik Indonesia. Hal: 538.</w:t>
      </w:r>
    </w:p>
    <w:p w:rsidR="00895163" w:rsidRDefault="00895163" w:rsidP="00895163">
      <w:pPr>
        <w:spacing w:line="240" w:lineRule="auto"/>
        <w:ind w:left="709" w:hanging="709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Depkes RI. </w:t>
      </w:r>
      <w:proofErr w:type="gramStart"/>
      <w:r>
        <w:rPr>
          <w:rFonts w:asciiTheme="majorBidi" w:hAnsiTheme="majorBidi"/>
          <w:sz w:val="24"/>
          <w:szCs w:val="24"/>
        </w:rPr>
        <w:t xml:space="preserve">(1995). </w:t>
      </w:r>
      <w:r w:rsidRPr="00B910CD">
        <w:rPr>
          <w:rFonts w:asciiTheme="majorBidi" w:hAnsiTheme="majorBidi"/>
          <w:i/>
          <w:iCs/>
          <w:sz w:val="24"/>
          <w:szCs w:val="24"/>
        </w:rPr>
        <w:t>Materia Medika Indonesia</w:t>
      </w:r>
      <w:r>
        <w:rPr>
          <w:rFonts w:asciiTheme="majorBidi" w:hAnsiTheme="majorBidi"/>
          <w:sz w:val="24"/>
          <w:szCs w:val="24"/>
        </w:rPr>
        <w:t>.</w:t>
      </w:r>
      <w:proofErr w:type="gramEnd"/>
      <w:r>
        <w:rPr>
          <w:rFonts w:asciiTheme="majorBidi" w:hAnsiTheme="majorBidi"/>
          <w:sz w:val="24"/>
          <w:szCs w:val="24"/>
        </w:rPr>
        <w:t xml:space="preserve"> Jilid Keenam. Jakarta: Departemen Kesehatan Republik Indonesia. Hal: 7, 297, 304-305, 321-325, 333-339.</w:t>
      </w:r>
    </w:p>
    <w:p w:rsidR="00895163" w:rsidRPr="004545F3" w:rsidRDefault="00895163" w:rsidP="00895163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Depkes RI. </w:t>
      </w:r>
      <w:proofErr w:type="gramStart"/>
      <w:r>
        <w:rPr>
          <w:rFonts w:ascii="Times New Roman" w:hAnsi="Times New Roman"/>
          <w:sz w:val="24"/>
          <w:szCs w:val="24"/>
        </w:rPr>
        <w:t xml:space="preserve">(2000). </w:t>
      </w:r>
      <w:r>
        <w:rPr>
          <w:rFonts w:ascii="Times New Roman" w:hAnsi="Times New Roman"/>
          <w:i/>
          <w:sz w:val="24"/>
          <w:szCs w:val="24"/>
        </w:rPr>
        <w:t>Parameter Standart Umum Ekstrak Tumbuhan Obat.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Edisi I. Jakarta: Direktorat Jendral Pengawas Obat dan Makanan. Hal 3, 5-6, 10-11. </w:t>
      </w:r>
    </w:p>
    <w:p w:rsidR="00895163" w:rsidRDefault="00895163" w:rsidP="00895163">
      <w:pPr>
        <w:spacing w:line="240" w:lineRule="auto"/>
        <w:ind w:left="709" w:hanging="709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Departemen </w:t>
      </w:r>
      <w:r w:rsidRPr="0066520A">
        <w:rPr>
          <w:rFonts w:asciiTheme="majorBidi" w:hAnsiTheme="majorBidi"/>
          <w:i/>
          <w:sz w:val="24"/>
          <w:szCs w:val="24"/>
        </w:rPr>
        <w:t>Farmakologi Dan Terapeutik</w:t>
      </w:r>
      <w:r>
        <w:rPr>
          <w:rFonts w:asciiTheme="majorBidi" w:hAnsiTheme="majorBidi"/>
          <w:sz w:val="24"/>
          <w:szCs w:val="24"/>
        </w:rPr>
        <w:t xml:space="preserve"> Fakultas Kedokteran UI. </w:t>
      </w:r>
      <w:proofErr w:type="gramStart"/>
      <w:r>
        <w:rPr>
          <w:rFonts w:asciiTheme="majorBidi" w:hAnsiTheme="majorBidi"/>
          <w:sz w:val="24"/>
          <w:szCs w:val="24"/>
        </w:rPr>
        <w:t xml:space="preserve">(2007). </w:t>
      </w:r>
      <w:r w:rsidRPr="000B0B12">
        <w:rPr>
          <w:rFonts w:asciiTheme="majorBidi" w:hAnsiTheme="majorBidi"/>
          <w:i/>
          <w:iCs/>
          <w:sz w:val="24"/>
          <w:szCs w:val="24"/>
        </w:rPr>
        <w:t>Farmakologi Dan Terapi</w:t>
      </w:r>
      <w:r>
        <w:rPr>
          <w:rFonts w:asciiTheme="majorBidi" w:hAnsiTheme="majorBidi"/>
          <w:sz w:val="24"/>
          <w:szCs w:val="24"/>
        </w:rPr>
        <w:t>.</w:t>
      </w:r>
      <w:proofErr w:type="gramEnd"/>
      <w:r>
        <w:rPr>
          <w:rFonts w:asciiTheme="majorBidi" w:hAnsiTheme="majorBidi"/>
          <w:sz w:val="24"/>
          <w:szCs w:val="24"/>
        </w:rPr>
        <w:t xml:space="preserve"> Jakarta: Balai Penerbit FK UI. Hal: 232-240.</w:t>
      </w:r>
    </w:p>
    <w:p w:rsidR="00895163" w:rsidRDefault="00895163" w:rsidP="00895163">
      <w:pPr>
        <w:spacing w:line="240" w:lineRule="auto"/>
        <w:ind w:left="709" w:hanging="709"/>
        <w:jc w:val="both"/>
        <w:rPr>
          <w:rFonts w:asciiTheme="majorBidi" w:hAnsiTheme="majorBidi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Dewi, F. (2011).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341DD">
        <w:rPr>
          <w:rFonts w:ascii="Times New Roman" w:hAnsi="Times New Roman"/>
          <w:i/>
          <w:sz w:val="24"/>
          <w:szCs w:val="24"/>
        </w:rPr>
        <w:t>Uji Efektivita Minyak Atsiri Kulit Buah Jeruk Manis (Citrus sinensis) Sebagai Tabir Surya Secara Spektrometer UV-VIS</w:t>
      </w:r>
      <w:r>
        <w:rPr>
          <w:rFonts w:ascii="Times New Roman" w:hAnsi="Times New Roman"/>
          <w:sz w:val="24"/>
          <w:szCs w:val="24"/>
        </w:rPr>
        <w:t>, Makassar: Uin Alauddin Makassar</w:t>
      </w:r>
    </w:p>
    <w:p w:rsidR="00895163" w:rsidRDefault="00895163" w:rsidP="00895163">
      <w:pPr>
        <w:spacing w:line="240" w:lineRule="auto"/>
        <w:ind w:left="709" w:hanging="709"/>
        <w:jc w:val="both"/>
        <w:rPr>
          <w:rFonts w:asciiTheme="majorBidi" w:hAnsiTheme="majorBidi"/>
          <w:sz w:val="24"/>
          <w:szCs w:val="24"/>
        </w:rPr>
      </w:pPr>
      <w:proofErr w:type="gramStart"/>
      <w:r>
        <w:rPr>
          <w:rFonts w:asciiTheme="majorBidi" w:hAnsiTheme="majorBidi"/>
          <w:sz w:val="24"/>
          <w:szCs w:val="24"/>
        </w:rPr>
        <w:t>Depkes, (1995).</w:t>
      </w:r>
      <w:proofErr w:type="gramEnd"/>
      <w:r>
        <w:rPr>
          <w:rFonts w:asciiTheme="majorBidi" w:hAnsiTheme="majorBidi"/>
          <w:sz w:val="24"/>
          <w:szCs w:val="24"/>
        </w:rPr>
        <w:t xml:space="preserve"> </w:t>
      </w:r>
      <w:proofErr w:type="gramStart"/>
      <w:r w:rsidRPr="00B81829">
        <w:rPr>
          <w:rFonts w:asciiTheme="majorBidi" w:hAnsiTheme="majorBidi"/>
          <w:i/>
          <w:iCs/>
          <w:sz w:val="24"/>
          <w:szCs w:val="24"/>
        </w:rPr>
        <w:t>Farmakope Indonesia</w:t>
      </w:r>
      <w:r>
        <w:rPr>
          <w:rFonts w:asciiTheme="majorBidi" w:hAnsiTheme="majorBidi"/>
          <w:sz w:val="24"/>
          <w:szCs w:val="24"/>
        </w:rPr>
        <w:t>.</w:t>
      </w:r>
      <w:proofErr w:type="gramEnd"/>
      <w:r>
        <w:rPr>
          <w:rFonts w:asciiTheme="majorBidi" w:hAnsiTheme="majorBidi"/>
          <w:sz w:val="24"/>
          <w:szCs w:val="24"/>
        </w:rPr>
        <w:t xml:space="preserve"> Edisi Keempat. Jakarta: Departemen Kesehatan Republik Indonesia. Hal: 969-971, 1033.</w:t>
      </w:r>
    </w:p>
    <w:p w:rsidR="00895163" w:rsidRDefault="00895163" w:rsidP="00895163">
      <w:pPr>
        <w:spacing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Endarini</w:t>
      </w:r>
      <w:r w:rsidRPr="00F81CBC">
        <w:rPr>
          <w:rFonts w:ascii="Times New Roman" w:hAnsi="Times New Roman"/>
          <w:color w:val="000000"/>
          <w:sz w:val="24"/>
          <w:szCs w:val="24"/>
        </w:rPr>
        <w:t xml:space="preserve">, H.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F81CBC">
        <w:rPr>
          <w:rFonts w:ascii="Times New Roman" w:hAnsi="Times New Roman"/>
          <w:color w:val="000000"/>
          <w:sz w:val="24"/>
          <w:szCs w:val="24"/>
        </w:rPr>
        <w:t>2016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F81CB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81CBC">
        <w:rPr>
          <w:rFonts w:ascii="Times New Roman" w:hAnsi="Times New Roman"/>
          <w:i/>
          <w:color w:val="000000"/>
          <w:sz w:val="24"/>
          <w:szCs w:val="24"/>
        </w:rPr>
        <w:t>Farmakognosi Dan Fitokimia</w:t>
      </w:r>
      <w:r w:rsidRPr="00F81CBC">
        <w:rPr>
          <w:rFonts w:ascii="Times New Roman" w:hAnsi="Times New Roman"/>
          <w:color w:val="000000"/>
          <w:sz w:val="24"/>
          <w:szCs w:val="24"/>
        </w:rPr>
        <w:t xml:space="preserve">. Jakarta: Kementerian Kesehatan Indonesia. Hal 54-55. </w:t>
      </w:r>
    </w:p>
    <w:p w:rsidR="00895163" w:rsidRDefault="00895163" w:rsidP="0089516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66FD">
        <w:rPr>
          <w:rFonts w:ascii="Times New Roman" w:hAnsi="Times New Roman"/>
          <w:color w:val="000000"/>
          <w:sz w:val="24"/>
          <w:szCs w:val="24"/>
          <w:lang w:val="id-ID"/>
        </w:rPr>
        <w:t xml:space="preserve">Farnsworth, N.R.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B066FD">
        <w:rPr>
          <w:rFonts w:ascii="Times New Roman" w:hAnsi="Times New Roman"/>
          <w:color w:val="000000"/>
          <w:sz w:val="24"/>
          <w:szCs w:val="24"/>
          <w:lang w:val="id-ID"/>
        </w:rPr>
        <w:t>1966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B066FD">
        <w:rPr>
          <w:rFonts w:ascii="Times New Roman" w:hAnsi="Times New Roman"/>
          <w:color w:val="000000"/>
          <w:sz w:val="24"/>
          <w:szCs w:val="24"/>
          <w:lang w:val="id-ID"/>
        </w:rPr>
        <w:t>. Biological and Phytochemical Screening of Plants</w:t>
      </w:r>
      <w:r w:rsidRPr="00B066FD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>. Journal of Pharmaceutical Sciences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. 55(3): 262-264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95163" w:rsidRDefault="00895163" w:rsidP="0089516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5163" w:rsidRPr="00D459A2" w:rsidRDefault="00895163" w:rsidP="00895163">
      <w:pPr>
        <w:spacing w:line="240" w:lineRule="auto"/>
        <w:ind w:left="709" w:hanging="709"/>
        <w:jc w:val="both"/>
        <w:rPr>
          <w:rFonts w:asciiTheme="majorBidi" w:hAnsiTheme="majorBidi"/>
          <w:sz w:val="24"/>
          <w:szCs w:val="24"/>
        </w:rPr>
      </w:pPr>
      <w:proofErr w:type="gramStart"/>
      <w:r>
        <w:rPr>
          <w:rFonts w:asciiTheme="majorBidi" w:hAnsiTheme="majorBidi"/>
          <w:sz w:val="24"/>
          <w:szCs w:val="24"/>
        </w:rPr>
        <w:t>Fadila, M. (2016).</w:t>
      </w:r>
      <w:proofErr w:type="gramEnd"/>
      <w:r>
        <w:rPr>
          <w:rFonts w:asciiTheme="majorBidi" w:hAnsiTheme="majorBidi"/>
          <w:sz w:val="24"/>
          <w:szCs w:val="24"/>
        </w:rPr>
        <w:t xml:space="preserve"> </w:t>
      </w:r>
      <w:proofErr w:type="gramStart"/>
      <w:r w:rsidRPr="00F81CBC">
        <w:rPr>
          <w:rFonts w:asciiTheme="majorBidi" w:hAnsiTheme="majorBidi"/>
          <w:i/>
          <w:sz w:val="24"/>
          <w:szCs w:val="24"/>
        </w:rPr>
        <w:t>Pengaruh Pemberian Tepung Limbah Jeruk Manis (Citrus sinensis) Dalam Ransum Terhadap Profil Sel Darah Merah Domba Padjadjaran Jantan</w:t>
      </w:r>
      <w:r>
        <w:rPr>
          <w:rFonts w:asciiTheme="majorBidi" w:hAnsiTheme="majorBidi"/>
          <w:sz w:val="24"/>
          <w:szCs w:val="24"/>
        </w:rPr>
        <w:t>.</w:t>
      </w:r>
      <w:proofErr w:type="gramEnd"/>
      <w:r>
        <w:rPr>
          <w:rFonts w:asciiTheme="majorBidi" w:hAnsiTheme="majorBidi"/>
          <w:sz w:val="24"/>
          <w:szCs w:val="24"/>
        </w:rPr>
        <w:t xml:space="preserve"> Jurnal: e- journals students Bandung: Universitas padjadjaran. </w:t>
      </w:r>
      <w:proofErr w:type="gramStart"/>
      <w:r>
        <w:rPr>
          <w:rFonts w:asciiTheme="majorBidi" w:hAnsiTheme="majorBidi"/>
          <w:sz w:val="24"/>
          <w:szCs w:val="24"/>
        </w:rPr>
        <w:t>Hal 1.</w:t>
      </w:r>
      <w:proofErr w:type="gramEnd"/>
    </w:p>
    <w:p w:rsidR="00895163" w:rsidRDefault="00895163" w:rsidP="00895163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Harbone, J.B.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1987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 xml:space="preserve">Metode Fitokimia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:</w:t>
      </w:r>
      <w:r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 xml:space="preserve"> Penentuan Cara Modern Menganalisis Tumbuhan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. Diterjemahkan oleh Kosasih Padmawinata dan Imam Sudiro. Jakarta: Penerbit ITB. Hal 4-7.</w:t>
      </w:r>
    </w:p>
    <w:p w:rsidR="00895163" w:rsidRPr="005B3A11" w:rsidRDefault="00895163" w:rsidP="00895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895163" w:rsidRPr="005B3A11" w:rsidSect="00AF1F60">
          <w:headerReference w:type="default" r:id="rId6"/>
          <w:pgSz w:w="11906" w:h="16838" w:code="9"/>
          <w:pgMar w:top="1701" w:right="1701" w:bottom="1701" w:left="2268" w:header="709" w:footer="709" w:gutter="0"/>
          <w:cols w:space="708"/>
          <w:docGrid w:linePitch="360"/>
        </w:sectPr>
      </w:pPr>
    </w:p>
    <w:p w:rsidR="00895163" w:rsidRPr="0072363C" w:rsidRDefault="00895163" w:rsidP="00895163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Heliawati, L. (2018). </w:t>
      </w:r>
      <w:r w:rsidRPr="00EF0441">
        <w:rPr>
          <w:rFonts w:ascii="Times New Roman" w:hAnsi="Times New Roman"/>
          <w:i/>
          <w:color w:val="000000"/>
          <w:sz w:val="24"/>
          <w:szCs w:val="24"/>
        </w:rPr>
        <w:t>Kimia Organik Bahan Alam</w:t>
      </w:r>
      <w:r>
        <w:rPr>
          <w:rFonts w:ascii="Times New Roman" w:hAnsi="Times New Roman"/>
          <w:color w:val="000000"/>
          <w:sz w:val="24"/>
          <w:szCs w:val="24"/>
        </w:rPr>
        <w:t xml:space="preserve">. Bogor: Universitas Pakuan Bogor.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Hal 140.</w:t>
      </w:r>
      <w:proofErr w:type="gramEnd"/>
    </w:p>
    <w:p w:rsidR="00895163" w:rsidRDefault="00895163" w:rsidP="0089516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Leba dan Maria, A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,U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(2017).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Ekstraksi dan Real Kromatografi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Yogyakarta: CV Budi Utama. Hal 1-6. </w:t>
      </w:r>
    </w:p>
    <w:p w:rsidR="00895163" w:rsidRDefault="00895163" w:rsidP="0089516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5163" w:rsidRDefault="00895163" w:rsidP="0089516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Katzung dan B.G. (2002).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F0441">
        <w:rPr>
          <w:rFonts w:ascii="Times New Roman" w:hAnsi="Times New Roman"/>
          <w:i/>
          <w:color w:val="000000"/>
          <w:sz w:val="24"/>
          <w:szCs w:val="24"/>
        </w:rPr>
        <w:t>Farmakologi Dasar dan Klinik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Buku II.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Edisi 8.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Jakarta: Penerbit Selemba Medika.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Hal.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449-454, 462.</w:t>
      </w:r>
      <w:proofErr w:type="gramEnd"/>
    </w:p>
    <w:p w:rsidR="00895163" w:rsidRPr="004545F3" w:rsidRDefault="00895163" w:rsidP="0089516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5163" w:rsidRDefault="00895163" w:rsidP="00895163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Kartikaningtyas, </w:t>
      </w:r>
      <w:r w:rsidRPr="00B17324">
        <w:rPr>
          <w:rFonts w:ascii="Times New Roman" w:hAnsi="Times New Roman"/>
          <w:sz w:val="24"/>
        </w:rPr>
        <w:t>A.</w:t>
      </w:r>
      <w:r>
        <w:rPr>
          <w:rFonts w:ascii="Times New Roman" w:hAnsi="Times New Roman"/>
          <w:sz w:val="24"/>
        </w:rPr>
        <w:t xml:space="preserve"> </w:t>
      </w:r>
      <w:r w:rsidRPr="00B17324">
        <w:rPr>
          <w:rFonts w:ascii="Times New Roman" w:hAnsi="Times New Roman"/>
          <w:sz w:val="24"/>
        </w:rPr>
        <w:t xml:space="preserve">Q., </w:t>
      </w:r>
      <w:proofErr w:type="gramStart"/>
      <w:r w:rsidRPr="00B17324">
        <w:rPr>
          <w:rFonts w:ascii="Times New Roman" w:hAnsi="Times New Roman"/>
          <w:sz w:val="24"/>
        </w:rPr>
        <w:t>Prayitno.,</w:t>
      </w:r>
      <w:proofErr w:type="gramEnd"/>
      <w:r w:rsidRPr="00B17324">
        <w:rPr>
          <w:rFonts w:ascii="Times New Roman" w:hAnsi="Times New Roman"/>
          <w:sz w:val="24"/>
        </w:rPr>
        <w:t xml:space="preserve"> dan Sri, P.</w:t>
      </w:r>
      <w:r>
        <w:rPr>
          <w:rFonts w:ascii="Times New Roman" w:hAnsi="Times New Roman"/>
          <w:sz w:val="24"/>
        </w:rPr>
        <w:t xml:space="preserve"> </w:t>
      </w:r>
      <w:r w:rsidRPr="00B17324">
        <w:rPr>
          <w:rFonts w:ascii="Times New Roman" w:hAnsi="Times New Roman"/>
          <w:sz w:val="24"/>
        </w:rPr>
        <w:t xml:space="preserve">L. </w:t>
      </w:r>
      <w:r>
        <w:rPr>
          <w:rFonts w:ascii="Times New Roman" w:hAnsi="Times New Roman"/>
          <w:sz w:val="24"/>
          <w:szCs w:val="24"/>
        </w:rPr>
        <w:t xml:space="preserve">(2015). </w:t>
      </w:r>
      <w:r w:rsidRPr="00B341DD">
        <w:rPr>
          <w:rFonts w:ascii="Times New Roman" w:hAnsi="Times New Roman"/>
          <w:i/>
          <w:sz w:val="24"/>
          <w:szCs w:val="24"/>
        </w:rPr>
        <w:t>Pengaruh Aplikasi Gel Ekstrak Kulit Citrus sinensis terhadap Epitelisasi pada Penyembuhan Lu</w:t>
      </w:r>
      <w:r>
        <w:rPr>
          <w:rFonts w:ascii="Times New Roman" w:hAnsi="Times New Roman"/>
          <w:i/>
          <w:sz w:val="24"/>
          <w:szCs w:val="24"/>
        </w:rPr>
        <w:t xml:space="preserve">ka Gingiva Tikus Sprague </w:t>
      </w:r>
      <w:r w:rsidRPr="00B341DD">
        <w:rPr>
          <w:rFonts w:ascii="Times New Roman" w:hAnsi="Times New Roman"/>
          <w:sz w:val="24"/>
          <w:szCs w:val="24"/>
        </w:rPr>
        <w:t>Dawley</w:t>
      </w:r>
      <w:r>
        <w:rPr>
          <w:rFonts w:ascii="Times New Roman" w:hAnsi="Times New Roman"/>
          <w:sz w:val="24"/>
          <w:szCs w:val="24"/>
        </w:rPr>
        <w:t>, Yogyakarta: Universitas Gadjah Mada. 1(1):12.</w:t>
      </w:r>
    </w:p>
    <w:p w:rsidR="00895163" w:rsidRDefault="00895163" w:rsidP="0089516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066FD">
        <w:rPr>
          <w:rFonts w:ascii="Times New Roman" w:hAnsi="Times New Roman"/>
          <w:color w:val="000000"/>
          <w:sz w:val="24"/>
          <w:szCs w:val="24"/>
        </w:rPr>
        <w:t>Kusmartono.</w:t>
      </w:r>
      <w:proofErr w:type="gramEnd"/>
      <w:r w:rsidRPr="00B066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(</w:t>
      </w:r>
      <w:r w:rsidRPr="00B066FD">
        <w:rPr>
          <w:rFonts w:ascii="Times New Roman" w:hAnsi="Times New Roman"/>
          <w:color w:val="000000"/>
          <w:sz w:val="24"/>
          <w:szCs w:val="24"/>
        </w:rPr>
        <w:t>2015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B066F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066FD">
        <w:rPr>
          <w:rFonts w:ascii="Times New Roman" w:hAnsi="Times New Roman"/>
          <w:i/>
          <w:color w:val="000000"/>
          <w:sz w:val="24"/>
          <w:szCs w:val="24"/>
        </w:rPr>
        <w:t>Potensi Alam Tropik dan Pertumbuhan Tanaman Ternak.</w:t>
      </w:r>
      <w:proofErr w:type="gramEnd"/>
      <w:r w:rsidRPr="00B066F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066FD">
        <w:rPr>
          <w:rFonts w:ascii="Times New Roman" w:hAnsi="Times New Roman"/>
          <w:color w:val="000000"/>
          <w:sz w:val="24"/>
          <w:szCs w:val="24"/>
        </w:rPr>
        <w:t>Malang: Universitas Brawijay</w:t>
      </w:r>
      <w:r>
        <w:rPr>
          <w:rFonts w:ascii="Times New Roman" w:hAnsi="Times New Roman"/>
          <w:color w:val="000000"/>
          <w:sz w:val="24"/>
          <w:szCs w:val="24"/>
        </w:rPr>
        <w:t xml:space="preserve">a Press (UB Press). Hal 45-46. </w:t>
      </w:r>
    </w:p>
    <w:p w:rsidR="00895163" w:rsidRPr="00664286" w:rsidRDefault="00895163" w:rsidP="0089516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5163" w:rsidRDefault="00895163" w:rsidP="00895163">
      <w:pPr>
        <w:spacing w:line="240" w:lineRule="auto"/>
        <w:ind w:left="709" w:hanging="709"/>
        <w:jc w:val="both"/>
        <w:rPr>
          <w:rFonts w:asciiTheme="majorBidi" w:hAnsiTheme="majorBidi"/>
          <w:sz w:val="24"/>
          <w:szCs w:val="24"/>
        </w:rPr>
      </w:pPr>
      <w:proofErr w:type="gramStart"/>
      <w:r>
        <w:rPr>
          <w:rFonts w:asciiTheme="majorBidi" w:hAnsiTheme="majorBidi"/>
          <w:sz w:val="24"/>
          <w:szCs w:val="24"/>
        </w:rPr>
        <w:t>Muhtadi, E. S dan Tanti, A. (2012).</w:t>
      </w:r>
      <w:proofErr w:type="gramEnd"/>
      <w:r>
        <w:rPr>
          <w:rFonts w:asciiTheme="majorBidi" w:hAnsi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/>
          <w:sz w:val="24"/>
          <w:szCs w:val="24"/>
        </w:rPr>
        <w:t>Aktivitas Antidiabetes Maelitus Ekstrak Kulit Buah Jeruk Manis (Citrus sinensis) dan Kulit Buah Kelengkeng (Euphoria longan (Lour.)</w:t>
      </w:r>
      <w:proofErr w:type="gramEnd"/>
      <w:r>
        <w:rPr>
          <w:rFonts w:asciiTheme="majorBidi" w:hAnsiTheme="majorBidi"/>
          <w:sz w:val="24"/>
          <w:szCs w:val="24"/>
        </w:rPr>
        <w:t xml:space="preserve"> Steud) Terhadap Tikus Putih Jantan Galur Wistar Yang Diinduksi Aloksan, Surakarta: Universitas Muhammadiyah Surakarta. </w:t>
      </w:r>
      <w:proofErr w:type="gramStart"/>
      <w:r>
        <w:rPr>
          <w:rFonts w:asciiTheme="majorBidi" w:hAnsiTheme="majorBidi"/>
          <w:sz w:val="24"/>
          <w:szCs w:val="24"/>
        </w:rPr>
        <w:t>Vol (13)1.</w:t>
      </w:r>
      <w:proofErr w:type="gramEnd"/>
      <w:r>
        <w:rPr>
          <w:rFonts w:asciiTheme="majorBidi" w:hAnsi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/>
          <w:sz w:val="24"/>
          <w:szCs w:val="24"/>
        </w:rPr>
        <w:t>Hal 22.</w:t>
      </w:r>
      <w:proofErr w:type="gramEnd"/>
      <w:r>
        <w:rPr>
          <w:rFonts w:asciiTheme="majorBidi" w:hAnsiTheme="majorBidi"/>
          <w:sz w:val="24"/>
          <w:szCs w:val="24"/>
        </w:rPr>
        <w:t xml:space="preserve"> </w:t>
      </w:r>
    </w:p>
    <w:p w:rsidR="00895163" w:rsidRDefault="00895163" w:rsidP="00895163">
      <w:pPr>
        <w:spacing w:line="240" w:lineRule="auto"/>
        <w:ind w:left="709" w:hanging="709"/>
        <w:jc w:val="both"/>
        <w:rPr>
          <w:rFonts w:asciiTheme="majorBidi" w:hAnsiTheme="majorBidi"/>
          <w:sz w:val="24"/>
          <w:szCs w:val="24"/>
        </w:rPr>
      </w:pPr>
      <w:proofErr w:type="gramStart"/>
      <w:r>
        <w:rPr>
          <w:rFonts w:asciiTheme="majorBidi" w:hAnsiTheme="majorBidi"/>
          <w:sz w:val="24"/>
          <w:szCs w:val="24"/>
        </w:rPr>
        <w:t>Mycek.</w:t>
      </w:r>
      <w:proofErr w:type="gramEnd"/>
      <w:r>
        <w:rPr>
          <w:rFonts w:asciiTheme="majorBidi" w:hAnsiTheme="majorBidi"/>
          <w:sz w:val="24"/>
          <w:szCs w:val="24"/>
        </w:rPr>
        <w:t xml:space="preserve"> M.J., Hearvey, R.A., dan Champe, P.C. (2001). </w:t>
      </w:r>
      <w:r w:rsidRPr="00EF0441">
        <w:rPr>
          <w:rFonts w:asciiTheme="majorBidi" w:hAnsiTheme="majorBidi"/>
          <w:i/>
          <w:sz w:val="24"/>
          <w:szCs w:val="24"/>
        </w:rPr>
        <w:t>Farmakologi Ulasan Ber</w:t>
      </w:r>
      <w:r>
        <w:rPr>
          <w:rFonts w:asciiTheme="majorBidi" w:hAnsiTheme="majorBidi"/>
          <w:i/>
          <w:sz w:val="24"/>
          <w:szCs w:val="24"/>
        </w:rPr>
        <w:t>gambar</w:t>
      </w:r>
      <w:r>
        <w:rPr>
          <w:rFonts w:asciiTheme="majorBidi" w:hAnsiTheme="majorBidi"/>
          <w:sz w:val="24"/>
          <w:szCs w:val="24"/>
        </w:rPr>
        <w:t xml:space="preserve">. Edisi II. </w:t>
      </w:r>
      <w:proofErr w:type="gramStart"/>
      <w:r>
        <w:rPr>
          <w:rFonts w:asciiTheme="majorBidi" w:hAnsiTheme="majorBidi"/>
          <w:sz w:val="24"/>
          <w:szCs w:val="24"/>
        </w:rPr>
        <w:t>Alih Bahasa Agas, HA.</w:t>
      </w:r>
      <w:proofErr w:type="gramEnd"/>
      <w:r>
        <w:rPr>
          <w:rFonts w:asciiTheme="majorBidi" w:hAnsiTheme="majorBidi"/>
          <w:sz w:val="24"/>
          <w:szCs w:val="24"/>
        </w:rPr>
        <w:t xml:space="preserve"> Jakarta: widya Medika. </w:t>
      </w:r>
      <w:proofErr w:type="gramStart"/>
      <w:r>
        <w:rPr>
          <w:rFonts w:asciiTheme="majorBidi" w:hAnsiTheme="majorBidi"/>
          <w:sz w:val="24"/>
          <w:szCs w:val="24"/>
        </w:rPr>
        <w:t>Hal 401, 404, 406.</w:t>
      </w:r>
      <w:proofErr w:type="gramEnd"/>
    </w:p>
    <w:p w:rsidR="00895163" w:rsidRDefault="00895163" w:rsidP="00895163">
      <w:pPr>
        <w:spacing w:line="240" w:lineRule="auto"/>
        <w:ind w:left="709" w:hanging="709"/>
        <w:jc w:val="both"/>
        <w:rPr>
          <w:rFonts w:asciiTheme="majorBidi" w:hAnsiTheme="majorBidi"/>
          <w:sz w:val="24"/>
          <w:szCs w:val="24"/>
        </w:rPr>
      </w:pPr>
      <w:proofErr w:type="gramStart"/>
      <w:r>
        <w:rPr>
          <w:rFonts w:asciiTheme="majorBidi" w:hAnsiTheme="majorBidi"/>
          <w:sz w:val="24"/>
          <w:szCs w:val="24"/>
        </w:rPr>
        <w:t>Price, S.A dan Wilson, L.M. (2005).</w:t>
      </w:r>
      <w:proofErr w:type="gramEnd"/>
      <w:r>
        <w:rPr>
          <w:rFonts w:asciiTheme="majorBidi" w:hAnsiTheme="majorBidi"/>
          <w:sz w:val="24"/>
          <w:szCs w:val="24"/>
        </w:rPr>
        <w:t xml:space="preserve"> </w:t>
      </w:r>
      <w:proofErr w:type="gramStart"/>
      <w:r w:rsidRPr="00310A37">
        <w:rPr>
          <w:rFonts w:asciiTheme="majorBidi" w:hAnsiTheme="majorBidi"/>
          <w:i/>
          <w:sz w:val="24"/>
          <w:szCs w:val="24"/>
        </w:rPr>
        <w:t>Fatofisiologi Konsep Klinik Proses-Proses Penyakit</w:t>
      </w:r>
      <w:r>
        <w:rPr>
          <w:rFonts w:asciiTheme="majorBidi" w:hAnsiTheme="majorBidi"/>
          <w:sz w:val="24"/>
          <w:szCs w:val="24"/>
        </w:rPr>
        <w:t>.</w:t>
      </w:r>
      <w:proofErr w:type="gramEnd"/>
      <w:r>
        <w:rPr>
          <w:rFonts w:asciiTheme="majorBidi" w:hAnsi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/>
          <w:sz w:val="24"/>
          <w:szCs w:val="24"/>
        </w:rPr>
        <w:t>(Edisi 4).</w:t>
      </w:r>
      <w:proofErr w:type="gramEnd"/>
      <w:r>
        <w:rPr>
          <w:rFonts w:asciiTheme="majorBidi" w:hAnsiTheme="majorBidi"/>
          <w:sz w:val="24"/>
          <w:szCs w:val="24"/>
        </w:rPr>
        <w:t xml:space="preserve"> Jakarta: EGC. Hal 35-50</w:t>
      </w:r>
    </w:p>
    <w:p w:rsidR="00895163" w:rsidRDefault="00895163" w:rsidP="00895163">
      <w:pPr>
        <w:spacing w:line="240" w:lineRule="auto"/>
        <w:ind w:left="709" w:hanging="709"/>
        <w:jc w:val="both"/>
        <w:rPr>
          <w:rFonts w:asciiTheme="majorBidi" w:hAnsiTheme="majorBidi"/>
          <w:sz w:val="24"/>
          <w:szCs w:val="24"/>
        </w:rPr>
      </w:pPr>
      <w:proofErr w:type="gramStart"/>
      <w:r>
        <w:rPr>
          <w:rFonts w:asciiTheme="majorBidi" w:hAnsiTheme="majorBidi"/>
          <w:sz w:val="24"/>
          <w:szCs w:val="24"/>
        </w:rPr>
        <w:t>Putri, D.</w:t>
      </w:r>
      <w:proofErr w:type="gramEnd"/>
      <w:r>
        <w:rPr>
          <w:rFonts w:asciiTheme="majorBidi" w:hAnsi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/>
          <w:sz w:val="24"/>
          <w:szCs w:val="24"/>
        </w:rPr>
        <w:t>A dan Martati, E. (2011).</w:t>
      </w:r>
      <w:proofErr w:type="gramEnd"/>
      <w:r>
        <w:rPr>
          <w:rFonts w:asciiTheme="majorBidi" w:hAnsiTheme="majorBidi"/>
          <w:sz w:val="24"/>
          <w:szCs w:val="24"/>
        </w:rPr>
        <w:t xml:space="preserve"> Ekstraksi Maserasi Senyawa Polifenol Pada Kulit Jeruk Baby Java (Citrus sinensis L. Osbeck), Malang: FTP Universitas Brawijaya, Hal. 2.</w:t>
      </w:r>
    </w:p>
    <w:p w:rsidR="00895163" w:rsidRDefault="00895163" w:rsidP="00895163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5A6D">
        <w:rPr>
          <w:rFonts w:ascii="Times New Roman" w:hAnsi="Times New Roman"/>
          <w:sz w:val="24"/>
          <w:szCs w:val="24"/>
        </w:rPr>
        <w:t>Saputri</w:t>
      </w:r>
      <w:r>
        <w:rPr>
          <w:rFonts w:ascii="Times New Roman" w:hAnsi="Times New Roman"/>
          <w:sz w:val="24"/>
          <w:szCs w:val="24"/>
        </w:rPr>
        <w:t>, F. C dan Zahara, R. (2016).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341DD">
        <w:rPr>
          <w:rFonts w:ascii="Times New Roman" w:hAnsi="Times New Roman"/>
          <w:i/>
          <w:sz w:val="24"/>
          <w:szCs w:val="24"/>
        </w:rPr>
        <w:t xml:space="preserve">Uji Aktifitas Anti-Inflamasi Minyak Atsiri Daun Kemangi (Ocimum americanum L.) pada Tikus Jantan yang </w:t>
      </w:r>
      <w:proofErr w:type="gramStart"/>
      <w:r w:rsidRPr="00B341DD">
        <w:rPr>
          <w:rFonts w:ascii="Times New Roman" w:hAnsi="Times New Roman"/>
          <w:i/>
          <w:sz w:val="24"/>
          <w:szCs w:val="24"/>
        </w:rPr>
        <w:t>Diinduksi  Karagenan</w:t>
      </w:r>
      <w:proofErr w:type="gramEnd"/>
      <w:r>
        <w:rPr>
          <w:rFonts w:ascii="Times New Roman" w:hAnsi="Times New Roman"/>
          <w:sz w:val="24"/>
          <w:szCs w:val="24"/>
        </w:rPr>
        <w:t>, Depok: Fakultas Farmasi Universitas Indonesia, Hal. 108.</w:t>
      </w:r>
    </w:p>
    <w:p w:rsidR="00895163" w:rsidRDefault="00895163" w:rsidP="00895163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Tan Hoan Tjay, Kirana Raharja, (2008). </w:t>
      </w:r>
      <w:proofErr w:type="gramStart"/>
      <w:r>
        <w:rPr>
          <w:rFonts w:ascii="Times New Roman" w:hAnsi="Times New Roman"/>
          <w:sz w:val="24"/>
          <w:szCs w:val="24"/>
        </w:rPr>
        <w:t>Obat-obat Penting.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Edisi 6.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Gramedia. 296.</w:t>
      </w:r>
    </w:p>
    <w:p w:rsidR="00895163" w:rsidRDefault="00895163" w:rsidP="00895163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Vogel, H. (2008). </w:t>
      </w:r>
      <w:r w:rsidRPr="005B3A11">
        <w:rPr>
          <w:rFonts w:ascii="Times New Roman" w:hAnsi="Times New Roman"/>
          <w:sz w:val="24"/>
          <w:szCs w:val="24"/>
        </w:rPr>
        <w:t>Drug Discovery and Evaluation: Pharmalogical Assays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Third Completely Verlag.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Hal.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1103-1104.</w:t>
      </w:r>
      <w:proofErr w:type="gramEnd"/>
    </w:p>
    <w:p w:rsidR="00301EEE" w:rsidRPr="00895163" w:rsidRDefault="00301EEE" w:rsidP="00895163">
      <w:bookmarkStart w:id="0" w:name="_GoBack"/>
      <w:bookmarkEnd w:id="0"/>
    </w:p>
    <w:sectPr w:rsidR="00301EEE" w:rsidRPr="00895163" w:rsidSect="001514A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BF" w:rsidRPr="00BA0633" w:rsidRDefault="00895163">
    <w:pPr>
      <w:pStyle w:val="Footer"/>
      <w:jc w:val="center"/>
      <w:rPr>
        <w:rFonts w:ascii="Times New Roman" w:hAnsi="Times New Roman"/>
        <w:sz w:val="24"/>
      </w:rPr>
    </w:pPr>
  </w:p>
  <w:p w:rsidR="00356ABF" w:rsidRDefault="008951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BF" w:rsidRDefault="00895163">
    <w:pPr>
      <w:pStyle w:val="Footer"/>
      <w:jc w:val="center"/>
    </w:pPr>
    <w:r w:rsidRPr="009C0402">
      <w:rPr>
        <w:rFonts w:ascii="Times New Roman" w:hAnsi="Times New Roman"/>
        <w:sz w:val="24"/>
        <w:szCs w:val="24"/>
      </w:rPr>
      <w:fldChar w:fldCharType="begin"/>
    </w:r>
    <w:r w:rsidRPr="009C0402">
      <w:rPr>
        <w:rFonts w:ascii="Times New Roman" w:hAnsi="Times New Roman"/>
        <w:sz w:val="24"/>
        <w:szCs w:val="24"/>
      </w:rPr>
      <w:instrText xml:space="preserve"> PAGE   \* MERGEFORMAT </w:instrText>
    </w:r>
    <w:r w:rsidRPr="009C0402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9C0402">
      <w:rPr>
        <w:rFonts w:ascii="Times New Roman" w:hAnsi="Times New Roman"/>
        <w:sz w:val="24"/>
        <w:szCs w:val="24"/>
      </w:rPr>
      <w:fldChar w:fldCharType="end"/>
    </w:r>
  </w:p>
  <w:p w:rsidR="00356ABF" w:rsidRDefault="0089516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63" w:rsidRPr="009022D2" w:rsidRDefault="00895163">
    <w:pPr>
      <w:pStyle w:val="Header"/>
      <w:jc w:val="right"/>
      <w:rPr>
        <w:rFonts w:ascii="Times New Roman" w:hAnsi="Times New Roman"/>
        <w:sz w:val="24"/>
      </w:rPr>
    </w:pPr>
  </w:p>
  <w:p w:rsidR="00895163" w:rsidRDefault="008951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BF" w:rsidRPr="00220761" w:rsidRDefault="00895163">
    <w:pPr>
      <w:pStyle w:val="Header"/>
      <w:jc w:val="right"/>
      <w:rPr>
        <w:rFonts w:ascii="Times New Roman" w:hAnsi="Times New Roman"/>
        <w:sz w:val="24"/>
        <w:szCs w:val="24"/>
      </w:rPr>
    </w:pPr>
  </w:p>
  <w:p w:rsidR="00356ABF" w:rsidRDefault="00895163" w:rsidP="00AF1F60">
    <w:pPr>
      <w:pStyle w:val="Header"/>
      <w:tabs>
        <w:tab w:val="clear" w:pos="4680"/>
        <w:tab w:val="clear" w:pos="9360"/>
        <w:tab w:val="left" w:pos="62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BF" w:rsidRPr="00BA0633" w:rsidRDefault="00895163">
    <w:pPr>
      <w:pStyle w:val="Header"/>
      <w:jc w:val="right"/>
      <w:rPr>
        <w:rFonts w:ascii="Times New Roman" w:hAnsi="Times New Roman"/>
        <w:sz w:val="24"/>
      </w:rPr>
    </w:pPr>
    <w:r w:rsidRPr="00BA0633">
      <w:rPr>
        <w:rFonts w:ascii="Times New Roman" w:hAnsi="Times New Roman"/>
        <w:sz w:val="24"/>
      </w:rPr>
      <w:fldChar w:fldCharType="begin"/>
    </w:r>
    <w:r w:rsidRPr="00BA0633">
      <w:rPr>
        <w:rFonts w:ascii="Times New Roman" w:hAnsi="Times New Roman"/>
        <w:sz w:val="24"/>
      </w:rPr>
      <w:instrText xml:space="preserve"> PAGE   \* MERGEFORMAT </w:instrText>
    </w:r>
    <w:r w:rsidRPr="00BA0633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5</w:t>
    </w:r>
    <w:r w:rsidRPr="00BA0633">
      <w:rPr>
        <w:rFonts w:ascii="Times New Roman" w:hAnsi="Times New Roman"/>
        <w:sz w:val="24"/>
      </w:rPr>
      <w:fldChar w:fldCharType="end"/>
    </w:r>
  </w:p>
  <w:p w:rsidR="00356ABF" w:rsidRDefault="008951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715"/>
    <w:multiLevelType w:val="hybridMultilevel"/>
    <w:tmpl w:val="B2CCC680"/>
    <w:lvl w:ilvl="0" w:tplc="BD8C18C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38" w:hanging="180"/>
      </w:pPr>
      <w:rPr>
        <w:rFonts w:cs="Times New Roman"/>
      </w:rPr>
    </w:lvl>
  </w:abstractNum>
  <w:abstractNum w:abstractNumId="1">
    <w:nsid w:val="06523A50"/>
    <w:multiLevelType w:val="multilevel"/>
    <w:tmpl w:val="9C3897D0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  <w:b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cs="Times New Roman" w:hint="default"/>
        <w:b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">
    <w:nsid w:val="12D76CB7"/>
    <w:multiLevelType w:val="hybridMultilevel"/>
    <w:tmpl w:val="F46EDBFC"/>
    <w:lvl w:ilvl="0" w:tplc="1DEAEE32">
      <w:start w:val="1"/>
      <w:numFmt w:val="lowerLetter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94CBF"/>
    <w:multiLevelType w:val="hybridMultilevel"/>
    <w:tmpl w:val="24B22D38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AEA4BAC"/>
    <w:multiLevelType w:val="hybridMultilevel"/>
    <w:tmpl w:val="C914AF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0861DD"/>
    <w:multiLevelType w:val="multilevel"/>
    <w:tmpl w:val="4568326A"/>
    <w:lvl w:ilvl="0">
      <w:start w:val="2"/>
      <w:numFmt w:val="decimal"/>
      <w:lvlText w:val="%1"/>
      <w:lvlJc w:val="left"/>
      <w:pPr>
        <w:ind w:left="2346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13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B896748"/>
    <w:multiLevelType w:val="multilevel"/>
    <w:tmpl w:val="0432410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3A747F1"/>
    <w:multiLevelType w:val="multilevel"/>
    <w:tmpl w:val="3CE4851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E8A7812"/>
    <w:multiLevelType w:val="multilevel"/>
    <w:tmpl w:val="817AA2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457B352F"/>
    <w:multiLevelType w:val="hybridMultilevel"/>
    <w:tmpl w:val="A87ABA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9CA275D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B74264"/>
    <w:multiLevelType w:val="multilevel"/>
    <w:tmpl w:val="17A0995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/>
      </w:rPr>
    </w:lvl>
  </w:abstractNum>
  <w:abstractNum w:abstractNumId="11">
    <w:nsid w:val="47432AC8"/>
    <w:multiLevelType w:val="hybridMultilevel"/>
    <w:tmpl w:val="7C82FEAC"/>
    <w:lvl w:ilvl="0" w:tplc="BE36A8A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5E32FC"/>
    <w:multiLevelType w:val="multilevel"/>
    <w:tmpl w:val="77E27324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5226417E"/>
    <w:multiLevelType w:val="multilevel"/>
    <w:tmpl w:val="9622255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5AF663AC"/>
    <w:multiLevelType w:val="multilevel"/>
    <w:tmpl w:val="13087FA2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5C631348"/>
    <w:multiLevelType w:val="hybridMultilevel"/>
    <w:tmpl w:val="C1D23198"/>
    <w:lvl w:ilvl="0" w:tplc="03A2DA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CF84F12"/>
    <w:multiLevelType w:val="hybridMultilevel"/>
    <w:tmpl w:val="1840B5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AB0B82"/>
    <w:multiLevelType w:val="hybridMultilevel"/>
    <w:tmpl w:val="BA7A7B0A"/>
    <w:lvl w:ilvl="0" w:tplc="0421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18">
    <w:nsid w:val="63725447"/>
    <w:multiLevelType w:val="hybridMultilevel"/>
    <w:tmpl w:val="D5B05820"/>
    <w:lvl w:ilvl="0" w:tplc="85489920">
      <w:start w:val="1"/>
      <w:numFmt w:val="lowerLetter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651D46D9"/>
    <w:multiLevelType w:val="multilevel"/>
    <w:tmpl w:val="C66239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72880D08"/>
    <w:multiLevelType w:val="multilevel"/>
    <w:tmpl w:val="45CAAB5A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614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73926D5E"/>
    <w:multiLevelType w:val="multilevel"/>
    <w:tmpl w:val="7C10D5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79AA32EE"/>
    <w:multiLevelType w:val="multilevel"/>
    <w:tmpl w:val="5F8A84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5.%3"/>
      <w:lvlJc w:val="left"/>
      <w:pPr>
        <w:ind w:left="220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7BF128F7"/>
    <w:multiLevelType w:val="multilevel"/>
    <w:tmpl w:val="690097C6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7DEB0070"/>
    <w:multiLevelType w:val="multilevel"/>
    <w:tmpl w:val="089EF29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7E6B2DDD"/>
    <w:multiLevelType w:val="multilevel"/>
    <w:tmpl w:val="8AD2FCC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5"/>
  </w:num>
  <w:num w:numId="2">
    <w:abstractNumId w:val="19"/>
  </w:num>
  <w:num w:numId="3">
    <w:abstractNumId w:val="2"/>
  </w:num>
  <w:num w:numId="4">
    <w:abstractNumId w:val="16"/>
  </w:num>
  <w:num w:numId="5">
    <w:abstractNumId w:val="11"/>
  </w:num>
  <w:num w:numId="6">
    <w:abstractNumId w:val="24"/>
  </w:num>
  <w:num w:numId="7">
    <w:abstractNumId w:val="9"/>
  </w:num>
  <w:num w:numId="8">
    <w:abstractNumId w:val="4"/>
  </w:num>
  <w:num w:numId="9">
    <w:abstractNumId w:val="8"/>
  </w:num>
  <w:num w:numId="10">
    <w:abstractNumId w:val="22"/>
  </w:num>
  <w:num w:numId="11">
    <w:abstractNumId w:val="21"/>
  </w:num>
  <w:num w:numId="12">
    <w:abstractNumId w:val="5"/>
  </w:num>
  <w:num w:numId="13">
    <w:abstractNumId w:val="20"/>
  </w:num>
  <w:num w:numId="14">
    <w:abstractNumId w:val="18"/>
  </w:num>
  <w:num w:numId="15">
    <w:abstractNumId w:val="17"/>
  </w:num>
  <w:num w:numId="16">
    <w:abstractNumId w:val="13"/>
  </w:num>
  <w:num w:numId="17">
    <w:abstractNumId w:val="12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4"/>
  </w:num>
  <w:num w:numId="23">
    <w:abstractNumId w:val="6"/>
  </w:num>
  <w:num w:numId="24">
    <w:abstractNumId w:val="7"/>
  </w:num>
  <w:num w:numId="25">
    <w:abstractNumId w:val="2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A2"/>
    <w:rsid w:val="001514A2"/>
    <w:rsid w:val="00301EEE"/>
    <w:rsid w:val="005118EA"/>
    <w:rsid w:val="00587FEF"/>
    <w:rsid w:val="005F7ECB"/>
    <w:rsid w:val="0079455F"/>
    <w:rsid w:val="007E64F0"/>
    <w:rsid w:val="00895163"/>
    <w:rsid w:val="0096362C"/>
    <w:rsid w:val="00967EFE"/>
    <w:rsid w:val="00AB063A"/>
    <w:rsid w:val="00C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A2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4A2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51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4A2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A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A2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4A2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51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4A2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A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2020-09-12T05:51:00Z</dcterms:created>
  <dcterms:modified xsi:type="dcterms:W3CDTF">2020-09-12T05:51:00Z</dcterms:modified>
</cp:coreProperties>
</file>