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E5" w:rsidRPr="00695C8D" w:rsidRDefault="00823AE5" w:rsidP="00823AE5">
      <w:pPr>
        <w:pStyle w:val="ListParagraph"/>
        <w:spacing w:after="0" w:line="480" w:lineRule="auto"/>
        <w:ind w:left="0"/>
        <w:jc w:val="center"/>
        <w:outlineLvl w:val="0"/>
        <w:rPr>
          <w:b/>
        </w:rPr>
      </w:pPr>
      <w:bookmarkStart w:id="0" w:name="_Toc65357447"/>
      <w:r w:rsidRPr="00695C8D">
        <w:rPr>
          <w:b/>
        </w:rPr>
        <w:t>DAFTAR PUSTAKA</w:t>
      </w:r>
      <w:bookmarkEnd w:id="0"/>
    </w:p>
    <w:p w:rsidR="00823AE5" w:rsidRPr="002D1676" w:rsidRDefault="00823AE5" w:rsidP="00823AE5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noProof w:val="0"/>
          <w:lang w:val="en-US"/>
        </w:rPr>
      </w:pPr>
      <w:r w:rsidRPr="002D1676">
        <w:rPr>
          <w:noProof w:val="0"/>
          <w:lang w:val="en-US"/>
        </w:rPr>
        <w:t xml:space="preserve">Agoes, A. (2010). </w:t>
      </w:r>
      <w:proofErr w:type="gramStart"/>
      <w:r w:rsidRPr="002D1676">
        <w:rPr>
          <w:i/>
          <w:noProof w:val="0"/>
          <w:lang w:val="en-US"/>
        </w:rPr>
        <w:t>Tanaman Obat Indonesia</w:t>
      </w:r>
      <w:r w:rsidRPr="002D1676">
        <w:rPr>
          <w:noProof w:val="0"/>
          <w:lang w:val="en-US"/>
        </w:rPr>
        <w:t>.</w:t>
      </w:r>
      <w:proofErr w:type="gramEnd"/>
      <w:r w:rsidRPr="002D1676">
        <w:rPr>
          <w:noProof w:val="0"/>
          <w:lang w:val="en-US"/>
        </w:rPr>
        <w:t xml:space="preserve"> Jakarta: Salemba Medika.</w:t>
      </w:r>
    </w:p>
    <w:p w:rsidR="00823AE5" w:rsidRPr="002D1676" w:rsidRDefault="00823AE5" w:rsidP="00823AE5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noProof w:val="0"/>
          <w:lang w:val="en-US"/>
        </w:rPr>
      </w:pPr>
      <w:r w:rsidRPr="002D1676">
        <w:rPr>
          <w:noProof w:val="0"/>
          <w:lang w:val="en-US"/>
        </w:rPr>
        <w:t xml:space="preserve">Ansel, C.H. (1989). </w:t>
      </w:r>
      <w:r w:rsidRPr="002D1676">
        <w:rPr>
          <w:i/>
          <w:noProof w:val="0"/>
          <w:lang w:val="en-US"/>
        </w:rPr>
        <w:t>Pengantar Bentuk Sediaan Farmasi</w:t>
      </w:r>
      <w:r w:rsidRPr="002D1676">
        <w:rPr>
          <w:noProof w:val="0"/>
          <w:lang w:val="en-US"/>
        </w:rPr>
        <w:t xml:space="preserve">. Edisi IV. Jakarta: UI. </w:t>
      </w:r>
      <w:proofErr w:type="gramStart"/>
      <w:r w:rsidRPr="002D1676">
        <w:rPr>
          <w:noProof w:val="0"/>
          <w:lang w:val="en-US"/>
        </w:rPr>
        <w:t>Press.</w:t>
      </w:r>
      <w:proofErr w:type="gramEnd"/>
      <w:r w:rsidRPr="002D1676">
        <w:rPr>
          <w:noProof w:val="0"/>
          <w:lang w:val="en-US"/>
        </w:rPr>
        <w:t xml:space="preserve"> </w:t>
      </w:r>
      <w:proofErr w:type="gramStart"/>
      <w:r w:rsidRPr="002D1676">
        <w:rPr>
          <w:noProof w:val="0"/>
          <w:lang w:val="en-US"/>
        </w:rPr>
        <w:t>Hal.</w:t>
      </w:r>
      <w:proofErr w:type="gramEnd"/>
      <w:r w:rsidRPr="002D1676">
        <w:rPr>
          <w:noProof w:val="0"/>
          <w:lang w:val="en-US"/>
        </w:rPr>
        <w:t xml:space="preserve"> </w:t>
      </w:r>
      <w:proofErr w:type="gramStart"/>
      <w:r w:rsidRPr="002D1676">
        <w:rPr>
          <w:noProof w:val="0"/>
          <w:lang w:val="en-US"/>
        </w:rPr>
        <w:t>162-164.</w:t>
      </w:r>
      <w:proofErr w:type="gramEnd"/>
    </w:p>
    <w:p w:rsidR="00823AE5" w:rsidRPr="002D1676" w:rsidRDefault="00823AE5" w:rsidP="00823AE5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noProof w:val="0"/>
          <w:lang w:val="en-US"/>
        </w:rPr>
      </w:pPr>
      <w:r w:rsidRPr="002D1676">
        <w:rPr>
          <w:noProof w:val="0"/>
          <w:lang w:val="en-US"/>
        </w:rPr>
        <w:t>Blainski</w:t>
      </w:r>
      <w:proofErr w:type="gramStart"/>
      <w:r w:rsidRPr="002D1676">
        <w:rPr>
          <w:noProof w:val="0"/>
          <w:lang w:val="en-US"/>
        </w:rPr>
        <w:t>,A</w:t>
      </w:r>
      <w:proofErr w:type="gramEnd"/>
      <w:r w:rsidRPr="002D1676">
        <w:rPr>
          <w:noProof w:val="0"/>
          <w:lang w:val="en-US"/>
        </w:rPr>
        <w:t xml:space="preserve">., Lopes,G,C, de Mello, J.C.P. (2013). </w:t>
      </w:r>
      <w:proofErr w:type="gramStart"/>
      <w:r w:rsidRPr="002D1676">
        <w:rPr>
          <w:i/>
          <w:noProof w:val="0"/>
          <w:lang w:val="en-US"/>
        </w:rPr>
        <w:t>Application and Analysis of the Folin Ciocalteu for the Determinantion of thr Total Phenolic Content from Limonium brastiliense L Molecules.</w:t>
      </w:r>
      <w:proofErr w:type="gramEnd"/>
      <w:r w:rsidRPr="002D1676">
        <w:rPr>
          <w:noProof w:val="0"/>
          <w:lang w:val="en-US"/>
        </w:rPr>
        <w:t xml:space="preserve"> 18:6852-6865.</w:t>
      </w:r>
    </w:p>
    <w:p w:rsidR="00823AE5" w:rsidRPr="002D1676" w:rsidRDefault="00823AE5" w:rsidP="00823AE5">
      <w:pPr>
        <w:spacing w:before="240" w:after="0" w:line="240" w:lineRule="auto"/>
        <w:ind w:left="567" w:hanging="567"/>
        <w:jc w:val="both"/>
      </w:pPr>
      <w:r w:rsidRPr="002D1676">
        <w:t xml:space="preserve">Chesworth, J.M., Stuchbury, T., &amp; Scaife, J.R. (1998). </w:t>
      </w:r>
      <w:r w:rsidRPr="002D1676">
        <w:rPr>
          <w:i/>
        </w:rPr>
        <w:t xml:space="preserve">Agricultural Biochemistry. </w:t>
      </w:r>
      <w:r w:rsidRPr="002D1676">
        <w:t>Chapman dan Hall. London.</w:t>
      </w:r>
    </w:p>
    <w:p w:rsidR="00823AE5" w:rsidRPr="002D1676" w:rsidRDefault="00823AE5" w:rsidP="00823AE5">
      <w:pPr>
        <w:spacing w:before="240" w:after="0" w:line="240" w:lineRule="auto"/>
        <w:ind w:left="567" w:hanging="567"/>
        <w:jc w:val="both"/>
      </w:pPr>
      <w:r w:rsidRPr="002D1676">
        <w:t xml:space="preserve">Chun, O.K., Kim D-O,. Lee, C. Y. (2003). Superoxide Radical Scavenging Activity of the Major Pholyphenols in Fres Plums, </w:t>
      </w:r>
      <w:r w:rsidRPr="002D1676">
        <w:rPr>
          <w:i/>
        </w:rPr>
        <w:t>Journal of Agricultural and Food Chemistry</w:t>
      </w:r>
      <w:r w:rsidRPr="002D1676">
        <w:t>. 51, 8067.</w:t>
      </w:r>
    </w:p>
    <w:p w:rsidR="00823AE5" w:rsidRPr="002D1676" w:rsidRDefault="00823AE5" w:rsidP="00823AE5">
      <w:p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color w:val="000000"/>
        </w:rPr>
      </w:pPr>
      <w:r w:rsidRPr="002D1676">
        <w:rPr>
          <w:color w:val="000000"/>
        </w:rPr>
        <w:t>Day. R. A.,</w:t>
      </w:r>
      <w:r w:rsidRPr="002D1676">
        <w:rPr>
          <w:color w:val="000000"/>
          <w:lang w:val="id-ID"/>
        </w:rPr>
        <w:t xml:space="preserve"> </w:t>
      </w:r>
      <w:r w:rsidRPr="002D1676">
        <w:rPr>
          <w:color w:val="000000"/>
        </w:rPr>
        <w:t xml:space="preserve">Underwood. A. L. (1999). </w:t>
      </w:r>
      <w:r w:rsidRPr="002D1676">
        <w:rPr>
          <w:i/>
          <w:iCs/>
          <w:color w:val="000000"/>
        </w:rPr>
        <w:t xml:space="preserve">Analisa Kimia Kuantitatif. </w:t>
      </w:r>
      <w:r w:rsidRPr="002D1676">
        <w:rPr>
          <w:color w:val="000000"/>
        </w:rPr>
        <w:t>Edisi keempat. Erlangga:</w:t>
      </w:r>
      <w:r w:rsidRPr="002D1676">
        <w:rPr>
          <w:color w:val="000000"/>
          <w:lang w:val="id-ID"/>
        </w:rPr>
        <w:t xml:space="preserve"> </w:t>
      </w:r>
      <w:r w:rsidRPr="002D1676">
        <w:rPr>
          <w:color w:val="000000"/>
        </w:rPr>
        <w:t>Jakarta.</w:t>
      </w:r>
    </w:p>
    <w:p w:rsidR="00823AE5" w:rsidRPr="002D1676" w:rsidRDefault="00823AE5" w:rsidP="00823AE5">
      <w:pPr>
        <w:spacing w:before="240" w:after="0" w:line="240" w:lineRule="auto"/>
        <w:ind w:left="567" w:hanging="567"/>
        <w:jc w:val="both"/>
      </w:pPr>
      <w:r w:rsidRPr="002D1676">
        <w:t xml:space="preserve">Depkes RI. (1980). </w:t>
      </w:r>
      <w:r w:rsidRPr="002D1676">
        <w:rPr>
          <w:i/>
        </w:rPr>
        <w:t>Materia Medika Indonesia</w:t>
      </w:r>
      <w:r w:rsidRPr="002D1676">
        <w:t xml:space="preserve">. Jilid IV. 177-180. Departemen Kesehatan Republik Indonesia. Jakarta. </w:t>
      </w:r>
    </w:p>
    <w:p w:rsidR="00823AE5" w:rsidRPr="002D1676" w:rsidRDefault="00823AE5" w:rsidP="00823AE5">
      <w:pPr>
        <w:spacing w:before="240" w:after="0" w:line="240" w:lineRule="auto"/>
        <w:ind w:left="567" w:hanging="567"/>
        <w:jc w:val="both"/>
      </w:pPr>
      <w:r w:rsidRPr="002D1676">
        <w:t xml:space="preserve">Depkes RI. (1989). </w:t>
      </w:r>
      <w:r w:rsidRPr="002D1676">
        <w:rPr>
          <w:i/>
        </w:rPr>
        <w:t>Materia Medika Indonesia</w:t>
      </w:r>
      <w:r w:rsidRPr="002D1676">
        <w:t>. Jilid V. 434. 436. Departemen Kesehatan RI. Jakarta.</w:t>
      </w:r>
    </w:p>
    <w:p w:rsidR="00823AE5" w:rsidRPr="002D1676" w:rsidRDefault="00823AE5" w:rsidP="00823AE5">
      <w:pPr>
        <w:spacing w:before="240" w:after="0" w:line="240" w:lineRule="auto"/>
        <w:ind w:left="567" w:hanging="567"/>
        <w:jc w:val="both"/>
      </w:pPr>
      <w:r w:rsidRPr="002D1676">
        <w:t xml:space="preserve">Depkes RI. (1995). </w:t>
      </w:r>
      <w:r w:rsidRPr="002D1676">
        <w:rPr>
          <w:i/>
        </w:rPr>
        <w:t>Farmakope Indonesia</w:t>
      </w:r>
      <w:r w:rsidRPr="002D1676">
        <w:t xml:space="preserve"> . Edisi IV. Jakarta: Departemen Kesehatan RI. Hal.1033. </w:t>
      </w:r>
    </w:p>
    <w:p w:rsidR="00823AE5" w:rsidRPr="002D1676" w:rsidRDefault="00823AE5" w:rsidP="00823AE5">
      <w:pPr>
        <w:spacing w:before="240" w:after="0" w:line="240" w:lineRule="auto"/>
        <w:ind w:left="567" w:hanging="567"/>
        <w:jc w:val="both"/>
        <w:rPr>
          <w:rFonts w:eastAsia="Times New Roman"/>
          <w:lang w:eastAsia="id-ID"/>
        </w:rPr>
      </w:pPr>
      <w:r w:rsidRPr="002D1676">
        <w:rPr>
          <w:rFonts w:eastAsia="Times New Roman"/>
          <w:lang w:eastAsia="id-ID"/>
        </w:rPr>
        <w:t xml:space="preserve">Ditjen POM. (1979). </w:t>
      </w:r>
      <w:r w:rsidRPr="002D1676">
        <w:rPr>
          <w:rFonts w:eastAsia="Times New Roman"/>
          <w:i/>
          <w:lang w:eastAsia="id-ID"/>
        </w:rPr>
        <w:t xml:space="preserve">Materia  Medika  Indonesia. </w:t>
      </w:r>
      <w:r w:rsidRPr="002D1676">
        <w:rPr>
          <w:rFonts w:eastAsia="Times New Roman"/>
          <w:lang w:eastAsia="id-ID"/>
        </w:rPr>
        <w:t xml:space="preserve">Jilid III. Jakarta: Direktorat Jenderal Pengawasan Obat dan Makanan. Hal. 155-161. </w:t>
      </w:r>
    </w:p>
    <w:p w:rsidR="00823AE5" w:rsidRPr="002D1676" w:rsidRDefault="00823AE5" w:rsidP="00823AE5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</w:pPr>
      <w:r w:rsidRPr="002D1676">
        <w:t xml:space="preserve">Ditjen POM. (1995). </w:t>
      </w:r>
      <w:r w:rsidRPr="002D1676">
        <w:rPr>
          <w:i/>
        </w:rPr>
        <w:t xml:space="preserve">Farmakope  Indonesia Edisi IV. Jakarta : </w:t>
      </w:r>
      <w:r w:rsidRPr="002D1676">
        <w:t xml:space="preserve">Depkes </w:t>
      </w:r>
    </w:p>
    <w:p w:rsidR="00823AE5" w:rsidRPr="002D1676" w:rsidRDefault="00823AE5" w:rsidP="00823AE5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</w:pPr>
      <w:r w:rsidRPr="002D1676">
        <w:t xml:space="preserve">Djauhariya. (2004). </w:t>
      </w:r>
      <w:r w:rsidRPr="002D1676">
        <w:rPr>
          <w:i/>
        </w:rPr>
        <w:t>Gulma Berkhasiat Obat</w:t>
      </w:r>
      <w:r w:rsidRPr="002D1676">
        <w:t>. Swadaya. Jakarta.</w:t>
      </w:r>
    </w:p>
    <w:p w:rsidR="00823AE5" w:rsidRPr="002D1676" w:rsidRDefault="00823AE5" w:rsidP="00823AE5">
      <w:pPr>
        <w:spacing w:before="240" w:after="0" w:line="240" w:lineRule="auto"/>
        <w:ind w:left="567" w:hanging="567"/>
        <w:jc w:val="both"/>
      </w:pPr>
      <w:r w:rsidRPr="002D1676">
        <w:t xml:space="preserve">Fan, J.S., Lee, LJ., dan Lin, Y.L. (2015). Original Article Flavone Glycosides From Commercially Available Lophatheri Herba And Their Chromatographic Fingerprinting And Quantitation. </w:t>
      </w:r>
      <w:r w:rsidRPr="002D1676">
        <w:rPr>
          <w:i/>
        </w:rPr>
        <w:t>Journal Of Food And Drug Analysis</w:t>
      </w:r>
      <w:r w:rsidRPr="002D1676">
        <w:t>. Hal 821-827</w:t>
      </w:r>
    </w:p>
    <w:p w:rsidR="00823AE5" w:rsidRPr="002D1676" w:rsidRDefault="00823AE5" w:rsidP="00823AE5">
      <w:pPr>
        <w:spacing w:before="240" w:after="0" w:line="240" w:lineRule="auto"/>
        <w:ind w:left="567" w:hanging="567"/>
        <w:jc w:val="both"/>
      </w:pPr>
      <w:r w:rsidRPr="002D1676">
        <w:t xml:space="preserve">Fessenden, R.J., Fessenden, J.S. (1982). </w:t>
      </w:r>
      <w:r w:rsidRPr="002D1676">
        <w:rPr>
          <w:i/>
        </w:rPr>
        <w:t>Kimia Organik, Edisi Ketiga, Jilid 2</w:t>
      </w:r>
      <w:r w:rsidRPr="002D1676">
        <w:t>. Jakarta: Erlangga. Hal 436-437.</w:t>
      </w:r>
    </w:p>
    <w:p w:rsidR="00823AE5" w:rsidRPr="002D1676" w:rsidRDefault="00823AE5" w:rsidP="00823AE5">
      <w:pPr>
        <w:spacing w:before="240" w:after="0" w:line="240" w:lineRule="auto"/>
        <w:ind w:left="720" w:hanging="720"/>
        <w:jc w:val="both"/>
      </w:pPr>
      <w:r w:rsidRPr="002D1676">
        <w:t xml:space="preserve">Folin, O., Ciocalteu, V. (1927). On Tyrosine and Tyriptophane Determinations in Proteins, </w:t>
      </w:r>
      <w:r w:rsidRPr="002D1676">
        <w:rPr>
          <w:i/>
        </w:rPr>
        <w:t>Jour. Bio. Cem</w:t>
      </w:r>
      <w:r w:rsidRPr="002D1676">
        <w:t xml:space="preserve">, 73 : 627 -650 </w:t>
      </w:r>
    </w:p>
    <w:p w:rsidR="00823AE5" w:rsidRDefault="00823AE5" w:rsidP="00823AE5">
      <w:pPr>
        <w:spacing w:before="240" w:after="0" w:line="240" w:lineRule="auto"/>
        <w:ind w:left="720" w:hanging="720"/>
        <w:jc w:val="both"/>
        <w:sectPr w:rsidR="00823AE5" w:rsidSect="00A7692F">
          <w:headerReference w:type="default" r:id="rId7"/>
          <w:footerReference w:type="default" r:id="rId8"/>
          <w:pgSz w:w="11907" w:h="16839" w:code="9"/>
          <w:pgMar w:top="1701" w:right="1701" w:bottom="1701" w:left="2268" w:header="709" w:footer="709" w:gutter="0"/>
          <w:pgNumType w:start="52"/>
          <w:cols w:space="708"/>
          <w:docGrid w:linePitch="360"/>
        </w:sectPr>
      </w:pPr>
    </w:p>
    <w:p w:rsidR="00823AE5" w:rsidRPr="002D1676" w:rsidRDefault="00823AE5" w:rsidP="00823AE5">
      <w:pPr>
        <w:spacing w:before="240" w:after="0" w:line="240" w:lineRule="auto"/>
        <w:ind w:left="720" w:hanging="720"/>
        <w:jc w:val="both"/>
      </w:pPr>
      <w:r w:rsidRPr="002D1676">
        <w:lastRenderedPageBreak/>
        <w:t xml:space="preserve">Fu, L, Xu, B.T., Gan, R.Y., Zhang, Y., Xu, X.R., Xia, E.Q., Li, H.B. (2010). Total Phenolic Contents and Antioxidant Capacities of Herbal and Tea Infussion, </w:t>
      </w:r>
      <w:r w:rsidRPr="002D1676">
        <w:rPr>
          <w:i/>
        </w:rPr>
        <w:t>Int. J. Mol</w:t>
      </w:r>
      <w:r w:rsidRPr="002D1676">
        <w:t>. Sel, 12, 2112.</w:t>
      </w:r>
    </w:p>
    <w:p w:rsidR="00823AE5" w:rsidRPr="002D1676" w:rsidRDefault="00823AE5" w:rsidP="00823AE5">
      <w:pPr>
        <w:spacing w:before="240" w:after="0" w:line="240" w:lineRule="auto"/>
        <w:ind w:left="720" w:hanging="720"/>
        <w:jc w:val="both"/>
      </w:pPr>
      <w:r w:rsidRPr="002D1676">
        <w:t xml:space="preserve">Gandjar, I. G., Rohman, A. (2007). </w:t>
      </w:r>
      <w:r w:rsidRPr="002D1676">
        <w:rPr>
          <w:i/>
        </w:rPr>
        <w:t>Kimia Farmasi Analisis</w:t>
      </w:r>
      <w:r w:rsidRPr="002D1676">
        <w:t>. Pustaka Pelajar: Yogyakarta. Hal 252-254.</w:t>
      </w:r>
    </w:p>
    <w:p w:rsidR="00823AE5" w:rsidRPr="002D1676" w:rsidRDefault="00823AE5" w:rsidP="00823AE5">
      <w:pPr>
        <w:spacing w:before="240" w:after="0" w:line="240" w:lineRule="auto"/>
        <w:ind w:left="567" w:hanging="567"/>
        <w:jc w:val="both"/>
      </w:pPr>
      <w:r w:rsidRPr="002D1676">
        <w:t xml:space="preserve">Gultom, R.,P.,J., dan Hartika, S., S. (2019). </w:t>
      </w:r>
      <w:r w:rsidRPr="002D1676">
        <w:rPr>
          <w:i/>
        </w:rPr>
        <w:t xml:space="preserve">Potensial Farmakologis Tanamann “Gynura” Analisis Fitokimia dan Bioaktivitasnya. </w:t>
      </w:r>
      <w:r w:rsidRPr="002D1676">
        <w:t>Deepublish Publisher. Yogyakarta</w:t>
      </w:r>
    </w:p>
    <w:p w:rsidR="00823AE5" w:rsidRPr="002D1676" w:rsidRDefault="00823AE5" w:rsidP="00823AE5">
      <w:pPr>
        <w:spacing w:before="240" w:after="0" w:line="240" w:lineRule="auto"/>
        <w:ind w:left="567" w:hanging="567"/>
        <w:jc w:val="both"/>
      </w:pPr>
      <w:r w:rsidRPr="002D1676">
        <w:t xml:space="preserve">Hanani, E. (2015). </w:t>
      </w:r>
      <w:r w:rsidRPr="002D1676">
        <w:rPr>
          <w:i/>
          <w:iCs/>
        </w:rPr>
        <w:t>Analisis Fitokimia</w:t>
      </w:r>
      <w:r w:rsidRPr="002D1676">
        <w:t xml:space="preserve"> , Buku Kedokteran EGC, Jakarta.</w:t>
      </w:r>
    </w:p>
    <w:p w:rsidR="00823AE5" w:rsidRPr="002D1676" w:rsidRDefault="00823AE5" w:rsidP="00823AE5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jc w:val="both"/>
      </w:pPr>
      <w:r w:rsidRPr="002D1676">
        <w:t xml:space="preserve">Harborne, J. B. (2006). </w:t>
      </w:r>
      <w:r w:rsidRPr="002D1676">
        <w:rPr>
          <w:i/>
          <w:iCs/>
        </w:rPr>
        <w:t>Metode Fitokimia Penuntun Cara Modern Menganalisis Tumbuhan, Edisi ke-2</w:t>
      </w:r>
      <w:r w:rsidRPr="002D1676">
        <w:t>, Terjemahan Kosaih Padmawinata dan I. Soediro., Penerbit ITB : Bandung.</w:t>
      </w:r>
    </w:p>
    <w:p w:rsidR="00823AE5" w:rsidRPr="002D1676" w:rsidRDefault="00823AE5" w:rsidP="00823AE5">
      <w:pPr>
        <w:spacing w:before="240" w:after="0" w:line="240" w:lineRule="auto"/>
        <w:ind w:left="567" w:hanging="567"/>
        <w:jc w:val="both"/>
      </w:pPr>
      <w:r w:rsidRPr="002D1676">
        <w:t xml:space="preserve">Harborne, J.B. (1987). </w:t>
      </w:r>
      <w:r w:rsidRPr="002D1676">
        <w:rPr>
          <w:i/>
          <w:iCs/>
        </w:rPr>
        <w:t>Metode Fitokimia Penentuan Cara Modern Menganalisis Tumbuhan</w:t>
      </w:r>
      <w:r w:rsidRPr="002D1676">
        <w:t>, Edisi Ke-2, Terjemahan K.Padmawinata dan I.Soediro. Penerbit ITB, Bandung.</w:t>
      </w:r>
    </w:p>
    <w:p w:rsidR="00823AE5" w:rsidRPr="002D1676" w:rsidRDefault="00823AE5" w:rsidP="00823AE5">
      <w:pPr>
        <w:pStyle w:val="ListParagraph"/>
        <w:spacing w:before="240" w:after="0" w:line="240" w:lineRule="auto"/>
        <w:ind w:left="567" w:hanging="567"/>
        <w:jc w:val="both"/>
        <w:outlineLvl w:val="1"/>
      </w:pPr>
      <w:bookmarkStart w:id="1" w:name="_Toc59304830"/>
      <w:bookmarkStart w:id="2" w:name="_Toc63174542"/>
      <w:bookmarkStart w:id="3" w:name="_Toc65357448"/>
      <w:r w:rsidRPr="002D1676">
        <w:t xml:space="preserve">Heinrich, Michael., Barnes, Joanne., Gibbons, Simon., Williamso, Elizabeth M. (2004). </w:t>
      </w:r>
      <w:r w:rsidRPr="002D1676">
        <w:rPr>
          <w:i/>
        </w:rPr>
        <w:t>Dasar Farmakognosi dan Phytotherapi</w:t>
      </w:r>
      <w:r w:rsidRPr="002D1676">
        <w:t>. Hongaria: Elsevier.</w:t>
      </w:r>
      <w:bookmarkEnd w:id="1"/>
      <w:bookmarkEnd w:id="2"/>
      <w:bookmarkEnd w:id="3"/>
    </w:p>
    <w:p w:rsidR="00823AE5" w:rsidRPr="002D1676" w:rsidRDefault="00823AE5" w:rsidP="00823AE5">
      <w:pPr>
        <w:pStyle w:val="ListParagraph"/>
        <w:spacing w:before="240" w:after="0" w:line="240" w:lineRule="auto"/>
        <w:ind w:left="567" w:hanging="567"/>
        <w:jc w:val="both"/>
        <w:outlineLvl w:val="1"/>
      </w:pPr>
    </w:p>
    <w:p w:rsidR="00823AE5" w:rsidRPr="002D1676" w:rsidRDefault="00823AE5" w:rsidP="00823AE5">
      <w:pPr>
        <w:pStyle w:val="ListParagraph"/>
        <w:spacing w:before="240" w:after="0" w:line="240" w:lineRule="auto"/>
        <w:ind w:left="567" w:hanging="567"/>
        <w:jc w:val="both"/>
        <w:outlineLvl w:val="1"/>
      </w:pPr>
      <w:bookmarkStart w:id="4" w:name="_Toc63174543"/>
      <w:bookmarkStart w:id="5" w:name="_Toc65357449"/>
      <w:r w:rsidRPr="002D1676">
        <w:t>Hoelz, L.V.B., Horta, B.A.C., Araojos, J.Q., Albuquerque, M.G., Alencastro, R.B., Silva, J.S.M. (2010). Quantitative Structure Activity Relationship of Antioxidant Phenolic Compound. Journal Chemistry Pharmacy. Vol 2. No 5. Hal 291-306.</w:t>
      </w:r>
      <w:bookmarkEnd w:id="4"/>
      <w:bookmarkEnd w:id="5"/>
    </w:p>
    <w:p w:rsidR="00823AE5" w:rsidRPr="002D1676" w:rsidRDefault="00823AE5" w:rsidP="00823AE5">
      <w:pPr>
        <w:widowControl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</w:pPr>
      <w:r w:rsidRPr="002D1676">
        <w:t xml:space="preserve">Houghton &amp; Amala. (1998). </w:t>
      </w:r>
      <w:r w:rsidRPr="002D1676">
        <w:rPr>
          <w:i/>
          <w:iCs/>
        </w:rPr>
        <w:t>Laboratory Handbook for the Functional of Natural Extrack</w:t>
      </w:r>
      <w:r w:rsidRPr="002D1676">
        <w:t>. Chapman and Hall. London.</w:t>
      </w:r>
    </w:p>
    <w:p w:rsidR="00823AE5" w:rsidRPr="002D1676" w:rsidRDefault="00823AE5" w:rsidP="00823AE5">
      <w:pPr>
        <w:spacing w:before="240" w:after="0" w:line="240" w:lineRule="auto"/>
        <w:ind w:left="567" w:hanging="567"/>
        <w:jc w:val="both"/>
      </w:pPr>
      <w:r w:rsidRPr="002D1676">
        <w:t>Jing. Z, Ying, W., Xiao-Qi., Qing-Wen., dan Wen-Cai, Y. (2009). Chemical Constituents From The Leaves Of  Lophatherium gracile</w:t>
      </w:r>
      <w:r w:rsidRPr="002D1676">
        <w:rPr>
          <w:i/>
        </w:rPr>
        <w:t>. Chinesse Journal Of Natural Medicines</w:t>
      </w:r>
      <w:r w:rsidRPr="002D1676">
        <w:t>. Vol.7.  No.6, Hal 428-431.</w:t>
      </w:r>
    </w:p>
    <w:p w:rsidR="00823AE5" w:rsidRPr="002D1676" w:rsidRDefault="00823AE5" w:rsidP="00823AE5">
      <w:pPr>
        <w:pStyle w:val="ListParagraph"/>
        <w:spacing w:before="240" w:after="0" w:line="240" w:lineRule="auto"/>
        <w:ind w:left="567" w:hanging="567"/>
        <w:jc w:val="both"/>
        <w:outlineLvl w:val="1"/>
        <w:rPr>
          <w:rFonts w:eastAsia="Times New Roman"/>
          <w:lang w:eastAsia="id-ID"/>
        </w:rPr>
      </w:pPr>
      <w:bookmarkStart w:id="6" w:name="_Toc59304831"/>
      <w:bookmarkStart w:id="7" w:name="_Toc63174544"/>
      <w:bookmarkStart w:id="8" w:name="_Toc65357450"/>
      <w:r w:rsidRPr="002D1676">
        <w:rPr>
          <w:rFonts w:eastAsia="Times New Roman"/>
          <w:lang w:eastAsia="id-ID"/>
        </w:rPr>
        <w:t xml:space="preserve">Kristianti, A. N., N. S. Aminah, M. Tanjung &amp; B. Kurniadi. (2008). </w:t>
      </w:r>
      <w:r w:rsidRPr="002D1676">
        <w:rPr>
          <w:rFonts w:eastAsia="Times New Roman"/>
          <w:i/>
          <w:lang w:eastAsia="id-ID"/>
        </w:rPr>
        <w:t>Buku Ajar Fitokimia</w:t>
      </w:r>
      <w:r w:rsidRPr="002D1676">
        <w:rPr>
          <w:rFonts w:eastAsia="Times New Roman"/>
          <w:lang w:eastAsia="id-ID"/>
        </w:rPr>
        <w:t>. Surabaya: Airlangga University Press. 23- 47.</w:t>
      </w:r>
      <w:bookmarkEnd w:id="6"/>
      <w:bookmarkEnd w:id="7"/>
      <w:bookmarkEnd w:id="8"/>
    </w:p>
    <w:p w:rsidR="00823AE5" w:rsidRPr="002D1676" w:rsidRDefault="00823AE5" w:rsidP="00823AE5">
      <w:pPr>
        <w:pStyle w:val="ListParagraph"/>
        <w:spacing w:before="240" w:after="0" w:line="240" w:lineRule="auto"/>
        <w:ind w:left="567" w:hanging="567"/>
        <w:jc w:val="both"/>
        <w:outlineLvl w:val="1"/>
        <w:rPr>
          <w:rFonts w:eastAsia="Times New Roman"/>
          <w:lang w:eastAsia="id-ID"/>
        </w:rPr>
      </w:pPr>
    </w:p>
    <w:p w:rsidR="00823AE5" w:rsidRPr="002D1676" w:rsidRDefault="00823AE5" w:rsidP="00823AE5">
      <w:pPr>
        <w:pStyle w:val="ListParagraph"/>
        <w:spacing w:before="240" w:after="0" w:line="240" w:lineRule="auto"/>
        <w:ind w:left="567" w:hanging="567"/>
        <w:jc w:val="both"/>
        <w:outlineLvl w:val="1"/>
        <w:rPr>
          <w:rFonts w:eastAsia="Times New Roman"/>
          <w:lang w:eastAsia="id-ID"/>
        </w:rPr>
      </w:pPr>
      <w:r w:rsidRPr="002D1676">
        <w:rPr>
          <w:rFonts w:eastAsia="Times New Roman"/>
          <w:lang w:eastAsia="id-ID"/>
        </w:rPr>
        <w:t>Kusumaningati, RW. (2009). Analisa Kandungan Fenol Total Jahe (</w:t>
      </w:r>
      <w:r w:rsidRPr="002D1676">
        <w:rPr>
          <w:rFonts w:eastAsia="Times New Roman"/>
          <w:i/>
          <w:lang w:eastAsia="id-ID"/>
        </w:rPr>
        <w:t>Zingiber officinale Rosc.</w:t>
      </w:r>
      <w:r w:rsidRPr="002D1676">
        <w:rPr>
          <w:rFonts w:eastAsia="Times New Roman"/>
          <w:lang w:eastAsia="id-ID"/>
        </w:rPr>
        <w:t>) Secara Invitro. Fakultas Kedokteran UI. Jakarta</w:t>
      </w:r>
    </w:p>
    <w:p w:rsidR="00823AE5" w:rsidRPr="002D1676" w:rsidRDefault="00823AE5" w:rsidP="00823AE5">
      <w:pPr>
        <w:spacing w:before="240" w:after="0" w:line="240" w:lineRule="auto"/>
        <w:ind w:left="720" w:hanging="720"/>
        <w:jc w:val="both"/>
        <w:rPr>
          <w:rFonts w:eastAsia="Times New Roman"/>
        </w:rPr>
      </w:pPr>
      <w:r w:rsidRPr="002D1676">
        <w:rPr>
          <w:rFonts w:eastAsia="Times New Roman"/>
        </w:rPr>
        <w:t xml:space="preserve">Lee, K.W., Kim, Y.J., Lee, H.J., &amp; Lee, C.Y. (2003). Cocoa Has More Phenolic Phytochemical and A Higher Antioxidant Capacity than Teas and Red Wine. </w:t>
      </w:r>
      <w:r w:rsidRPr="002D1676">
        <w:rPr>
          <w:rFonts w:eastAsia="Times New Roman"/>
          <w:i/>
        </w:rPr>
        <w:t>J. Agric. Food Chem.</w:t>
      </w:r>
      <w:r w:rsidRPr="002D1676">
        <w:rPr>
          <w:rFonts w:eastAsia="Times New Roman"/>
        </w:rPr>
        <w:t xml:space="preserve"> 51 (25).</w:t>
      </w:r>
    </w:p>
    <w:p w:rsidR="00823AE5" w:rsidRPr="002D1676" w:rsidRDefault="00823AE5" w:rsidP="00823AE5">
      <w:pPr>
        <w:spacing w:before="240" w:after="0" w:line="240" w:lineRule="auto"/>
        <w:ind w:left="720" w:hanging="720"/>
        <w:jc w:val="both"/>
        <w:rPr>
          <w:rFonts w:eastAsia="Times New Roman"/>
        </w:rPr>
      </w:pPr>
      <w:r w:rsidRPr="002D1676">
        <w:rPr>
          <w:rFonts w:eastAsia="Times New Roman"/>
        </w:rPr>
        <w:t>Marjoni, M. R., Afrinaldi., Ari, D.N. (2015). Kandungan Total Fenol dan Aktivitas Antioksidan Ekstrak Air Daun Kersen (</w:t>
      </w:r>
      <w:r w:rsidRPr="002D1676">
        <w:rPr>
          <w:rFonts w:eastAsia="Times New Roman"/>
          <w:i/>
        </w:rPr>
        <w:t>Muntingia calabura L.</w:t>
      </w:r>
      <w:r w:rsidRPr="002D1676">
        <w:rPr>
          <w:rFonts w:eastAsia="Times New Roman"/>
        </w:rPr>
        <w:t xml:space="preserve">). </w:t>
      </w:r>
      <w:r w:rsidRPr="002D1676">
        <w:rPr>
          <w:rFonts w:eastAsia="Times New Roman"/>
          <w:i/>
        </w:rPr>
        <w:t xml:space="preserve">Jurnal Kedokteran YARSI. Bukittinggi. </w:t>
      </w:r>
      <w:r w:rsidRPr="002D1676">
        <w:rPr>
          <w:rFonts w:eastAsia="Times New Roman"/>
        </w:rPr>
        <w:t>Vol 23. No 2. Hal 187-196.</w:t>
      </w:r>
    </w:p>
    <w:p w:rsidR="00823AE5" w:rsidRPr="002D1676" w:rsidRDefault="00823AE5" w:rsidP="00823AE5">
      <w:pPr>
        <w:pStyle w:val="ListParagraph"/>
        <w:spacing w:before="240" w:after="0" w:line="240" w:lineRule="auto"/>
        <w:ind w:left="567" w:hanging="567"/>
        <w:jc w:val="both"/>
        <w:outlineLvl w:val="1"/>
      </w:pPr>
      <w:bookmarkStart w:id="9" w:name="_Toc63174545"/>
      <w:bookmarkStart w:id="10" w:name="_Toc65357451"/>
      <w:r w:rsidRPr="002D1676">
        <w:lastRenderedPageBreak/>
        <w:t xml:space="preserve">Marzuki, Asnah. (2012). </w:t>
      </w:r>
      <w:r w:rsidRPr="002D1676">
        <w:rPr>
          <w:i/>
          <w:iCs/>
        </w:rPr>
        <w:t>Kimia Analisis Farmasi</w:t>
      </w:r>
      <w:r w:rsidRPr="002D1676">
        <w:t>. Makassar : Dua Satu Press.</w:t>
      </w:r>
      <w:bookmarkEnd w:id="9"/>
      <w:bookmarkEnd w:id="10"/>
    </w:p>
    <w:p w:rsidR="00823AE5" w:rsidRPr="002D1676" w:rsidRDefault="00823AE5" w:rsidP="00823AE5">
      <w:pPr>
        <w:pStyle w:val="ListParagraph"/>
        <w:spacing w:before="240" w:after="0" w:line="240" w:lineRule="auto"/>
        <w:ind w:left="567" w:hanging="567"/>
        <w:jc w:val="both"/>
        <w:outlineLvl w:val="1"/>
      </w:pPr>
    </w:p>
    <w:p w:rsidR="00823AE5" w:rsidRPr="002D1676" w:rsidRDefault="00823AE5" w:rsidP="00823AE5">
      <w:pPr>
        <w:pStyle w:val="ListParagraph"/>
        <w:spacing w:before="240" w:line="240" w:lineRule="auto"/>
        <w:ind w:left="567" w:hanging="567"/>
        <w:jc w:val="both"/>
        <w:outlineLvl w:val="1"/>
      </w:pPr>
      <w:bookmarkStart w:id="11" w:name="_Toc63174546"/>
      <w:bookmarkStart w:id="12" w:name="_Toc65357452"/>
      <w:r w:rsidRPr="002D1676">
        <w:t>Nely, F. 2007. Aktivitas Antioksidan Rempah Pasar dan Bubuk Rempah Pabrik dengan Metode Polifenol dan Uji Aom (</w:t>
      </w:r>
      <w:r w:rsidRPr="002D1676">
        <w:rPr>
          <w:i/>
        </w:rPr>
        <w:t>Active Oxygen Method</w:t>
      </w:r>
      <w:r w:rsidRPr="002D1676">
        <w:t xml:space="preserve">). </w:t>
      </w:r>
      <w:r w:rsidRPr="002D1676">
        <w:rPr>
          <w:i/>
        </w:rPr>
        <w:t>Skripsi</w:t>
      </w:r>
      <w:r w:rsidRPr="002D1676">
        <w:t>. Institut Pertanian Bogor. Bogor.</w:t>
      </w:r>
      <w:bookmarkEnd w:id="11"/>
      <w:bookmarkEnd w:id="12"/>
    </w:p>
    <w:p w:rsidR="00823AE5" w:rsidRPr="002D1676" w:rsidRDefault="00823AE5" w:rsidP="00823AE5">
      <w:pPr>
        <w:pStyle w:val="ListParagraph"/>
        <w:spacing w:before="240" w:line="240" w:lineRule="auto"/>
        <w:ind w:left="567" w:hanging="567"/>
        <w:jc w:val="both"/>
        <w:outlineLvl w:val="1"/>
      </w:pPr>
    </w:p>
    <w:p w:rsidR="00823AE5" w:rsidRPr="002D1676" w:rsidRDefault="00823AE5" w:rsidP="00823AE5">
      <w:pPr>
        <w:pStyle w:val="ListParagraph"/>
        <w:spacing w:before="240" w:line="240" w:lineRule="auto"/>
        <w:ind w:left="567" w:hanging="567"/>
        <w:jc w:val="both"/>
        <w:outlineLvl w:val="1"/>
        <w:rPr>
          <w:rFonts w:eastAsia="Times New Roman"/>
          <w:lang w:eastAsia="id-ID"/>
        </w:rPr>
      </w:pPr>
      <w:bookmarkStart w:id="13" w:name="_Toc63174547"/>
      <w:bookmarkStart w:id="14" w:name="_Toc65357453"/>
      <w:r w:rsidRPr="002D1676">
        <w:t>Pambayun, R., Gardjito, M., Sudarmadji, S., Kuswanto, K.R. (2007). Kandungan Fenol dan Sifat Antibakteri dari Berbagai Jenis Ekstrak Produk Gambir (</w:t>
      </w:r>
      <w:r w:rsidRPr="002D1676">
        <w:rPr>
          <w:i/>
        </w:rPr>
        <w:t>Uncaria gambir Roxb.</w:t>
      </w:r>
      <w:r w:rsidRPr="002D1676">
        <w:t xml:space="preserve">). </w:t>
      </w:r>
      <w:r w:rsidRPr="002D1676">
        <w:rPr>
          <w:i/>
        </w:rPr>
        <w:t>Majalah Farmasi Indonesia</w:t>
      </w:r>
      <w:r w:rsidRPr="002D1676">
        <w:t>. Hal 141-146.</w:t>
      </w:r>
      <w:bookmarkEnd w:id="13"/>
      <w:bookmarkEnd w:id="14"/>
    </w:p>
    <w:p w:rsidR="00823AE5" w:rsidRPr="002D1676" w:rsidRDefault="00823AE5" w:rsidP="00823AE5">
      <w:pPr>
        <w:widowControl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</w:pPr>
      <w:r w:rsidRPr="002D1676">
        <w:t xml:space="preserve">Robinson, T. (1995). </w:t>
      </w:r>
      <w:r w:rsidRPr="002D1676">
        <w:rPr>
          <w:i/>
        </w:rPr>
        <w:t>Kandungan Senyawa Organik Tumbuhan Tinggi</w:t>
      </w:r>
      <w:r w:rsidRPr="002D1676">
        <w:t>. Bandung: ITB.</w:t>
      </w:r>
    </w:p>
    <w:p w:rsidR="00823AE5" w:rsidRPr="002D1676" w:rsidRDefault="00823AE5" w:rsidP="00823AE5">
      <w:pPr>
        <w:tabs>
          <w:tab w:val="left" w:pos="720"/>
        </w:tabs>
        <w:spacing w:before="240" w:after="0" w:line="240" w:lineRule="auto"/>
        <w:ind w:left="720" w:hanging="720"/>
        <w:jc w:val="both"/>
      </w:pPr>
      <w:r w:rsidRPr="002D1676">
        <w:t xml:space="preserve">Rohman, A. (2007). </w:t>
      </w:r>
      <w:r w:rsidRPr="002D1676">
        <w:rPr>
          <w:i/>
          <w:iCs/>
        </w:rPr>
        <w:t>Kimia Farmasi Analisis : Spektrofotometri UV dan Tampak (visibel)</w:t>
      </w:r>
      <w:r w:rsidRPr="002D1676">
        <w:t>. Pustaka Pelajar. Yogyakarta</w:t>
      </w:r>
    </w:p>
    <w:p w:rsidR="00823AE5" w:rsidRPr="002D1676" w:rsidRDefault="00823AE5" w:rsidP="00823AE5">
      <w:pPr>
        <w:tabs>
          <w:tab w:val="left" w:pos="720"/>
        </w:tabs>
        <w:spacing w:before="240" w:after="0" w:line="240" w:lineRule="auto"/>
        <w:ind w:left="720" w:hanging="720"/>
        <w:jc w:val="both"/>
      </w:pPr>
      <w:r w:rsidRPr="002D1676">
        <w:t>Rohman, A., Riyanto, S. (2006). Antioxidant Activities, Total Phenolic and Flavonoid Contents of Ethyl Acetate Extract of Mengkudu (</w:t>
      </w:r>
      <w:r w:rsidRPr="002D1676">
        <w:rPr>
          <w:i/>
        </w:rPr>
        <w:t>Morinda citrifolia L.</w:t>
      </w:r>
      <w:r w:rsidRPr="002D1676">
        <w:t xml:space="preserve">) Fruit and its Fractions. </w:t>
      </w:r>
      <w:r w:rsidRPr="002D1676">
        <w:rPr>
          <w:i/>
        </w:rPr>
        <w:t>Majalah Farmasi Indonesia.</w:t>
      </w:r>
      <w:r w:rsidRPr="002D1676">
        <w:t xml:space="preserve"> Hal 136-142.</w:t>
      </w:r>
    </w:p>
    <w:p w:rsidR="00823AE5" w:rsidRPr="002D1676" w:rsidRDefault="00823AE5" w:rsidP="00823AE5">
      <w:pPr>
        <w:spacing w:before="240" w:after="0" w:line="240" w:lineRule="auto"/>
        <w:ind w:left="720" w:hanging="720"/>
        <w:jc w:val="both"/>
        <w:rPr>
          <w:bCs/>
          <w:color w:val="000000"/>
          <w:lang w:val="en-US"/>
        </w:rPr>
      </w:pPr>
      <w:r w:rsidRPr="002D1676">
        <w:rPr>
          <w:bCs/>
          <w:color w:val="000000"/>
          <w:lang w:val="en-US"/>
        </w:rPr>
        <w:t xml:space="preserve">Sahidin, I. (2012). </w:t>
      </w:r>
      <w:r w:rsidRPr="002D1676">
        <w:rPr>
          <w:bCs/>
          <w:i/>
          <w:color w:val="000000"/>
          <w:lang w:val="en-US"/>
        </w:rPr>
        <w:t>Mengenal Senyawa Alami Pembentukan dan Pengelompokan Secara Kimia.</w:t>
      </w:r>
      <w:r w:rsidRPr="002D1676">
        <w:rPr>
          <w:bCs/>
          <w:color w:val="000000"/>
          <w:lang w:val="en-US"/>
        </w:rPr>
        <w:t xml:space="preserve"> Kendari : Unhalu Press.</w:t>
      </w:r>
    </w:p>
    <w:p w:rsidR="00823AE5" w:rsidRPr="002D1676" w:rsidRDefault="00823AE5" w:rsidP="00823AE5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</w:pPr>
      <w:r w:rsidRPr="002D1676">
        <w:t xml:space="preserve">Sarker, S. D., Latif, Z., dan Gray, A. I. (2006). </w:t>
      </w:r>
      <w:r w:rsidRPr="002D1676">
        <w:rPr>
          <w:i/>
          <w:iCs/>
        </w:rPr>
        <w:t>Natural Product Isolation, 2</w:t>
      </w:r>
      <w:r w:rsidRPr="002D1676">
        <w:rPr>
          <w:i/>
          <w:iCs/>
          <w:vertAlign w:val="superscript"/>
        </w:rPr>
        <w:t>nd</w:t>
      </w:r>
      <w:r w:rsidRPr="002D1676">
        <w:rPr>
          <w:i/>
          <w:iCs/>
        </w:rPr>
        <w:t xml:space="preserve"> edition</w:t>
      </w:r>
      <w:r w:rsidRPr="002D1676">
        <w:t xml:space="preserve">. New Jersey: Humana Press. Inc. </w:t>
      </w:r>
    </w:p>
    <w:p w:rsidR="00823AE5" w:rsidRPr="002D1676" w:rsidRDefault="00823AE5" w:rsidP="00823AE5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noProof w:val="0"/>
          <w:lang w:val="en-US"/>
        </w:rPr>
      </w:pPr>
      <w:proofErr w:type="gramStart"/>
      <w:r w:rsidRPr="002D1676">
        <w:rPr>
          <w:noProof w:val="0"/>
          <w:lang w:val="en-US"/>
        </w:rPr>
        <w:t>Soebagio, B., Rusdiana, T., Dan Kairudin.</w:t>
      </w:r>
      <w:proofErr w:type="gramEnd"/>
      <w:r w:rsidRPr="002D1676">
        <w:rPr>
          <w:noProof w:val="0"/>
          <w:lang w:val="en-US"/>
        </w:rPr>
        <w:t xml:space="preserve"> </w:t>
      </w:r>
      <w:proofErr w:type="gramStart"/>
      <w:r w:rsidRPr="002D1676">
        <w:rPr>
          <w:noProof w:val="0"/>
          <w:lang w:val="en-US"/>
        </w:rPr>
        <w:t>(2007). Pembuatan Gel Dengan Aquapec HV-505 Dari Ekstrak Umbi Bawang Merah (Allium cepa L) Sebagai Antioksidan.</w:t>
      </w:r>
      <w:proofErr w:type="gramEnd"/>
      <w:r w:rsidRPr="002D1676">
        <w:rPr>
          <w:noProof w:val="0"/>
          <w:lang w:val="en-US"/>
        </w:rPr>
        <w:t xml:space="preserve"> </w:t>
      </w:r>
      <w:proofErr w:type="gramStart"/>
      <w:r w:rsidRPr="002D1676">
        <w:rPr>
          <w:i/>
          <w:noProof w:val="0"/>
          <w:lang w:val="en-US"/>
        </w:rPr>
        <w:t>Prosiding Seminar Penelitian Dosen Fakultas Farmasi Universitas Padjajaran</w:t>
      </w:r>
      <w:r w:rsidRPr="002D1676">
        <w:rPr>
          <w:noProof w:val="0"/>
          <w:lang w:val="en-US"/>
        </w:rPr>
        <w:t>.</w:t>
      </w:r>
      <w:proofErr w:type="gramEnd"/>
      <w:r w:rsidRPr="002D1676">
        <w:rPr>
          <w:noProof w:val="0"/>
          <w:lang w:val="en-US"/>
        </w:rPr>
        <w:t xml:space="preserve"> Universitas Padjajaran.</w:t>
      </w:r>
    </w:p>
    <w:p w:rsidR="00823AE5" w:rsidRPr="002D1676" w:rsidRDefault="00823AE5" w:rsidP="00823AE5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noProof w:val="0"/>
          <w:lang w:val="en-US"/>
        </w:rPr>
      </w:pPr>
      <w:proofErr w:type="gramStart"/>
      <w:r w:rsidRPr="002D1676">
        <w:rPr>
          <w:noProof w:val="0"/>
          <w:lang w:val="en-US"/>
        </w:rPr>
        <w:t>Taroreh, M., Raharjo, S., Hastuti, P., Murdiati, A. (2015).</w:t>
      </w:r>
      <w:proofErr w:type="gramEnd"/>
      <w:r w:rsidRPr="002D1676">
        <w:rPr>
          <w:noProof w:val="0"/>
          <w:lang w:val="en-US"/>
        </w:rPr>
        <w:t xml:space="preserve"> Ekstraksi Daun Gedi (</w:t>
      </w:r>
      <w:r w:rsidRPr="002D1676">
        <w:rPr>
          <w:i/>
          <w:noProof w:val="0"/>
          <w:lang w:val="en-US"/>
        </w:rPr>
        <w:t>Abelmaschus manihot L.</w:t>
      </w:r>
      <w:r w:rsidRPr="002D1676">
        <w:rPr>
          <w:noProof w:val="0"/>
          <w:lang w:val="en-US"/>
        </w:rPr>
        <w:t xml:space="preserve">) </w:t>
      </w:r>
      <w:proofErr w:type="gramStart"/>
      <w:r w:rsidRPr="002D1676">
        <w:rPr>
          <w:noProof w:val="0"/>
          <w:lang w:val="en-US"/>
        </w:rPr>
        <w:t>Secara Sekuensial dan Aktivitas Antioksidannya.</w:t>
      </w:r>
      <w:proofErr w:type="gramEnd"/>
      <w:r w:rsidRPr="002D1676">
        <w:rPr>
          <w:noProof w:val="0"/>
          <w:lang w:val="en-US"/>
        </w:rPr>
        <w:t xml:space="preserve"> </w:t>
      </w:r>
      <w:proofErr w:type="gramStart"/>
      <w:r w:rsidRPr="002D1676">
        <w:rPr>
          <w:noProof w:val="0"/>
          <w:lang w:val="en-US"/>
        </w:rPr>
        <w:t>Agritech.</w:t>
      </w:r>
      <w:proofErr w:type="gramEnd"/>
      <w:r w:rsidRPr="002D1676">
        <w:rPr>
          <w:noProof w:val="0"/>
          <w:lang w:val="en-US"/>
        </w:rPr>
        <w:t xml:space="preserve"> </w:t>
      </w:r>
      <w:proofErr w:type="gramStart"/>
      <w:r w:rsidRPr="002D1676">
        <w:rPr>
          <w:noProof w:val="0"/>
          <w:lang w:val="en-US"/>
        </w:rPr>
        <w:t>Vol 35.</w:t>
      </w:r>
      <w:proofErr w:type="gramEnd"/>
      <w:r w:rsidRPr="002D1676">
        <w:rPr>
          <w:noProof w:val="0"/>
          <w:lang w:val="en-US"/>
        </w:rPr>
        <w:t xml:space="preserve"> No 3. Hal 280-287</w:t>
      </w:r>
    </w:p>
    <w:p w:rsidR="00823AE5" w:rsidRPr="002D1676" w:rsidRDefault="00823AE5" w:rsidP="00823AE5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noProof w:val="0"/>
          <w:lang w:val="en-US"/>
        </w:rPr>
      </w:pPr>
      <w:r w:rsidRPr="002D1676">
        <w:rPr>
          <w:noProof w:val="0"/>
          <w:lang w:val="en-US"/>
        </w:rPr>
        <w:t xml:space="preserve">Tiwari, P., Kumar, B., Kaur, G., Kaur H. (2011). Phytochemical Screening and Extraction: A Review, </w:t>
      </w:r>
      <w:r w:rsidRPr="002D1676">
        <w:rPr>
          <w:i/>
          <w:noProof w:val="0"/>
          <w:lang w:val="en-US"/>
        </w:rPr>
        <w:t>International Pharmaceutical Science</w:t>
      </w:r>
      <w:r w:rsidRPr="002D1676">
        <w:rPr>
          <w:noProof w:val="0"/>
          <w:lang w:val="en-US"/>
        </w:rPr>
        <w:t xml:space="preserve">. </w:t>
      </w:r>
      <w:proofErr w:type="gramStart"/>
      <w:r w:rsidRPr="002D1676">
        <w:rPr>
          <w:noProof w:val="0"/>
          <w:lang w:val="en-US"/>
        </w:rPr>
        <w:t>Vol 1.</w:t>
      </w:r>
      <w:proofErr w:type="gramEnd"/>
      <w:r w:rsidRPr="002D1676">
        <w:rPr>
          <w:noProof w:val="0"/>
          <w:lang w:val="en-US"/>
        </w:rPr>
        <w:t xml:space="preserve"> No 1. Hal 98-102.</w:t>
      </w:r>
    </w:p>
    <w:p w:rsidR="00823AE5" w:rsidRPr="002D1676" w:rsidRDefault="00823AE5" w:rsidP="00823AE5">
      <w:pPr>
        <w:spacing w:before="240" w:after="0" w:line="240" w:lineRule="auto"/>
        <w:ind w:left="1134" w:hanging="1134"/>
        <w:jc w:val="both"/>
      </w:pPr>
      <w:r w:rsidRPr="002D1676">
        <w:t>Tr</w:t>
      </w:r>
      <w:r w:rsidRPr="002D1676">
        <w:rPr>
          <w:lang w:val="en-US"/>
        </w:rPr>
        <w:t>ease and Evans. (</w:t>
      </w:r>
      <w:r w:rsidRPr="002D1676">
        <w:t>199</w:t>
      </w:r>
      <w:r w:rsidRPr="002D1676">
        <w:rPr>
          <w:lang w:val="en-US"/>
        </w:rPr>
        <w:t>6)</w:t>
      </w:r>
      <w:r w:rsidRPr="002D1676">
        <w:rPr>
          <w:i/>
        </w:rPr>
        <w:t>. Pharmacognosy. 14</w:t>
      </w:r>
      <w:r w:rsidRPr="002D1676">
        <w:rPr>
          <w:i/>
          <w:vertAlign w:val="superscript"/>
        </w:rPr>
        <w:t>th</w:t>
      </w:r>
      <w:r w:rsidRPr="002D1676">
        <w:rPr>
          <w:i/>
        </w:rPr>
        <w:t xml:space="preserve"> Editior</w:t>
      </w:r>
      <w:r w:rsidRPr="002D1676">
        <w:t>. Sauders Company, London Hal 224-228,403,454-455.</w:t>
      </w:r>
    </w:p>
    <w:p w:rsidR="00823AE5" w:rsidRPr="002D1676" w:rsidRDefault="00823AE5" w:rsidP="00823AE5">
      <w:pPr>
        <w:spacing w:before="240" w:after="0" w:line="240" w:lineRule="auto"/>
        <w:ind w:left="709" w:hanging="709"/>
        <w:jc w:val="both"/>
      </w:pPr>
      <w:r w:rsidRPr="002D1676">
        <w:t>Trilaksani, W. (2003). Antioksidan: Jenis, Sumber, Mekanisme Kerja dan Peran</w:t>
      </w:r>
      <w:r w:rsidRPr="002D1676">
        <w:rPr>
          <w:i/>
        </w:rPr>
        <w:t xml:space="preserve"> </w:t>
      </w:r>
      <w:r w:rsidRPr="002D1676">
        <w:t>Terhadap Kesehatan. Jurusan Pertanian Institute Pertanian Bogor. Bogor.</w:t>
      </w:r>
    </w:p>
    <w:p w:rsidR="00823AE5" w:rsidRPr="002D1676" w:rsidRDefault="00823AE5" w:rsidP="00823AE5">
      <w:pPr>
        <w:spacing w:before="240" w:after="0" w:line="240" w:lineRule="auto"/>
        <w:ind w:left="720" w:hanging="720"/>
        <w:jc w:val="both"/>
        <w:rPr>
          <w:bCs/>
          <w:color w:val="000000"/>
          <w:lang w:val="en-US"/>
        </w:rPr>
      </w:pPr>
      <w:r w:rsidRPr="002D1676">
        <w:rPr>
          <w:bCs/>
          <w:color w:val="000000"/>
        </w:rPr>
        <w:t xml:space="preserve">Tyler, V. (1976). </w:t>
      </w:r>
      <w:r w:rsidRPr="002D1676">
        <w:rPr>
          <w:bCs/>
          <w:i/>
          <w:color w:val="000000"/>
        </w:rPr>
        <w:t>Pharmacognosy</w:t>
      </w:r>
      <w:r w:rsidRPr="002D1676">
        <w:rPr>
          <w:bCs/>
          <w:i/>
          <w:color w:val="000000"/>
          <w:lang w:val="en-US"/>
        </w:rPr>
        <w:t xml:space="preserve"> </w:t>
      </w:r>
      <w:r w:rsidRPr="002D1676">
        <w:rPr>
          <w:bCs/>
          <w:color w:val="000000"/>
        </w:rPr>
        <w:t>. Edisi VII. Phila Delphia: LEA dan Febiger</w:t>
      </w:r>
      <w:r w:rsidRPr="002D1676">
        <w:rPr>
          <w:bCs/>
          <w:color w:val="000000"/>
          <w:lang w:val="en-US"/>
        </w:rPr>
        <w:t xml:space="preserve"> </w:t>
      </w:r>
    </w:p>
    <w:p w:rsidR="00823AE5" w:rsidRPr="002D1676" w:rsidRDefault="00823AE5" w:rsidP="00823AE5">
      <w:pPr>
        <w:widowControl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</w:pPr>
      <w:r w:rsidRPr="002D1676">
        <w:t xml:space="preserve">Venn, R.F. (2008). </w:t>
      </w:r>
      <w:r w:rsidRPr="002D1676">
        <w:rPr>
          <w:i/>
        </w:rPr>
        <w:t>Principles and Practices of Bioanalysis</w:t>
      </w:r>
      <w:r w:rsidRPr="002D1676">
        <w:t>. Edisi kedua. Prancis: Taylor and Francis Group Ltd. Halaman 23-25.</w:t>
      </w:r>
    </w:p>
    <w:p w:rsidR="00823AE5" w:rsidRPr="002D1676" w:rsidRDefault="00823AE5" w:rsidP="00823AE5">
      <w:pPr>
        <w:widowControl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</w:pPr>
      <w:r w:rsidRPr="002D1676">
        <w:lastRenderedPageBreak/>
        <w:t>Vermerris, W. And Nicholson, R.. (2006). Phenolic Compound Biochemistry, Springer. USA</w:t>
      </w:r>
    </w:p>
    <w:p w:rsidR="00823AE5" w:rsidRPr="002D1676" w:rsidRDefault="00823AE5" w:rsidP="00823AE5">
      <w:pPr>
        <w:widowControl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</w:pPr>
      <w:r w:rsidRPr="002D1676">
        <w:t xml:space="preserve">Wang, Y., Chen, M., Zhang, J., Zhang, X.L., Huang, X.J., Wu, X., Zhang, Q.W., Li, L.Y., dan Ye, W.C. (2011). Flavone C-glycosides From The Leaves Of Lophatherum gracile And Their In Vitro Antiviral Activity. </w:t>
      </w:r>
      <w:r w:rsidRPr="002D1676">
        <w:rPr>
          <w:i/>
        </w:rPr>
        <w:t>Article</w:t>
      </w:r>
      <w:r w:rsidRPr="002D1676">
        <w:t>.</w:t>
      </w:r>
    </w:p>
    <w:p w:rsidR="00823AE5" w:rsidRPr="002D1676" w:rsidRDefault="00823AE5" w:rsidP="00823AE5">
      <w:pPr>
        <w:widowControl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</w:pPr>
      <w:r w:rsidRPr="002D1676">
        <w:t xml:space="preserve">Wasito, H. (2011). </w:t>
      </w:r>
      <w:r w:rsidRPr="002D1676">
        <w:rPr>
          <w:i/>
        </w:rPr>
        <w:t>Obat Tradisional Kekayaan Indonesia</w:t>
      </w:r>
      <w:r w:rsidRPr="002D1676">
        <w:t>. Yogyakarta: Penerbit Graha Ilmu. Hal 96-103.</w:t>
      </w:r>
    </w:p>
    <w:p w:rsidR="00823AE5" w:rsidRPr="002D1676" w:rsidRDefault="00823AE5" w:rsidP="00823AE5">
      <w:pPr>
        <w:widowControl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</w:pPr>
      <w:r w:rsidRPr="002D1676">
        <w:t xml:space="preserve">Watson, D.G. (2010). Analisis Farmasi: </w:t>
      </w:r>
      <w:r w:rsidRPr="002D1676">
        <w:rPr>
          <w:i/>
        </w:rPr>
        <w:t>Buku Ajar Untuk Mahasiswa Farmasi dan Praktisi Kimia Farmasi, Edisi 2.</w:t>
      </w:r>
      <w:r w:rsidRPr="002D1676">
        <w:t xml:space="preserve"> Jakarta: Penerbit Buku Kedoktersn. Hal 235-240.</w:t>
      </w:r>
    </w:p>
    <w:p w:rsidR="00823AE5" w:rsidRPr="002D1676" w:rsidRDefault="00823AE5" w:rsidP="00823AE5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noProof w:val="0"/>
          <w:lang w:val="en-US"/>
        </w:rPr>
      </w:pPr>
      <w:proofErr w:type="gramStart"/>
      <w:r w:rsidRPr="002D1676">
        <w:rPr>
          <w:noProof w:val="0"/>
          <w:lang w:val="en-US"/>
        </w:rPr>
        <w:t>Wijayakusuma.</w:t>
      </w:r>
      <w:proofErr w:type="gramEnd"/>
      <w:r w:rsidRPr="002D1676">
        <w:rPr>
          <w:noProof w:val="0"/>
          <w:lang w:val="en-US"/>
        </w:rPr>
        <w:t xml:space="preserve"> </w:t>
      </w:r>
      <w:proofErr w:type="gramStart"/>
      <w:r w:rsidRPr="002D1676">
        <w:rPr>
          <w:noProof w:val="0"/>
          <w:lang w:val="en-US"/>
        </w:rPr>
        <w:t xml:space="preserve">(2005). </w:t>
      </w:r>
      <w:r w:rsidRPr="002D1676">
        <w:rPr>
          <w:i/>
          <w:noProof w:val="0"/>
          <w:lang w:val="en-US"/>
        </w:rPr>
        <w:t>Pengobatan Herbal dengan Ramuan Tionghoa</w:t>
      </w:r>
      <w:r w:rsidRPr="002D1676">
        <w:rPr>
          <w:noProof w:val="0"/>
          <w:lang w:val="en-US"/>
        </w:rPr>
        <w:t>.</w:t>
      </w:r>
      <w:proofErr w:type="gramEnd"/>
      <w:r w:rsidRPr="002D1676">
        <w:rPr>
          <w:noProof w:val="0"/>
          <w:lang w:val="en-US"/>
        </w:rPr>
        <w:t xml:space="preserve"> </w:t>
      </w:r>
      <w:proofErr w:type="gramStart"/>
      <w:r w:rsidRPr="002D1676">
        <w:rPr>
          <w:noProof w:val="0"/>
          <w:lang w:val="en-US"/>
        </w:rPr>
        <w:t>Jakarta :</w:t>
      </w:r>
      <w:proofErr w:type="gramEnd"/>
      <w:r w:rsidRPr="002D1676">
        <w:rPr>
          <w:noProof w:val="0"/>
          <w:lang w:val="en-US"/>
        </w:rPr>
        <w:t xml:space="preserve"> Niaga Swadaya.</w:t>
      </w:r>
    </w:p>
    <w:p w:rsidR="00823AE5" w:rsidRPr="002D1676" w:rsidRDefault="00823AE5" w:rsidP="00823AE5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noProof w:val="0"/>
          <w:lang w:val="en-US"/>
        </w:rPr>
      </w:pPr>
      <w:r w:rsidRPr="002D1676">
        <w:rPr>
          <w:noProof w:val="0"/>
          <w:lang w:val="en-US"/>
        </w:rPr>
        <w:t xml:space="preserve">Zhang, J., Gong, J., Ding, Y., Lu, B., Wu, X., dan Zhang Y. (2010). Antibacterial Activity Of Weter-Phase Extracts From Bamboo Shavings Against Food Spoilage Microorganisms. </w:t>
      </w:r>
      <w:r w:rsidRPr="002D1676">
        <w:rPr>
          <w:i/>
          <w:noProof w:val="0"/>
          <w:lang w:val="en-US"/>
        </w:rPr>
        <w:t xml:space="preserve">African Journal </w:t>
      </w:r>
      <w:proofErr w:type="gramStart"/>
      <w:r w:rsidRPr="002D1676">
        <w:rPr>
          <w:i/>
          <w:noProof w:val="0"/>
          <w:lang w:val="en-US"/>
        </w:rPr>
        <w:t>Of</w:t>
      </w:r>
      <w:proofErr w:type="gramEnd"/>
      <w:r w:rsidRPr="002D1676">
        <w:rPr>
          <w:i/>
          <w:noProof w:val="0"/>
          <w:lang w:val="en-US"/>
        </w:rPr>
        <w:t xml:space="preserve"> Biotechnology</w:t>
      </w:r>
      <w:r w:rsidRPr="002D1676">
        <w:rPr>
          <w:noProof w:val="0"/>
          <w:lang w:val="en-US"/>
        </w:rPr>
        <w:t xml:space="preserve">. </w:t>
      </w:r>
      <w:proofErr w:type="gramStart"/>
      <w:r w:rsidRPr="002D1676">
        <w:rPr>
          <w:noProof w:val="0"/>
          <w:lang w:val="en-US"/>
        </w:rPr>
        <w:t>Vol. 9.</w:t>
      </w:r>
      <w:proofErr w:type="gramEnd"/>
      <w:r w:rsidRPr="002D1676">
        <w:rPr>
          <w:noProof w:val="0"/>
          <w:lang w:val="en-US"/>
        </w:rPr>
        <w:t xml:space="preserve"> </w:t>
      </w:r>
      <w:proofErr w:type="gramStart"/>
      <w:r w:rsidRPr="002D1676">
        <w:rPr>
          <w:noProof w:val="0"/>
          <w:lang w:val="en-US"/>
        </w:rPr>
        <w:t>No. 45.</w:t>
      </w:r>
      <w:proofErr w:type="gramEnd"/>
      <w:r w:rsidRPr="002D1676">
        <w:rPr>
          <w:noProof w:val="0"/>
          <w:lang w:val="en-US"/>
        </w:rPr>
        <w:t xml:space="preserve"> </w:t>
      </w:r>
      <w:proofErr w:type="gramStart"/>
      <w:r w:rsidRPr="002D1676">
        <w:rPr>
          <w:noProof w:val="0"/>
          <w:lang w:val="en-US"/>
        </w:rPr>
        <w:t>Hal 7710-7717.</w:t>
      </w:r>
      <w:proofErr w:type="gramEnd"/>
    </w:p>
    <w:p w:rsidR="00466C72" w:rsidRDefault="00466C72" w:rsidP="00823AE5">
      <w:bookmarkStart w:id="15" w:name="_GoBack"/>
      <w:bookmarkEnd w:id="15"/>
    </w:p>
    <w:sectPr w:rsidR="00466C72" w:rsidSect="00DB5AB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3E" w:rsidRDefault="00F31E3E" w:rsidP="00823AE5">
      <w:pPr>
        <w:spacing w:after="0" w:line="240" w:lineRule="auto"/>
      </w:pPr>
      <w:r>
        <w:separator/>
      </w:r>
    </w:p>
  </w:endnote>
  <w:endnote w:type="continuationSeparator" w:id="0">
    <w:p w:rsidR="00F31E3E" w:rsidRDefault="00F31E3E" w:rsidP="0082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2F" w:rsidRDefault="00F31E3E">
    <w:pPr>
      <w:pStyle w:val="Footer"/>
      <w:jc w:val="center"/>
    </w:pPr>
  </w:p>
  <w:p w:rsidR="00A7692F" w:rsidRDefault="00F31E3E" w:rsidP="00FC51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3E" w:rsidRDefault="00F31E3E" w:rsidP="00823AE5">
      <w:pPr>
        <w:spacing w:after="0" w:line="240" w:lineRule="auto"/>
      </w:pPr>
      <w:r>
        <w:separator/>
      </w:r>
    </w:p>
  </w:footnote>
  <w:footnote w:type="continuationSeparator" w:id="0">
    <w:p w:rsidR="00F31E3E" w:rsidRDefault="00F31E3E" w:rsidP="0082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2F" w:rsidRDefault="00F31E3E">
    <w:pPr>
      <w:pStyle w:val="Header"/>
      <w:jc w:val="right"/>
    </w:pPr>
  </w:p>
  <w:p w:rsidR="00A7692F" w:rsidRDefault="00F31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E5"/>
    <w:rsid w:val="00074522"/>
    <w:rsid w:val="000E64B3"/>
    <w:rsid w:val="001110E6"/>
    <w:rsid w:val="001627DF"/>
    <w:rsid w:val="001802C5"/>
    <w:rsid w:val="001C4759"/>
    <w:rsid w:val="001E1B8B"/>
    <w:rsid w:val="00207F4B"/>
    <w:rsid w:val="002817CD"/>
    <w:rsid w:val="002E3CE1"/>
    <w:rsid w:val="003A705E"/>
    <w:rsid w:val="00405E6F"/>
    <w:rsid w:val="00417A6A"/>
    <w:rsid w:val="00445A0C"/>
    <w:rsid w:val="0045234B"/>
    <w:rsid w:val="00466C72"/>
    <w:rsid w:val="004E7E9A"/>
    <w:rsid w:val="00514164"/>
    <w:rsid w:val="006B4947"/>
    <w:rsid w:val="00790FF5"/>
    <w:rsid w:val="007D3705"/>
    <w:rsid w:val="00815111"/>
    <w:rsid w:val="00823AE5"/>
    <w:rsid w:val="008A49C4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B6A80"/>
    <w:rsid w:val="00CE3EB8"/>
    <w:rsid w:val="00DA1229"/>
    <w:rsid w:val="00DA2BF4"/>
    <w:rsid w:val="00DB5AB3"/>
    <w:rsid w:val="00E47F36"/>
    <w:rsid w:val="00E52C01"/>
    <w:rsid w:val="00F31E3E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E5"/>
    <w:pPr>
      <w:spacing w:after="200"/>
    </w:pPr>
    <w:rPr>
      <w:rFonts w:eastAsia="Calibri"/>
      <w:b w:val="0"/>
      <w:noProof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23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E5"/>
    <w:rPr>
      <w:rFonts w:eastAsia="Calibri"/>
      <w:b w:val="0"/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82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E5"/>
    <w:rPr>
      <w:rFonts w:eastAsia="Calibri"/>
      <w:b w:val="0"/>
      <w:noProof/>
      <w:lang w:val="en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23AE5"/>
    <w:rPr>
      <w:rFonts w:eastAsia="Calibri"/>
      <w:b w:val="0"/>
      <w:noProof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E5"/>
    <w:pPr>
      <w:spacing w:after="200"/>
    </w:pPr>
    <w:rPr>
      <w:rFonts w:eastAsia="Calibri"/>
      <w:b w:val="0"/>
      <w:noProof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23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E5"/>
    <w:rPr>
      <w:rFonts w:eastAsia="Calibri"/>
      <w:b w:val="0"/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82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E5"/>
    <w:rPr>
      <w:rFonts w:eastAsia="Calibri"/>
      <w:b w:val="0"/>
      <w:noProof/>
      <w:lang w:val="en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823AE5"/>
    <w:rPr>
      <w:rFonts w:eastAsia="Calibri"/>
      <w:b w:val="0"/>
      <w:noProof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2021-08-16T04:42:00Z</dcterms:created>
  <dcterms:modified xsi:type="dcterms:W3CDTF">2021-08-16T04:45:00Z</dcterms:modified>
</cp:coreProperties>
</file>