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CB" w:rsidRDefault="007B0ACB" w:rsidP="007B0ACB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DAFTAR PUSTAKA</w:t>
      </w:r>
    </w:p>
    <w:p w:rsidR="007B0ACB" w:rsidRDefault="007B0ACB" w:rsidP="007B0ACB">
      <w:pPr>
        <w:jc w:val="center"/>
        <w:rPr>
          <w:b/>
        </w:rPr>
      </w:pPr>
    </w:p>
    <w:p w:rsidR="007B0ACB" w:rsidRPr="008430FA" w:rsidRDefault="007B0ACB" w:rsidP="007B0ACB">
      <w:pPr>
        <w:spacing w:line="480" w:lineRule="auto"/>
        <w:rPr>
          <w:b/>
          <w:u w:val="single"/>
        </w:rPr>
      </w:pPr>
      <w:r w:rsidRPr="008430FA">
        <w:rPr>
          <w:b/>
          <w:u w:val="single"/>
        </w:rPr>
        <w:t>Buku</w:t>
      </w:r>
    </w:p>
    <w:p w:rsidR="007B0ACB" w:rsidRPr="00E162D7" w:rsidRDefault="007B0ACB" w:rsidP="007B0ACB">
      <w:pPr>
        <w:ind w:left="728" w:hanging="728"/>
        <w:jc w:val="both"/>
      </w:pPr>
      <w:r w:rsidRPr="00E162D7">
        <w:t xml:space="preserve">Afandi Ali, 2010, </w:t>
      </w:r>
      <w:r w:rsidRPr="00E162D7">
        <w:rPr>
          <w:i/>
        </w:rPr>
        <w:t>Hukum Waris Hukum Keluarga Hukum Pembuktian</w:t>
      </w:r>
      <w:r w:rsidRPr="00E162D7">
        <w:t>, Jakarta : Rineka Cipta</w:t>
      </w:r>
      <w:r>
        <w:t>.</w:t>
      </w:r>
    </w:p>
    <w:p w:rsidR="007B0ACB" w:rsidRDefault="007B0ACB" w:rsidP="007B0ACB">
      <w:pPr>
        <w:ind w:left="728" w:hanging="728"/>
        <w:jc w:val="both"/>
      </w:pPr>
    </w:p>
    <w:p w:rsidR="007B0ACB" w:rsidRPr="00F41E09" w:rsidRDefault="007B0ACB" w:rsidP="007B0ACB">
      <w:pPr>
        <w:ind w:left="742" w:hanging="742"/>
        <w:jc w:val="both"/>
      </w:pPr>
      <w:r w:rsidRPr="00F41E09">
        <w:t xml:space="preserve">Adrian Sutedi, 2014, </w:t>
      </w:r>
      <w:r w:rsidRPr="00F41E09">
        <w:rPr>
          <w:i/>
        </w:rPr>
        <w:t>Sertifikat Hak Atas Tanah, Cetakan 3.</w:t>
      </w:r>
      <w:r w:rsidRPr="00F41E09">
        <w:t xml:space="preserve"> Jakarta : Sinar Grafika.</w:t>
      </w:r>
    </w:p>
    <w:p w:rsidR="007B0ACB" w:rsidRPr="00E162D7" w:rsidRDefault="007B0ACB" w:rsidP="007B0ACB">
      <w:pPr>
        <w:ind w:left="728" w:hanging="728"/>
        <w:jc w:val="both"/>
      </w:pPr>
    </w:p>
    <w:p w:rsidR="007B0ACB" w:rsidRPr="00E162D7" w:rsidRDefault="007B0ACB" w:rsidP="007B0ACB">
      <w:pPr>
        <w:ind w:left="728" w:hanging="728"/>
        <w:jc w:val="both"/>
      </w:pPr>
      <w:r w:rsidRPr="00E162D7">
        <w:t xml:space="preserve">Abdulkadir Muhammad, 2010, </w:t>
      </w:r>
      <w:r w:rsidRPr="00E162D7">
        <w:rPr>
          <w:i/>
        </w:rPr>
        <w:t>Hukum Perdata Indonesia</w:t>
      </w:r>
      <w:r w:rsidRPr="00E162D7">
        <w:t>, Bandung:Citra Aditya</w:t>
      </w:r>
      <w:r>
        <w:t>.</w:t>
      </w:r>
    </w:p>
    <w:p w:rsidR="007B0ACB" w:rsidRPr="00E162D7" w:rsidRDefault="007B0ACB" w:rsidP="007B0ACB">
      <w:pPr>
        <w:ind w:left="728" w:hanging="728"/>
        <w:jc w:val="both"/>
      </w:pPr>
    </w:p>
    <w:p w:rsidR="007B0ACB" w:rsidRPr="00E162D7" w:rsidRDefault="007B0ACB" w:rsidP="007B0ACB">
      <w:pPr>
        <w:ind w:left="728" w:hanging="728"/>
        <w:jc w:val="both"/>
      </w:pPr>
      <w:r w:rsidRPr="00E162D7">
        <w:t xml:space="preserve">Benhard Limbong, 2012, </w:t>
      </w:r>
      <w:r w:rsidRPr="00E162D7">
        <w:rPr>
          <w:i/>
        </w:rPr>
        <w:t>Konflik Pertanahan,</w:t>
      </w:r>
      <w:r w:rsidRPr="00E162D7">
        <w:t xml:space="preserve"> Jakarta : Marghareta Pustaka</w:t>
      </w:r>
      <w:r>
        <w:t>.</w:t>
      </w:r>
    </w:p>
    <w:p w:rsidR="007B0ACB" w:rsidRDefault="007B0ACB" w:rsidP="007B0ACB">
      <w:pPr>
        <w:ind w:left="728" w:hanging="728"/>
        <w:jc w:val="both"/>
      </w:pPr>
    </w:p>
    <w:p w:rsidR="007B0ACB" w:rsidRDefault="007B0ACB" w:rsidP="007B0ACB">
      <w:pPr>
        <w:ind w:left="728" w:hanging="728"/>
        <w:jc w:val="both"/>
      </w:pPr>
      <w:r>
        <w:t xml:space="preserve">Jimmy, 2010, </w:t>
      </w:r>
      <w:r w:rsidRPr="00F13418">
        <w:rPr>
          <w:i/>
        </w:rPr>
        <w:t>Panduan Mengurus Sertifikat Tanah.</w:t>
      </w:r>
      <w:r>
        <w:t xml:space="preserve"> Jakarta : Visi Media.</w:t>
      </w:r>
    </w:p>
    <w:p w:rsidR="007B0ACB" w:rsidRPr="00E162D7" w:rsidRDefault="007B0ACB" w:rsidP="007B0ACB">
      <w:pPr>
        <w:ind w:left="728" w:hanging="728"/>
        <w:jc w:val="both"/>
      </w:pPr>
    </w:p>
    <w:p w:rsidR="007B0ACB" w:rsidRPr="00E162D7" w:rsidRDefault="007B0ACB" w:rsidP="007B0ACB">
      <w:pPr>
        <w:ind w:left="728" w:hanging="728"/>
        <w:jc w:val="both"/>
      </w:pPr>
      <w:r w:rsidRPr="00E162D7">
        <w:t>J. Satrio, 1992, Hukum Waris, Bandung : Alumni</w:t>
      </w:r>
      <w:r>
        <w:t>.</w:t>
      </w:r>
    </w:p>
    <w:p w:rsidR="007B0ACB" w:rsidRPr="00E162D7" w:rsidRDefault="007B0ACB" w:rsidP="007B0ACB">
      <w:pPr>
        <w:ind w:left="728" w:hanging="728"/>
        <w:jc w:val="both"/>
      </w:pPr>
    </w:p>
    <w:p w:rsidR="007B0ACB" w:rsidRDefault="007B0ACB" w:rsidP="007B0ACB">
      <w:pPr>
        <w:ind w:left="728" w:hanging="728"/>
        <w:jc w:val="both"/>
      </w:pPr>
      <w:r w:rsidRPr="00E162D7">
        <w:t xml:space="preserve">Oemarsalim, 2012, </w:t>
      </w:r>
      <w:r w:rsidRPr="00E162D7">
        <w:rPr>
          <w:i/>
        </w:rPr>
        <w:t>Dasar-Dasar Hukum Waris di Indonesia</w:t>
      </w:r>
      <w:r w:rsidRPr="00E162D7">
        <w:t>,  Jakarta : Rineka Cipta</w:t>
      </w:r>
      <w:r>
        <w:t>.</w:t>
      </w:r>
    </w:p>
    <w:p w:rsidR="007B0ACB" w:rsidRDefault="007B0ACB" w:rsidP="007B0ACB">
      <w:pPr>
        <w:ind w:left="728" w:hanging="728"/>
        <w:jc w:val="both"/>
      </w:pPr>
    </w:p>
    <w:p w:rsidR="007B0ACB" w:rsidRPr="00F41E09" w:rsidRDefault="007B0ACB" w:rsidP="007B0ACB">
      <w:pPr>
        <w:jc w:val="both"/>
      </w:pPr>
      <w:r w:rsidRPr="00F41E09">
        <w:t>Parlindungan,</w:t>
      </w:r>
      <w:r>
        <w:t xml:space="preserve"> </w:t>
      </w:r>
      <w:r w:rsidRPr="00F41E09">
        <w:t xml:space="preserve">AP.  2002. </w:t>
      </w:r>
      <w:r w:rsidRPr="00F41E09">
        <w:rPr>
          <w:i/>
        </w:rPr>
        <w:t>Pendaftaran Tanah Indonesia</w:t>
      </w:r>
      <w:r w:rsidRPr="00F41E09">
        <w:t>, Bandung:Mandar Maju.</w:t>
      </w:r>
    </w:p>
    <w:p w:rsidR="007B0ACB" w:rsidRDefault="007B0ACB" w:rsidP="007B0ACB">
      <w:pPr>
        <w:ind w:left="728" w:hanging="728"/>
        <w:jc w:val="both"/>
      </w:pPr>
    </w:p>
    <w:p w:rsidR="007B0ACB" w:rsidRDefault="007B0ACB" w:rsidP="007B0ACB">
      <w:pPr>
        <w:ind w:left="728" w:hanging="728"/>
        <w:jc w:val="both"/>
      </w:pPr>
      <w:r>
        <w:t xml:space="preserve">Prof.Dr.Wirjono Pradjodikoro, 2012. </w:t>
      </w:r>
      <w:r w:rsidRPr="00341FB8">
        <w:rPr>
          <w:i/>
        </w:rPr>
        <w:t>Hukum Warisan di Indonesia</w:t>
      </w:r>
      <w:r>
        <w:t>. Bandung : Refika Aditama.</w:t>
      </w:r>
    </w:p>
    <w:p w:rsidR="007B0ACB" w:rsidRPr="00E162D7" w:rsidRDefault="007B0ACB" w:rsidP="007B0ACB">
      <w:pPr>
        <w:ind w:left="728" w:hanging="728"/>
        <w:jc w:val="both"/>
      </w:pPr>
    </w:p>
    <w:p w:rsidR="007B0ACB" w:rsidRPr="00E162D7" w:rsidRDefault="007B0ACB" w:rsidP="007B0ACB">
      <w:pPr>
        <w:ind w:left="728" w:hanging="728"/>
        <w:jc w:val="both"/>
      </w:pPr>
      <w:r w:rsidRPr="00E162D7">
        <w:t xml:space="preserve">Rianto Adi, 2009, </w:t>
      </w:r>
      <w:r w:rsidRPr="00E162D7">
        <w:rPr>
          <w:i/>
          <w:iCs/>
        </w:rPr>
        <w:t>Metodologi Penelitian Sosial dan Hukum</w:t>
      </w:r>
      <w:r w:rsidRPr="00E162D7">
        <w:t>, Jakarta, Granit</w:t>
      </w:r>
      <w:r>
        <w:t>.</w:t>
      </w:r>
    </w:p>
    <w:p w:rsidR="007B0ACB" w:rsidRPr="00E162D7" w:rsidRDefault="007B0ACB" w:rsidP="007B0ACB">
      <w:pPr>
        <w:ind w:left="728" w:hanging="728"/>
        <w:jc w:val="both"/>
      </w:pPr>
    </w:p>
    <w:p w:rsidR="007B0ACB" w:rsidRPr="00E162D7" w:rsidRDefault="007B0ACB" w:rsidP="007B0ACB">
      <w:pPr>
        <w:ind w:left="728" w:hanging="728"/>
        <w:jc w:val="both"/>
      </w:pPr>
      <w:r w:rsidRPr="00E162D7">
        <w:t xml:space="preserve">Salim HS, 2010, </w:t>
      </w:r>
      <w:r w:rsidRPr="00E162D7">
        <w:rPr>
          <w:i/>
        </w:rPr>
        <w:t>Hukum Kontrak</w:t>
      </w:r>
      <w:r w:rsidRPr="00E162D7">
        <w:t>, Jakarta : Sinar Grafika</w:t>
      </w:r>
      <w:r>
        <w:t>.</w:t>
      </w:r>
    </w:p>
    <w:p w:rsidR="007B0ACB" w:rsidRPr="00E162D7" w:rsidRDefault="007B0ACB" w:rsidP="007B0ACB">
      <w:pPr>
        <w:ind w:left="728" w:hanging="728"/>
        <w:jc w:val="both"/>
      </w:pPr>
    </w:p>
    <w:p w:rsidR="007B0ACB" w:rsidRPr="00E162D7" w:rsidRDefault="007B0ACB" w:rsidP="007B0ACB">
      <w:pPr>
        <w:ind w:left="728" w:hanging="728"/>
        <w:jc w:val="both"/>
      </w:pPr>
      <w:r w:rsidRPr="00E162D7">
        <w:t xml:space="preserve">Santoso Urip, 2010, </w:t>
      </w:r>
      <w:r w:rsidRPr="00E162D7">
        <w:rPr>
          <w:i/>
        </w:rPr>
        <w:t>Pendaftaran dan Peralihan Hak Atas Tanah</w:t>
      </w:r>
      <w:r w:rsidRPr="00E162D7">
        <w:t>, Jakarta : Kencana</w:t>
      </w:r>
      <w:r>
        <w:t>.</w:t>
      </w:r>
    </w:p>
    <w:p w:rsidR="007B0ACB" w:rsidRDefault="007B0ACB" w:rsidP="007B0ACB">
      <w:pPr>
        <w:ind w:left="728" w:hanging="728"/>
        <w:jc w:val="both"/>
      </w:pPr>
    </w:p>
    <w:p w:rsidR="007B0ACB" w:rsidRDefault="007B0ACB" w:rsidP="007B0ACB">
      <w:pPr>
        <w:ind w:left="728" w:hanging="728"/>
        <w:jc w:val="both"/>
      </w:pPr>
      <w:r>
        <w:t xml:space="preserve">Sarjito, 2011, </w:t>
      </w:r>
      <w:r w:rsidRPr="009C778E">
        <w:rPr>
          <w:i/>
        </w:rPr>
        <w:t>Kebatalan dan Pembatalan Hak Atas Tanah</w:t>
      </w:r>
      <w:r>
        <w:t>. Yogyakarta : Tugu Jogja Pustaka, hlm</w:t>
      </w:r>
    </w:p>
    <w:p w:rsidR="007B0ACB" w:rsidRPr="00E162D7" w:rsidRDefault="007B0ACB" w:rsidP="007B0ACB">
      <w:pPr>
        <w:ind w:left="728" w:hanging="728"/>
        <w:jc w:val="both"/>
      </w:pPr>
    </w:p>
    <w:p w:rsidR="007B0ACB" w:rsidRPr="00E162D7" w:rsidRDefault="007B0ACB" w:rsidP="007B0ACB">
      <w:pPr>
        <w:ind w:left="728" w:hanging="728"/>
        <w:jc w:val="both"/>
      </w:pPr>
      <w:r w:rsidRPr="00E162D7">
        <w:t xml:space="preserve">Soejono Sukanto, 2012, </w:t>
      </w:r>
      <w:r w:rsidRPr="00E162D7">
        <w:rPr>
          <w:i/>
        </w:rPr>
        <w:t>Hukum Adat Indonesia</w:t>
      </w:r>
      <w:r w:rsidRPr="00E162D7">
        <w:t>, Jakarta: Raja Grafindo Persada</w:t>
      </w:r>
      <w:r>
        <w:t>.</w:t>
      </w:r>
    </w:p>
    <w:p w:rsidR="007B0ACB" w:rsidRPr="00E162D7" w:rsidRDefault="007B0ACB" w:rsidP="007B0ACB">
      <w:pPr>
        <w:ind w:left="728" w:hanging="728"/>
        <w:jc w:val="both"/>
      </w:pPr>
    </w:p>
    <w:p w:rsidR="007B0ACB" w:rsidRPr="00E162D7" w:rsidRDefault="007B0ACB" w:rsidP="007B0ACB">
      <w:pPr>
        <w:ind w:left="728" w:hanging="728"/>
        <w:jc w:val="both"/>
      </w:pPr>
      <w:r w:rsidRPr="00E162D7">
        <w:t xml:space="preserve">Sri Mamudji, 2012, </w:t>
      </w:r>
      <w:r w:rsidRPr="00E162D7">
        <w:rPr>
          <w:i/>
        </w:rPr>
        <w:t>Penelitian Hukum Normatif Suatu Tinjaun Singkat</w:t>
      </w:r>
      <w:r w:rsidRPr="00E162D7">
        <w:t>, Jakarta : Raja Grafindo Persada</w:t>
      </w:r>
      <w:r>
        <w:t>.</w:t>
      </w:r>
    </w:p>
    <w:p w:rsidR="007B0ACB" w:rsidRDefault="007B0ACB" w:rsidP="007B0ACB">
      <w:pPr>
        <w:rPr>
          <w:b/>
        </w:rPr>
      </w:pPr>
    </w:p>
    <w:p w:rsidR="007B0ACB" w:rsidRPr="009E76DC" w:rsidRDefault="007B0ACB" w:rsidP="007B0ACB">
      <w:pPr>
        <w:spacing w:line="480" w:lineRule="auto"/>
        <w:rPr>
          <w:b/>
          <w:u w:val="single"/>
        </w:rPr>
      </w:pPr>
      <w:r w:rsidRPr="009E76DC">
        <w:rPr>
          <w:b/>
          <w:u w:val="single"/>
        </w:rPr>
        <w:t>Undang-Undang</w:t>
      </w:r>
    </w:p>
    <w:p w:rsidR="007B0ACB" w:rsidRDefault="007B0ACB" w:rsidP="007B0ACB">
      <w:pPr>
        <w:ind w:left="714" w:hanging="714"/>
        <w:jc w:val="both"/>
      </w:pPr>
      <w:r w:rsidRPr="00342EEA">
        <w:t>Undang-Undang Dasar Negara Republik Indonesia 1945.</w:t>
      </w:r>
    </w:p>
    <w:p w:rsidR="007B0ACB" w:rsidRPr="00342EEA" w:rsidRDefault="007B0ACB" w:rsidP="007B0ACB">
      <w:pPr>
        <w:ind w:left="714" w:hanging="714"/>
        <w:jc w:val="both"/>
      </w:pPr>
    </w:p>
    <w:p w:rsidR="007B0ACB" w:rsidRDefault="007B0ACB" w:rsidP="007B0ACB">
      <w:pPr>
        <w:ind w:left="714" w:hanging="714"/>
        <w:jc w:val="both"/>
      </w:pPr>
      <w:r w:rsidRPr="00342EEA">
        <w:lastRenderedPageBreak/>
        <w:t>Undang-Undang  Nomor</w:t>
      </w:r>
      <w:r>
        <w:t xml:space="preserve"> </w:t>
      </w:r>
      <w:r w:rsidRPr="00342EEA">
        <w:t>5  Tahun  1960  tentang  Peraturan  Dasar</w:t>
      </w:r>
      <w:r>
        <w:t xml:space="preserve"> </w:t>
      </w:r>
      <w:r w:rsidRPr="00342EEA">
        <w:t>Pokok-Pokok</w:t>
      </w:r>
      <w:r>
        <w:t xml:space="preserve"> </w:t>
      </w:r>
      <w:r w:rsidRPr="00342EEA">
        <w:t>Agraria.</w:t>
      </w:r>
    </w:p>
    <w:p w:rsidR="007B0ACB" w:rsidRDefault="007B0ACB" w:rsidP="007B0ACB">
      <w:pPr>
        <w:pStyle w:val="ListParagraph"/>
        <w:ind w:left="742" w:hanging="742"/>
        <w:jc w:val="both"/>
      </w:pPr>
      <w:r>
        <w:t>Instruksi  Presiden  Nomor  2  Tahun  2018  Tentang  Percepatan  Pendaftaran Tanah Sistematis Lengkap.</w:t>
      </w:r>
    </w:p>
    <w:p w:rsidR="007B0ACB" w:rsidRDefault="007B0ACB" w:rsidP="007B0ACB">
      <w:pPr>
        <w:pStyle w:val="ListParagraph"/>
        <w:ind w:left="742" w:hanging="742"/>
        <w:jc w:val="both"/>
      </w:pPr>
    </w:p>
    <w:p w:rsidR="007B0ACB" w:rsidRDefault="007B0ACB" w:rsidP="007B0ACB">
      <w:pPr>
        <w:pStyle w:val="ListParagraph"/>
        <w:ind w:left="742" w:hanging="742"/>
        <w:jc w:val="both"/>
      </w:pPr>
      <w:r>
        <w:t>Peraturan  Mentri  Agraria  dan  Tata  Ruang/Kepala  Badan  Pertanahan Nasional  Nomor  35  Tahun  2016  Tentang  Percepatan  Pelaksanaan Pendaftaran Tanah Sistematis Lengkap.</w:t>
      </w:r>
    </w:p>
    <w:p w:rsidR="007B0ACB" w:rsidRDefault="007B0ACB" w:rsidP="007B0ACB">
      <w:pPr>
        <w:pStyle w:val="ListParagraph"/>
        <w:ind w:left="742" w:hanging="742"/>
        <w:jc w:val="both"/>
      </w:pPr>
    </w:p>
    <w:p w:rsidR="007B0ACB" w:rsidRDefault="007B0ACB" w:rsidP="007B0ACB">
      <w:pPr>
        <w:pStyle w:val="ListParagraph"/>
        <w:ind w:left="742" w:hanging="742"/>
        <w:jc w:val="both"/>
      </w:pPr>
      <w:r>
        <w:t xml:space="preserve">Peraturan  Menteri  Agraria  dan  Tata  Ruang/Kantor  Badan  Pertanahan </w:t>
      </w:r>
      <w:r w:rsidRPr="000B1DA4">
        <w:rPr>
          <w:spacing w:val="-2"/>
        </w:rPr>
        <w:t xml:space="preserve">Nasional  Nomor  6  Tahun  2018  Tentang  Pendaftaran  Tanah  Sistematis </w:t>
      </w:r>
      <w:r>
        <w:t>Lengkap.</w:t>
      </w:r>
    </w:p>
    <w:p w:rsidR="007B0ACB" w:rsidRDefault="007B0ACB" w:rsidP="007B0ACB">
      <w:pPr>
        <w:pStyle w:val="ListParagraph"/>
        <w:ind w:left="742" w:hanging="742"/>
        <w:jc w:val="both"/>
      </w:pPr>
    </w:p>
    <w:p w:rsidR="007B0ACB" w:rsidRDefault="007B0ACB" w:rsidP="007B0ACB">
      <w:pPr>
        <w:pStyle w:val="ListParagraph"/>
        <w:ind w:left="742" w:hanging="742"/>
        <w:jc w:val="both"/>
      </w:pPr>
      <w:r>
        <w:t>Surat  Keputusan  Bersama  Mentri  Agraria  dan  Tata  Ruang/Kepala  Badan Pertanahan Nasional, Menteri Dalam Negeri, Menteri Desa, Pembangunan Tertinggal  dan  Transmigrasi  Nomor  25/SKB/V/2017,  Nomor  590-3167A Tahun  2017,  Nomor  34  Tahun  2017  Tentang  Pembiayaan Persiapan Pendaftaran Tanah Sistematis.</w:t>
      </w:r>
      <w:r>
        <w:tab/>
      </w:r>
    </w:p>
    <w:p w:rsidR="007B0ACB" w:rsidRDefault="007B0ACB" w:rsidP="007B0ACB">
      <w:pPr>
        <w:jc w:val="both"/>
      </w:pPr>
    </w:p>
    <w:p w:rsidR="007B0ACB" w:rsidRDefault="007B0ACB" w:rsidP="007B0ACB">
      <w:pPr>
        <w:jc w:val="both"/>
      </w:pPr>
    </w:p>
    <w:p w:rsidR="007B0ACB" w:rsidRPr="008430FA" w:rsidRDefault="007B0ACB" w:rsidP="007B0ACB">
      <w:pPr>
        <w:jc w:val="both"/>
        <w:rPr>
          <w:b/>
          <w:u w:val="single"/>
        </w:rPr>
      </w:pPr>
      <w:r w:rsidRPr="008430FA">
        <w:rPr>
          <w:b/>
          <w:u w:val="single"/>
        </w:rPr>
        <w:t xml:space="preserve">Internet </w:t>
      </w:r>
    </w:p>
    <w:p w:rsidR="007B0ACB" w:rsidRDefault="007B0ACB" w:rsidP="007B0ACB">
      <w:pPr>
        <w:jc w:val="both"/>
      </w:pPr>
    </w:p>
    <w:p w:rsidR="007B0ACB" w:rsidRDefault="007B0ACB" w:rsidP="007B0ACB">
      <w:pPr>
        <w:ind w:left="532" w:hanging="532"/>
      </w:pPr>
    </w:p>
    <w:p w:rsidR="007B0ACB" w:rsidRPr="00CB4E8E" w:rsidRDefault="007B0ACB" w:rsidP="007B0ACB">
      <w:pPr>
        <w:ind w:left="518" w:hanging="518"/>
        <w:jc w:val="both"/>
      </w:pPr>
      <w:hyperlink r:id="rId7" w:history="1">
        <w:r w:rsidRPr="00CB4E8E">
          <w:rPr>
            <w:rStyle w:val="Hyperlink"/>
          </w:rPr>
          <w:t>http://topihukum.blogspot.co.id/2013/08/</w:t>
        </w:r>
        <w:r w:rsidRPr="00CB4E8E">
          <w:rPr>
            <w:rStyle w:val="Hyperlink"/>
            <w:i/>
          </w:rPr>
          <w:t>dasar-hukum-pendaftaran-tanah</w:t>
        </w:r>
        <w:r w:rsidRPr="00CB4E8E">
          <w:rPr>
            <w:rStyle w:val="Hyperlink"/>
          </w:rPr>
          <w:t>.html, diakses</w:t>
        </w:r>
      </w:hyperlink>
      <w:r w:rsidRPr="00CB4E8E">
        <w:t>, 21 Februari 2020.</w:t>
      </w:r>
    </w:p>
    <w:p w:rsidR="007B0ACB" w:rsidRPr="00E162D7" w:rsidRDefault="007B0ACB" w:rsidP="007B0ACB">
      <w:pPr>
        <w:ind w:left="532" w:hanging="532"/>
      </w:pPr>
    </w:p>
    <w:p w:rsidR="007B0ACB" w:rsidRPr="00E162D7" w:rsidRDefault="007B0ACB" w:rsidP="007B0ACB">
      <w:pPr>
        <w:ind w:left="532" w:hanging="532"/>
      </w:pPr>
      <w:r w:rsidRPr="00E162D7">
        <w:t>https://hasyimsoska.blogspot.</w:t>
      </w:r>
      <w:r>
        <w:t>com/201</w:t>
      </w:r>
      <w:r w:rsidRPr="00E162D7">
        <w:t>1/07/hukum-waris-perdata.html,diakses tanggal 2 Januari 2020.</w:t>
      </w:r>
    </w:p>
    <w:p w:rsidR="007B0ACB" w:rsidRPr="00E162D7" w:rsidRDefault="007B0ACB" w:rsidP="007B0ACB">
      <w:pPr>
        <w:ind w:left="532" w:hanging="532"/>
      </w:pPr>
    </w:p>
    <w:p w:rsidR="007B0ACB" w:rsidRPr="00342EEA" w:rsidRDefault="007B0ACB" w:rsidP="007B0ACB">
      <w:pPr>
        <w:jc w:val="both"/>
      </w:pPr>
    </w:p>
    <w:p w:rsidR="00A34BEF" w:rsidRDefault="00A34BEF"/>
    <w:sectPr w:rsidR="00A34BEF" w:rsidSect="007B0ACB">
      <w:headerReference w:type="even" r:id="rId8"/>
      <w:headerReference w:type="default" r:id="rId9"/>
      <w:footerReference w:type="first" r:id="rId10"/>
      <w:pgSz w:w="11906" w:h="16838" w:code="9"/>
      <w:pgMar w:top="2268" w:right="1701" w:bottom="1701" w:left="2268" w:header="992" w:footer="709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51" w:rsidRDefault="004D5351" w:rsidP="007B0ACB">
      <w:r>
        <w:separator/>
      </w:r>
    </w:p>
  </w:endnote>
  <w:endnote w:type="continuationSeparator" w:id="0">
    <w:p w:rsidR="004D5351" w:rsidRDefault="004D5351" w:rsidP="007B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CB" w:rsidRDefault="007B0ACB" w:rsidP="006C02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62</w:t>
    </w:r>
    <w:r>
      <w:rPr>
        <w:rStyle w:val="PageNumber"/>
      </w:rPr>
      <w:fldChar w:fldCharType="end"/>
    </w:r>
  </w:p>
  <w:p w:rsidR="007B0ACB" w:rsidRDefault="007B0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51" w:rsidRDefault="004D5351" w:rsidP="007B0ACB">
      <w:r>
        <w:separator/>
      </w:r>
    </w:p>
  </w:footnote>
  <w:footnote w:type="continuationSeparator" w:id="0">
    <w:p w:rsidR="004D5351" w:rsidRDefault="004D5351" w:rsidP="007B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CB" w:rsidRDefault="007B0ACB" w:rsidP="006C02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ACB" w:rsidRDefault="007B0ACB" w:rsidP="007B0A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CB" w:rsidRDefault="007B0ACB" w:rsidP="006C02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63</w:t>
    </w:r>
    <w:r>
      <w:rPr>
        <w:rStyle w:val="PageNumber"/>
      </w:rPr>
      <w:fldChar w:fldCharType="end"/>
    </w:r>
  </w:p>
  <w:p w:rsidR="007B0ACB" w:rsidRDefault="007B0ACB" w:rsidP="007B0AC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CB"/>
    <w:rsid w:val="000725E0"/>
    <w:rsid w:val="000B6603"/>
    <w:rsid w:val="001061A1"/>
    <w:rsid w:val="0011156B"/>
    <w:rsid w:val="00153741"/>
    <w:rsid w:val="002220E3"/>
    <w:rsid w:val="00227C7C"/>
    <w:rsid w:val="00280382"/>
    <w:rsid w:val="002B6046"/>
    <w:rsid w:val="002E117E"/>
    <w:rsid w:val="00301B1A"/>
    <w:rsid w:val="00303D3D"/>
    <w:rsid w:val="0031450E"/>
    <w:rsid w:val="00322229"/>
    <w:rsid w:val="003255A0"/>
    <w:rsid w:val="003329BB"/>
    <w:rsid w:val="00381C19"/>
    <w:rsid w:val="003C6AE6"/>
    <w:rsid w:val="003F2D71"/>
    <w:rsid w:val="00461C2C"/>
    <w:rsid w:val="004664AA"/>
    <w:rsid w:val="00481A67"/>
    <w:rsid w:val="004B66D8"/>
    <w:rsid w:val="004C4C32"/>
    <w:rsid w:val="004C642E"/>
    <w:rsid w:val="004D5351"/>
    <w:rsid w:val="004E505F"/>
    <w:rsid w:val="00507852"/>
    <w:rsid w:val="00543AF2"/>
    <w:rsid w:val="005A2734"/>
    <w:rsid w:val="005A775A"/>
    <w:rsid w:val="005E7844"/>
    <w:rsid w:val="00625D2F"/>
    <w:rsid w:val="0064272B"/>
    <w:rsid w:val="00656BB3"/>
    <w:rsid w:val="006A22BE"/>
    <w:rsid w:val="006B5C29"/>
    <w:rsid w:val="006D4C14"/>
    <w:rsid w:val="006F147E"/>
    <w:rsid w:val="00713E63"/>
    <w:rsid w:val="00776E36"/>
    <w:rsid w:val="007808CD"/>
    <w:rsid w:val="007B0ACB"/>
    <w:rsid w:val="00814657"/>
    <w:rsid w:val="00816426"/>
    <w:rsid w:val="008267BE"/>
    <w:rsid w:val="00850BEA"/>
    <w:rsid w:val="008530BE"/>
    <w:rsid w:val="00897770"/>
    <w:rsid w:val="008F784D"/>
    <w:rsid w:val="00972C49"/>
    <w:rsid w:val="00983138"/>
    <w:rsid w:val="009F1A4D"/>
    <w:rsid w:val="00A2009C"/>
    <w:rsid w:val="00A34BEF"/>
    <w:rsid w:val="00A405F7"/>
    <w:rsid w:val="00A613E1"/>
    <w:rsid w:val="00A72408"/>
    <w:rsid w:val="00AE6816"/>
    <w:rsid w:val="00B40F15"/>
    <w:rsid w:val="00B503BB"/>
    <w:rsid w:val="00B637E6"/>
    <w:rsid w:val="00B75E48"/>
    <w:rsid w:val="00B75F3D"/>
    <w:rsid w:val="00BB1DCA"/>
    <w:rsid w:val="00C14C9D"/>
    <w:rsid w:val="00C86F6B"/>
    <w:rsid w:val="00CA216A"/>
    <w:rsid w:val="00CD4231"/>
    <w:rsid w:val="00CE2F05"/>
    <w:rsid w:val="00CE3939"/>
    <w:rsid w:val="00D112A2"/>
    <w:rsid w:val="00D136FD"/>
    <w:rsid w:val="00D868E4"/>
    <w:rsid w:val="00DF0818"/>
    <w:rsid w:val="00E03DD1"/>
    <w:rsid w:val="00E25743"/>
    <w:rsid w:val="00E82E8A"/>
    <w:rsid w:val="00EA3738"/>
    <w:rsid w:val="00F40C3E"/>
    <w:rsid w:val="00F927F1"/>
    <w:rsid w:val="00FB2892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CB"/>
    <w:pPr>
      <w:spacing w:after="0" w:line="240" w:lineRule="auto"/>
    </w:pPr>
    <w:rPr>
      <w:rFonts w:eastAsia="Times New Roman" w:cs="Times New Roman"/>
      <w:noProof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B0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ACB"/>
    <w:rPr>
      <w:rFonts w:cs="Times New Roman"/>
      <w:color w:val="0000FF" w:themeColor="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B0ACB"/>
    <w:rPr>
      <w:rFonts w:eastAsia="Times New Roman" w:cs="Times New Roman"/>
      <w:noProof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B0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CB"/>
    <w:rPr>
      <w:rFonts w:eastAsia="Times New Roman" w:cs="Times New Roman"/>
      <w:noProof/>
      <w:szCs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B0ACB"/>
  </w:style>
  <w:style w:type="paragraph" w:styleId="Footer">
    <w:name w:val="footer"/>
    <w:basedOn w:val="Normal"/>
    <w:link w:val="FooterChar"/>
    <w:uiPriority w:val="99"/>
    <w:unhideWhenUsed/>
    <w:rsid w:val="007B0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CB"/>
    <w:rPr>
      <w:rFonts w:eastAsia="Times New Roman" w:cs="Times New Roman"/>
      <w:noProof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CB"/>
    <w:pPr>
      <w:spacing w:after="0" w:line="240" w:lineRule="auto"/>
    </w:pPr>
    <w:rPr>
      <w:rFonts w:eastAsia="Times New Roman" w:cs="Times New Roman"/>
      <w:noProof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B0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ACB"/>
    <w:rPr>
      <w:rFonts w:cs="Times New Roman"/>
      <w:color w:val="0000FF" w:themeColor="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B0ACB"/>
    <w:rPr>
      <w:rFonts w:eastAsia="Times New Roman" w:cs="Times New Roman"/>
      <w:noProof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B0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CB"/>
    <w:rPr>
      <w:rFonts w:eastAsia="Times New Roman" w:cs="Times New Roman"/>
      <w:noProof/>
      <w:szCs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B0ACB"/>
  </w:style>
  <w:style w:type="paragraph" w:styleId="Footer">
    <w:name w:val="footer"/>
    <w:basedOn w:val="Normal"/>
    <w:link w:val="FooterChar"/>
    <w:uiPriority w:val="99"/>
    <w:unhideWhenUsed/>
    <w:rsid w:val="007B0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CB"/>
    <w:rPr>
      <w:rFonts w:eastAsia="Times New Roman" w:cs="Times New Roman"/>
      <w:noProof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pihukum.blogspot.co.id/2013/08/dasar-hukum-pendaftaran-tanah.html,%20diaks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lahagugrup</dc:creator>
  <cp:lastModifiedBy>lahagugrup</cp:lastModifiedBy>
  <cp:revision>1</cp:revision>
  <dcterms:created xsi:type="dcterms:W3CDTF">2022-04-14T03:33:00Z</dcterms:created>
  <dcterms:modified xsi:type="dcterms:W3CDTF">2022-04-14T03:34:00Z</dcterms:modified>
</cp:coreProperties>
</file>