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C" w:rsidRDefault="00DC594C" w:rsidP="00DC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594C" w:rsidRDefault="00DC594C" w:rsidP="00DC594C">
      <w:pPr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PPKn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X SMK PGRI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Pagar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AE1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411AE1">
        <w:rPr>
          <w:rFonts w:ascii="Times New Roman" w:hAnsi="Times New Roman" w:cs="Times New Roman"/>
          <w:i/>
          <w:sz w:val="24"/>
          <w:szCs w:val="24"/>
        </w:rPr>
        <w:t xml:space="preserve"> 2012/2013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STKIP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2002.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78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117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78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117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78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Bandung</w:t>
      </w:r>
      <w:proofErr w:type="gramEnd"/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Pr="002E06DE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dkk.</w:t>
      </w:r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(Surabaya; Lapis-PGMI, 2009)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Kusdaryani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Semarang IKIP PGRI Semarang Press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Discovery Strategy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Mental Vocational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DEVA Press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IKAPI) Jogjakarta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Suryosobroto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Discovery. </w:t>
      </w:r>
      <w:r>
        <w:rPr>
          <w:rFonts w:ascii="Times New Roman" w:hAnsi="Times New Roman" w:cs="Times New Roman"/>
          <w:sz w:val="24"/>
          <w:szCs w:val="24"/>
        </w:rPr>
        <w:t>On Line</w:t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Suryanih.2014.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Inquiry Discovery Learning.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Jakarta </w:t>
      </w:r>
    </w:p>
    <w:p w:rsidR="00DC594C" w:rsidRPr="004634E7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117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117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7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i/>
          <w:sz w:val="24"/>
          <w:szCs w:val="24"/>
        </w:rPr>
        <w:t xml:space="preserve">Mendesain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DC594C" w:rsidRPr="00011D9B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594C" w:rsidRPr="004563F8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Undang–undang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Pr="002729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29F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729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9F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729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9F9">
        <w:rPr>
          <w:rFonts w:ascii="Times New Roman" w:hAnsi="Times New Roman" w:cs="Times New Roman"/>
          <w:i/>
          <w:sz w:val="24"/>
          <w:szCs w:val="24"/>
        </w:rPr>
        <w:t>nasional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fldChar w:fldCharType="begin"/>
      </w:r>
      <w:r>
        <w:instrText>HYPERLINK "http://www.depdiknas.go.id"</w:instrText>
      </w:r>
      <w:r>
        <w:fldChar w:fldCharType="separate"/>
      </w:r>
      <w:r w:rsidRPr="004563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www.depdiknas.go.id</w:t>
      </w:r>
      <w:proofErr w:type="spellEnd"/>
      <w:r>
        <w:fldChar w:fldCharType="end"/>
      </w:r>
    </w:p>
    <w:p w:rsidR="00DC594C" w:rsidRPr="004563F8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C594C" w:rsidRDefault="00DC594C" w:rsidP="00DC594C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Surakmad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B600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Jakarta</w:t>
      </w:r>
      <w:proofErr w:type="gramEnd"/>
    </w:p>
    <w:p w:rsidR="000E4360" w:rsidRDefault="000E4360"/>
    <w:sectPr w:rsidR="000E4360" w:rsidSect="00F40E58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94C"/>
    <w:rsid w:val="000E4360"/>
    <w:rsid w:val="00672B7A"/>
    <w:rsid w:val="00D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4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2022-09-13T07:20:00Z</dcterms:created>
  <dcterms:modified xsi:type="dcterms:W3CDTF">2022-09-13T07:20:00Z</dcterms:modified>
</cp:coreProperties>
</file>