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D5" w:rsidRDefault="007945D5" w:rsidP="007945D5">
      <w:pPr>
        <w:spacing w:after="0" w:line="480" w:lineRule="auto"/>
        <w:contextualSpacing/>
        <w:jc w:val="center"/>
        <w:rPr>
          <w:rFonts w:ascii="Times New Roman" w:eastAsia="MS Mincho" w:hAnsi="Times New Roman"/>
          <w:b/>
          <w:iCs/>
          <w:color w:val="000000"/>
          <w:sz w:val="24"/>
          <w:szCs w:val="24"/>
          <w:lang w:eastAsia="ja-JP"/>
        </w:rPr>
      </w:pPr>
      <w:bookmarkStart w:id="0" w:name="_GoBack"/>
      <w:r>
        <w:rPr>
          <w:rFonts w:ascii="Times New Roman" w:eastAsia="MS Mincho" w:hAnsi="Times New Roman"/>
          <w:b/>
          <w:iCs/>
          <w:color w:val="000000"/>
          <w:sz w:val="24"/>
          <w:szCs w:val="24"/>
          <w:lang w:eastAsia="ja-JP"/>
        </w:rPr>
        <w:t>ABSTRAK</w:t>
      </w:r>
    </w:p>
    <w:bookmarkEnd w:id="0"/>
    <w:p w:rsidR="007945D5" w:rsidRPr="00363566" w:rsidRDefault="007945D5" w:rsidP="007945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  <w:lang w:val="id-ID"/>
        </w:rPr>
        <w:t xml:space="preserve">FAKTOR-FAKTOR YANG MEMPENGARUHI INTEGRITAS LAPORAN KEUANGAN PADA PERUSAHAAN </w:t>
      </w:r>
      <w:r w:rsidRPr="00363566">
        <w:rPr>
          <w:rFonts w:ascii="Times New Roman" w:hAnsi="Times New Roman"/>
          <w:b/>
          <w:i/>
          <w:sz w:val="24"/>
          <w:szCs w:val="24"/>
          <w:lang w:val="id-ID"/>
        </w:rPr>
        <w:t>CONSUMER GOODS</w:t>
      </w:r>
      <w:r w:rsidRPr="00363566">
        <w:rPr>
          <w:rFonts w:ascii="Times New Roman" w:hAnsi="Times New Roman"/>
          <w:b/>
          <w:sz w:val="24"/>
          <w:szCs w:val="24"/>
          <w:lang w:val="id-ID"/>
        </w:rPr>
        <w:t xml:space="preserve"> YANG TERDAFTAR DI BURSA EFEK INDONESIA (BEI)</w:t>
      </w:r>
    </w:p>
    <w:p w:rsidR="007945D5" w:rsidRDefault="007945D5" w:rsidP="007945D5">
      <w:pPr>
        <w:jc w:val="center"/>
        <w:rPr>
          <w:rFonts w:ascii="Times New Roman" w:eastAsia="MS Mincho" w:hAnsi="Times New Roman"/>
          <w:b/>
          <w:iCs/>
          <w:color w:val="000000"/>
          <w:sz w:val="24"/>
          <w:szCs w:val="24"/>
          <w:lang w:eastAsia="ja-JP"/>
        </w:rPr>
      </w:pPr>
    </w:p>
    <w:p w:rsidR="007945D5" w:rsidRDefault="007945D5" w:rsidP="007945D5">
      <w:pPr>
        <w:pStyle w:val="Default"/>
        <w:tabs>
          <w:tab w:val="left" w:pos="426"/>
        </w:tabs>
        <w:jc w:val="both"/>
      </w:pPr>
      <w:r w:rsidRPr="00C371F3">
        <w:t xml:space="preserve">Penelitian ini bertujuan untuk </w:t>
      </w:r>
      <w:r>
        <w:t>m</w:t>
      </w:r>
      <w:r w:rsidRPr="006A5A19">
        <w:t xml:space="preserve">engetahui </w:t>
      </w:r>
      <w:r w:rsidRPr="00363566">
        <w:t xml:space="preserve">pengaruh kualitas audit, </w:t>
      </w:r>
      <w:r w:rsidRPr="00363566">
        <w:rPr>
          <w:i/>
        </w:rPr>
        <w:t>leverage,</w:t>
      </w:r>
      <w:r w:rsidRPr="00363566">
        <w:t xml:space="preserve"> profitabilitas dan ukuran perusahaan terhadap integritas laporan keuangan pada Perusahaan </w:t>
      </w:r>
      <w:r w:rsidRPr="00363566">
        <w:rPr>
          <w:i/>
        </w:rPr>
        <w:t>Consumer Goods</w:t>
      </w:r>
      <w:r w:rsidRPr="00363566">
        <w:t xml:space="preserve"> yang terdaftar di Bursa Efek Indonesia Tahun 2018-2020</w:t>
      </w:r>
      <w:r w:rsidRPr="00C371F3">
        <w:t xml:space="preserve">. </w:t>
      </w:r>
      <w:r w:rsidRPr="00363566">
        <w:t xml:space="preserve">Populasi dalam penelitian ini adalah seluruh </w:t>
      </w:r>
      <w:r w:rsidRPr="00363566">
        <w:rPr>
          <w:spacing w:val="-1"/>
        </w:rPr>
        <w:t xml:space="preserve">perusahaan </w:t>
      </w:r>
      <w:r w:rsidRPr="00363566">
        <w:rPr>
          <w:i/>
        </w:rPr>
        <w:t>Consumer Goods</w:t>
      </w:r>
      <w:r w:rsidRPr="00363566">
        <w:t xml:space="preserve"> yang </w:t>
      </w:r>
      <w:r w:rsidRPr="00363566">
        <w:rPr>
          <w:i/>
        </w:rPr>
        <w:t>listing</w:t>
      </w:r>
      <w:r w:rsidRPr="00363566">
        <w:t xml:space="preserve"> di Bursa Efek Indonesia periode 2018</w:t>
      </w:r>
      <w:r>
        <w:t>-2020</w:t>
      </w:r>
      <w:r w:rsidRPr="00363566">
        <w:t xml:space="preserve"> sejumlah 53 perusahaan</w:t>
      </w:r>
      <w:r>
        <w:t>.</w:t>
      </w:r>
      <w:r w:rsidRPr="000A36FD">
        <w:t xml:space="preserve"> </w:t>
      </w:r>
      <w:r w:rsidRPr="00363566">
        <w:t xml:space="preserve">Pengambilan sampel menggunakan metode </w:t>
      </w:r>
      <w:r w:rsidRPr="00363566">
        <w:rPr>
          <w:i/>
          <w:iCs/>
        </w:rPr>
        <w:t>Purposive Sampling</w:t>
      </w:r>
      <w:r>
        <w:rPr>
          <w:i/>
          <w:iCs/>
        </w:rPr>
        <w:t>.</w:t>
      </w:r>
      <w:r w:rsidRPr="000A36FD">
        <w:t xml:space="preserve"> </w:t>
      </w:r>
      <w:r w:rsidRPr="00363566">
        <w:t>Hasil pemilihan sampel diperoleh 2</w:t>
      </w:r>
      <w:r>
        <w:t>4</w:t>
      </w:r>
      <w:r w:rsidRPr="00363566">
        <w:t xml:space="preserve"> perusahaan yang terpilih sebagai sampel penelitian</w:t>
      </w:r>
      <w:r w:rsidRPr="00C371F3">
        <w:t xml:space="preserve">. Jenis data yang digunakan adalah </w:t>
      </w:r>
      <w:r w:rsidRPr="00363566">
        <w:t>penelitian kuantitatif</w:t>
      </w:r>
      <w:r w:rsidRPr="00C371F3">
        <w:t xml:space="preserve"> dengan pengumpulan data menggunakan metode dokumentasi dan studi kepustakaan. Teknik analisis data yang digunakan adalah </w:t>
      </w:r>
      <w:r w:rsidRPr="00363566">
        <w:t xml:space="preserve">analisa regresi linier berganda, Uji </w:t>
      </w:r>
      <w:r>
        <w:t>parsial</w:t>
      </w:r>
      <w:r w:rsidRPr="00363566">
        <w:t xml:space="preserve">, </w:t>
      </w:r>
      <w:r>
        <w:t>Uji</w:t>
      </w:r>
      <w:r w:rsidRPr="00363566">
        <w:rPr>
          <w:lang w:val="es-ES_tradnl"/>
        </w:rPr>
        <w:t xml:space="preserve"> s</w:t>
      </w:r>
      <w:r>
        <w:t>i</w:t>
      </w:r>
      <w:r w:rsidRPr="00363566">
        <w:rPr>
          <w:lang w:val="es-ES_tradnl"/>
        </w:rPr>
        <w:t>m</w:t>
      </w:r>
      <w:r>
        <w:t>ultan</w:t>
      </w:r>
      <w:r w:rsidRPr="00363566">
        <w:rPr>
          <w:lang w:val="es-ES_tradnl"/>
        </w:rPr>
        <w:t xml:space="preserve"> </w:t>
      </w:r>
      <w:r w:rsidRPr="00C371F3">
        <w:t xml:space="preserve">dan Uji </w:t>
      </w:r>
      <w:proofErr w:type="spellStart"/>
      <w:r w:rsidRPr="00363566">
        <w:rPr>
          <w:lang w:val="es-ES"/>
        </w:rPr>
        <w:t>koefisien</w:t>
      </w:r>
      <w:proofErr w:type="spellEnd"/>
      <w:r w:rsidRPr="00363566">
        <w:rPr>
          <w:lang w:val="es-ES"/>
        </w:rPr>
        <w:t xml:space="preserve"> </w:t>
      </w:r>
      <w:proofErr w:type="spellStart"/>
      <w:r w:rsidRPr="00363566">
        <w:rPr>
          <w:lang w:val="es-ES"/>
        </w:rPr>
        <w:t>determinasi</w:t>
      </w:r>
      <w:proofErr w:type="spellEnd"/>
      <w:r w:rsidRPr="00C371F3">
        <w:t xml:space="preserve">. Hasil dari penelitian ini </w:t>
      </w:r>
      <w:r>
        <w:t>adalah</w:t>
      </w:r>
      <w:r w:rsidRPr="00363566">
        <w:t xml:space="preserve"> </w:t>
      </w:r>
      <w:r>
        <w:t>Kualitas audit</w:t>
      </w:r>
      <w:r w:rsidRPr="00B6116D">
        <w:t xml:space="preserve"> dan ukuran perusahaan</w:t>
      </w:r>
      <w:r>
        <w:t xml:space="preserve"> secara parsial  tidak berpengaruh </w:t>
      </w:r>
      <w:r w:rsidRPr="007D0BEE">
        <w:t xml:space="preserve">terhadap </w:t>
      </w:r>
      <w:r>
        <w:t>integritas laporan keuangan</w:t>
      </w:r>
      <w:r w:rsidRPr="00446F39">
        <w:t xml:space="preserve"> </w:t>
      </w:r>
      <w:r w:rsidRPr="007D0BEE">
        <w:t xml:space="preserve">pada </w:t>
      </w:r>
      <w:r w:rsidRPr="007D0BEE">
        <w:rPr>
          <w:lang w:val="sv-SE"/>
        </w:rPr>
        <w:t xml:space="preserve">perusahaan </w:t>
      </w:r>
      <w:r w:rsidRPr="00D841A9">
        <w:rPr>
          <w:i/>
        </w:rPr>
        <w:t>Consumer Goods</w:t>
      </w:r>
      <w:r w:rsidRPr="007D0BEE">
        <w:rPr>
          <w:i/>
        </w:rPr>
        <w:t xml:space="preserve">  </w:t>
      </w:r>
      <w:r w:rsidRPr="007D0BEE">
        <w:t>di Bursa Efek Indonesia</w:t>
      </w:r>
      <w:r>
        <w:t xml:space="preserve"> periode 2018-2020</w:t>
      </w:r>
      <w:r w:rsidRPr="007D0BEE">
        <w:t>.</w:t>
      </w:r>
      <w:r w:rsidRPr="00E10826">
        <w:t xml:space="preserve"> </w:t>
      </w:r>
      <w:r>
        <w:rPr>
          <w:i/>
        </w:rPr>
        <w:t>Leverage</w:t>
      </w:r>
      <w:r w:rsidRPr="00B6116D">
        <w:t xml:space="preserve"> dan profitabilitas dan ukuran perusahaan </w:t>
      </w:r>
      <w:r>
        <w:t>secara parsial berpengaruh terhadap integritas laporan keuangan</w:t>
      </w:r>
      <w:r w:rsidRPr="007D0BEE">
        <w:t xml:space="preserve"> pada </w:t>
      </w:r>
      <w:r w:rsidRPr="007D0BEE">
        <w:rPr>
          <w:lang w:val="sv-SE"/>
        </w:rPr>
        <w:t xml:space="preserve">perusahaan </w:t>
      </w:r>
      <w:r w:rsidRPr="00D841A9">
        <w:rPr>
          <w:i/>
        </w:rPr>
        <w:t>Consumer Goods</w:t>
      </w:r>
      <w:r w:rsidRPr="007D0BEE">
        <w:rPr>
          <w:i/>
        </w:rPr>
        <w:t xml:space="preserve">  </w:t>
      </w:r>
      <w:r w:rsidRPr="007D0BEE">
        <w:t>di Bursa Efek Indonesia</w:t>
      </w:r>
      <w:r>
        <w:t xml:space="preserve"> periode 2018-2020.</w:t>
      </w:r>
      <w:r w:rsidRPr="00E10826">
        <w:t xml:space="preserve"> </w:t>
      </w:r>
      <w:r>
        <w:t>Secara simultan</w:t>
      </w:r>
      <w:r w:rsidRPr="00893DFB">
        <w:t xml:space="preserve"> </w:t>
      </w:r>
      <w:r>
        <w:t>ku</w:t>
      </w:r>
      <w:r w:rsidRPr="00B6116D">
        <w:t xml:space="preserve">alitas audit, </w:t>
      </w:r>
      <w:r w:rsidRPr="00B6116D">
        <w:rPr>
          <w:i/>
        </w:rPr>
        <w:t>leverage,</w:t>
      </w:r>
      <w:r w:rsidRPr="00B6116D">
        <w:t xml:space="preserve"> profitabilitas dan ukuran perusahaan</w:t>
      </w:r>
      <w:r>
        <w:t xml:space="preserve"> berpengaruh  terhadap integritas laporan keuangan</w:t>
      </w:r>
      <w:r w:rsidRPr="007D0BEE">
        <w:t xml:space="preserve"> pada </w:t>
      </w:r>
      <w:r w:rsidRPr="001D5F3D">
        <w:rPr>
          <w:lang w:val="sv-SE"/>
        </w:rPr>
        <w:t xml:space="preserve">perusahaan </w:t>
      </w:r>
      <w:r w:rsidRPr="001D5F3D">
        <w:rPr>
          <w:i/>
        </w:rPr>
        <w:t xml:space="preserve">Consumer Goods  </w:t>
      </w:r>
      <w:r w:rsidRPr="007D0BEE">
        <w:t>di Bursa Efek Indonesia</w:t>
      </w:r>
      <w:r>
        <w:t xml:space="preserve"> periode 2018-2020. </w:t>
      </w:r>
    </w:p>
    <w:p w:rsidR="007945D5" w:rsidRDefault="007945D5" w:rsidP="0079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5D5" w:rsidRPr="00C371F3" w:rsidRDefault="007945D5" w:rsidP="007945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71F3">
        <w:rPr>
          <w:rFonts w:ascii="Times New Roman" w:hAnsi="Times New Roman"/>
          <w:sz w:val="24"/>
          <w:szCs w:val="24"/>
        </w:rPr>
        <w:t xml:space="preserve">. </w:t>
      </w:r>
    </w:p>
    <w:p w:rsidR="007945D5" w:rsidRPr="000A36FD" w:rsidRDefault="007945D5" w:rsidP="007945D5">
      <w:pPr>
        <w:tabs>
          <w:tab w:val="left" w:pos="1276"/>
          <w:tab w:val="left" w:pos="1560"/>
        </w:tabs>
        <w:ind w:left="1560" w:hanging="156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371F3">
        <w:rPr>
          <w:rFonts w:ascii="Times New Roman" w:hAnsi="Times New Roman"/>
          <w:b/>
          <w:i/>
          <w:sz w:val="24"/>
          <w:szCs w:val="24"/>
        </w:rPr>
        <w:t>Kata</w:t>
      </w:r>
      <w:proofErr w:type="spellEnd"/>
      <w:r w:rsidRPr="00C371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371F3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id-ID"/>
        </w:rPr>
        <w:tab/>
      </w:r>
      <w:r w:rsidRPr="00C371F3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ab/>
      </w:r>
      <w:r w:rsidRPr="000A36FD">
        <w:rPr>
          <w:rFonts w:ascii="Times New Roman" w:hAnsi="Times New Roman"/>
          <w:b/>
          <w:i/>
          <w:sz w:val="24"/>
          <w:szCs w:val="24"/>
        </w:rPr>
        <w:t>K</w:t>
      </w:r>
      <w:r w:rsidRPr="000A36FD">
        <w:rPr>
          <w:rFonts w:ascii="Times New Roman" w:hAnsi="Times New Roman"/>
          <w:b/>
          <w:i/>
          <w:sz w:val="24"/>
          <w:szCs w:val="24"/>
          <w:lang w:val="id-ID"/>
        </w:rPr>
        <w:t>ualitas Audit, Leverage, Profitabilitas</w:t>
      </w:r>
      <w:proofErr w:type="gramStart"/>
      <w:r w:rsidRPr="000A36FD">
        <w:rPr>
          <w:rFonts w:ascii="Times New Roman" w:hAnsi="Times New Roman"/>
          <w:b/>
          <w:i/>
          <w:sz w:val="24"/>
          <w:szCs w:val="24"/>
          <w:lang w:val="id-ID"/>
        </w:rPr>
        <w:t>,  Ukuran</w:t>
      </w:r>
      <w:proofErr w:type="gramEnd"/>
      <w:r w:rsidRPr="000A36FD">
        <w:rPr>
          <w:rFonts w:ascii="Times New Roman" w:hAnsi="Times New Roman"/>
          <w:b/>
          <w:i/>
          <w:sz w:val="24"/>
          <w:szCs w:val="24"/>
          <w:lang w:val="id-ID"/>
        </w:rPr>
        <w:t xml:space="preserve"> Perusahaan</w:t>
      </w:r>
      <w:r w:rsidRPr="000A36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6FD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0A36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6FD">
        <w:rPr>
          <w:rFonts w:ascii="Times New Roman" w:hAnsi="Times New Roman"/>
          <w:b/>
          <w:i/>
          <w:sz w:val="24"/>
          <w:szCs w:val="24"/>
        </w:rPr>
        <w:t>Integritas</w:t>
      </w:r>
      <w:proofErr w:type="spellEnd"/>
      <w:r w:rsidRPr="000A36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6FD">
        <w:rPr>
          <w:rFonts w:ascii="Times New Roman" w:hAnsi="Times New Roman"/>
          <w:b/>
          <w:i/>
          <w:sz w:val="24"/>
          <w:szCs w:val="24"/>
        </w:rPr>
        <w:t>Laporan</w:t>
      </w:r>
      <w:proofErr w:type="spellEnd"/>
      <w:r w:rsidRPr="000A36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6FD">
        <w:rPr>
          <w:rFonts w:ascii="Times New Roman" w:hAnsi="Times New Roman"/>
          <w:b/>
          <w:i/>
          <w:sz w:val="24"/>
          <w:szCs w:val="24"/>
        </w:rPr>
        <w:t>Keuangan</w:t>
      </w:r>
      <w:proofErr w:type="spellEnd"/>
    </w:p>
    <w:p w:rsidR="007945D5" w:rsidRDefault="007945D5" w:rsidP="007945D5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610D" w:rsidRPr="007945D5" w:rsidRDefault="00753B94" w:rsidP="007945D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-606482</wp:posOffset>
            </wp:positionH>
            <wp:positionV relativeFrom="paragraph">
              <wp:posOffset>-376151</wp:posOffset>
            </wp:positionV>
            <wp:extent cx="6115742" cy="8628611"/>
            <wp:effectExtent l="19050" t="0" r="0" b="0"/>
            <wp:wrapNone/>
            <wp:docPr id="1" name="Picture 1" descr="C:\Users\SERVER\Pictures\2023-08-31\2023-08-31 11-53-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31\2023-08-31 11-53-14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5742" cy="862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10D" w:rsidRPr="007945D5" w:rsidSect="002320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232030"/>
    <w:rsid w:val="000108EF"/>
    <w:rsid w:val="000446E0"/>
    <w:rsid w:val="000626FC"/>
    <w:rsid w:val="00082FB6"/>
    <w:rsid w:val="000A7BF9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32030"/>
    <w:rsid w:val="00240E1E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2526E"/>
    <w:rsid w:val="005B268F"/>
    <w:rsid w:val="005C5240"/>
    <w:rsid w:val="005F38B4"/>
    <w:rsid w:val="006138BA"/>
    <w:rsid w:val="0068088A"/>
    <w:rsid w:val="006F0AF9"/>
    <w:rsid w:val="00704FB1"/>
    <w:rsid w:val="00732B96"/>
    <w:rsid w:val="00753B94"/>
    <w:rsid w:val="00770083"/>
    <w:rsid w:val="007945D5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8A3E25"/>
    <w:rsid w:val="00900615"/>
    <w:rsid w:val="009152D6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D0000C"/>
    <w:rsid w:val="00D0680B"/>
    <w:rsid w:val="00D75B10"/>
    <w:rsid w:val="00D837A3"/>
    <w:rsid w:val="00D92AC0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SERVER</cp:lastModifiedBy>
  <cp:revision>3</cp:revision>
  <dcterms:created xsi:type="dcterms:W3CDTF">2023-08-30T01:49:00Z</dcterms:created>
  <dcterms:modified xsi:type="dcterms:W3CDTF">2023-08-31T04:57:00Z</dcterms:modified>
</cp:coreProperties>
</file>