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0F" w:rsidRDefault="000F4B0F" w:rsidP="000F4B0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  <w:lang w:val="id-ID"/>
        </w:rPr>
      </w:pPr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AKTIVITAS ANTIOKSIDAN 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DAN UJI TOKSISITAS EKSTRAK KULIT BATANG KAYU RARU </w:t>
      </w: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Cotylelobium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lanceolatum</w:t>
      </w:r>
      <w:proofErr w:type="spellEnd"/>
    </w:p>
    <w:p w:rsidR="000F4B0F" w:rsidRDefault="000F4B0F" w:rsidP="000F4B0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Craib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DENGAN MENGGUNKAN METODE DPPH </w:t>
      </w:r>
    </w:p>
    <w:p w:rsidR="000F4B0F" w:rsidRDefault="000F4B0F" w:rsidP="000F4B0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 w:rsidRPr="00D81AD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Start"/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,1</w:t>
      </w:r>
      <w:proofErr w:type="gramEnd"/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ph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enil-2-Pikrih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D81A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drazil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81AD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DAN</w:t>
      </w:r>
      <w:r w:rsidRPr="00D81AD6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D81AD6">
        <w:rPr>
          <w:rFonts w:ascii="Times New Roman" w:hAnsi="Times New Roman" w:cs="Times New Roman"/>
          <w:b/>
          <w:bCs/>
          <w:sz w:val="28"/>
          <w:szCs w:val="28"/>
        </w:rPr>
        <w:t>METODE BSLT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</w:p>
    <w:p w:rsidR="000F4B0F" w:rsidRPr="00255562" w:rsidRDefault="000F4B0F" w:rsidP="000F4B0F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Brine Shrimp Lethality Test)</w:t>
      </w: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</w:p>
    <w:p w:rsidR="000F4B0F" w:rsidRPr="00F65AAE" w:rsidRDefault="000F4B0F" w:rsidP="000F4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ALIFFA ROSSA</w:t>
      </w:r>
    </w:p>
    <w:p w:rsidR="000F4B0F" w:rsidRPr="00F65AAE" w:rsidRDefault="000F4B0F" w:rsidP="000F4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12114097</w:t>
      </w: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B0F" w:rsidRPr="00C8279A" w:rsidRDefault="000F4B0F" w:rsidP="000F4B0F">
      <w:pPr>
        <w:pStyle w:val="Heading1"/>
      </w:pPr>
      <w:bookmarkStart w:id="0" w:name="_Toc138445850"/>
      <w:r w:rsidRPr="00C8279A">
        <w:t>ABSTRAK</w:t>
      </w:r>
      <w:bookmarkEnd w:id="0"/>
    </w:p>
    <w:p w:rsidR="000F4B0F" w:rsidRDefault="000F4B0F" w:rsidP="000F4B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</w:rPr>
        <w:t>Raru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D1F">
        <w:rPr>
          <w:rFonts w:ascii="Times New Roman" w:hAnsi="Times New Roman" w:cs="Times New Roman"/>
          <w:i/>
          <w:iCs/>
          <w:sz w:val="24"/>
          <w:szCs w:val="24"/>
        </w:rPr>
        <w:t>Cotylelobium</w:t>
      </w:r>
      <w:proofErr w:type="spellEnd"/>
      <w:r w:rsidRPr="00362D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lanceolatum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endemik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famili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Dipterocarpaceae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Raru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nira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aren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42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di Sumatera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raru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2D1F">
        <w:rPr>
          <w:rFonts w:ascii="Times New Roman" w:hAnsi="Times New Roman" w:cs="Times New Roman"/>
          <w:i/>
          <w:iCs/>
          <w:sz w:val="24"/>
          <w:szCs w:val="24"/>
        </w:rPr>
        <w:t>Cotylelobium</w:t>
      </w:r>
      <w:proofErr w:type="spellEnd"/>
      <w:r w:rsidRPr="00362D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lanceolatum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Craib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27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8A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antidiabetik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B0F" w:rsidRDefault="000F4B0F" w:rsidP="000F4B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9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9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raru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922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491922">
        <w:rPr>
          <w:rFonts w:ascii="Times New Roman" w:hAnsi="Times New Roman" w:cs="Times New Roman"/>
          <w:sz w:val="24"/>
          <w:szCs w:val="24"/>
        </w:rPr>
        <w:t xml:space="preserve"> DPPH,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IC</w:t>
      </w:r>
      <w:r w:rsidRPr="0049192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91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92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91922">
        <w:rPr>
          <w:rFonts w:ascii="Times New Roman" w:hAnsi="Times New Roman" w:cs="Times New Roman"/>
          <w:sz w:val="24"/>
          <w:szCs w:val="24"/>
        </w:rPr>
        <w:t xml:space="preserve"> LC</w:t>
      </w:r>
      <w:r w:rsidRPr="0049192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B0F" w:rsidRDefault="000F4B0F" w:rsidP="000F4B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22">
        <w:rPr>
          <w:rFonts w:ascii="Times New Roman" w:hAnsi="Times New Roman" w:cs="Times New Roman"/>
          <w:sz w:val="24"/>
          <w:szCs w:val="24"/>
        </w:rPr>
        <w:t>IC</w:t>
      </w:r>
      <w:r w:rsidRPr="0049192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  <w:szCs w:val="24"/>
        </w:rPr>
        <w:t>,54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BSLT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22">
        <w:rPr>
          <w:rFonts w:ascii="Times New Roman" w:hAnsi="Times New Roman" w:cs="Times New Roman"/>
          <w:sz w:val="24"/>
          <w:szCs w:val="24"/>
        </w:rPr>
        <w:t>LC</w:t>
      </w:r>
      <w:r w:rsidRPr="0049192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341</w:t>
      </w:r>
      <w:proofErr w:type="gramStart"/>
      <w:r>
        <w:rPr>
          <w:rFonts w:ascii="Times New Roman" w:hAnsi="Times New Roman" w:cs="Times New Roman"/>
          <w:sz w:val="24"/>
          <w:szCs w:val="24"/>
        </w:rPr>
        <w:t>,4286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µg/ml.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antikanker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B0F" w:rsidRDefault="000F4B0F" w:rsidP="000F4B0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4B0F" w:rsidRPr="00FD205D" w:rsidRDefault="000F4B0F" w:rsidP="000F4B0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205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Kata Kunci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Batang Kayu Raru, </w:t>
      </w:r>
      <w:r w:rsidRPr="00FD205D">
        <w:rPr>
          <w:rFonts w:ascii="Times New Roman" w:hAnsi="Times New Roman" w:cs="Times New Roman"/>
          <w:sz w:val="24"/>
          <w:szCs w:val="24"/>
          <w:lang w:val="id-ID"/>
        </w:rPr>
        <w:t>Antioksidan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D205D">
        <w:rPr>
          <w:rFonts w:ascii="Times New Roman" w:hAnsi="Times New Roman" w:cs="Times New Roman"/>
          <w:sz w:val="24"/>
          <w:szCs w:val="24"/>
          <w:lang w:val="id-ID"/>
        </w:rPr>
        <w:t xml:space="preserve"> Toksisitas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D20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DPPH </w:t>
      </w:r>
      <w:r w:rsidRPr="00491922">
        <w:rPr>
          <w:rFonts w:ascii="Times New Roman" w:hAnsi="Times New Roman" w:cs="Times New Roman"/>
          <w:sz w:val="24"/>
          <w:szCs w:val="24"/>
        </w:rPr>
        <w:t>IC</w:t>
      </w:r>
      <w:r w:rsidRPr="0049192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                   Metode BSLT </w:t>
      </w:r>
      <w:r w:rsidRPr="00491922">
        <w:rPr>
          <w:rFonts w:ascii="Times New Roman" w:hAnsi="Times New Roman" w:cs="Times New Roman"/>
          <w:sz w:val="24"/>
          <w:szCs w:val="24"/>
        </w:rPr>
        <w:t>LC</w:t>
      </w:r>
      <w:r w:rsidRPr="00491922">
        <w:rPr>
          <w:rFonts w:ascii="Times New Roman" w:hAnsi="Times New Roman" w:cs="Times New Roman"/>
          <w:sz w:val="24"/>
          <w:szCs w:val="24"/>
          <w:vertAlign w:val="subscript"/>
        </w:rPr>
        <w:t>50</w:t>
      </w: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Pr="00FD205D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Default="00C27DD1" w:rsidP="000F4B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3895AD29" wp14:editId="6120C407">
            <wp:simplePos x="0" y="0"/>
            <wp:positionH relativeFrom="column">
              <wp:posOffset>-1230630</wp:posOffset>
            </wp:positionH>
            <wp:positionV relativeFrom="paragraph">
              <wp:posOffset>-927736</wp:posOffset>
            </wp:positionV>
            <wp:extent cx="7200900" cy="10174889"/>
            <wp:effectExtent l="0" t="0" r="0" b="0"/>
            <wp:wrapNone/>
            <wp:docPr id="1" name="Picture 1" descr="D:\My Documents\ALIFA\2023083023045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LIFA\20230830230451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691" cy="101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0F4B0F" w:rsidRPr="00CA6B68">
        <w:rPr>
          <w:rFonts w:ascii="Times New Roman" w:hAnsi="Times New Roman" w:cs="Times New Roman"/>
          <w:b/>
          <w:bCs/>
          <w:sz w:val="28"/>
          <w:szCs w:val="24"/>
          <w:lang w:val="en-US"/>
        </w:rPr>
        <w:t>ANTIOXIDANT ACTIVITY AND TOXICITY OF RARU (</w:t>
      </w:r>
      <w:proofErr w:type="spellStart"/>
      <w:r w:rsidR="000F4B0F"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Cotylelobium</w:t>
      </w:r>
      <w:proofErr w:type="spellEnd"/>
      <w:r w:rsidR="000F4B0F"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 xml:space="preserve"> </w:t>
      </w:r>
      <w:proofErr w:type="spellStart"/>
      <w:r w:rsidR="000F4B0F"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lanceolatum</w:t>
      </w:r>
      <w:proofErr w:type="spellEnd"/>
      <w:r w:rsidR="000F4B0F"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 xml:space="preserve"> </w:t>
      </w:r>
      <w:proofErr w:type="spellStart"/>
      <w:r w:rsidR="000F4B0F" w:rsidRPr="00CA6B68">
        <w:rPr>
          <w:rFonts w:ascii="Times New Roman" w:hAnsi="Times New Roman" w:cs="Times New Roman"/>
          <w:b/>
          <w:bCs/>
          <w:sz w:val="28"/>
          <w:szCs w:val="24"/>
          <w:lang w:val="en-US"/>
        </w:rPr>
        <w:t>Craib</w:t>
      </w:r>
      <w:proofErr w:type="spellEnd"/>
      <w:r w:rsidR="000F4B0F" w:rsidRPr="00CA6B68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) BARK EXTRACT </w:t>
      </w:r>
    </w:p>
    <w:p w:rsidR="000F4B0F" w:rsidRDefault="000F4B0F" w:rsidP="000F4B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id-ID"/>
        </w:rPr>
      </w:pPr>
      <w:r w:rsidRPr="00CA6B68">
        <w:rPr>
          <w:rFonts w:ascii="Times New Roman" w:hAnsi="Times New Roman" w:cs="Times New Roman"/>
          <w:b/>
          <w:bCs/>
          <w:sz w:val="28"/>
          <w:szCs w:val="24"/>
          <w:lang w:val="en-US"/>
        </w:rPr>
        <w:t>USING THE DPPH METHOD (</w:t>
      </w:r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1</w:t>
      </w:r>
      <w:proofErr w:type="gramStart"/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,1</w:t>
      </w:r>
      <w:proofErr w:type="gramEnd"/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-Diphenil-2-</w:t>
      </w:r>
    </w:p>
    <w:p w:rsidR="000F4B0F" w:rsidRDefault="000F4B0F" w:rsidP="000F4B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id-ID"/>
        </w:rPr>
      </w:pPr>
      <w:proofErr w:type="spellStart"/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Pikrilhydrazil</w:t>
      </w:r>
      <w:proofErr w:type="spellEnd"/>
      <w:r w:rsidRPr="00CA6B68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 </w:t>
      </w:r>
      <w:r w:rsidRPr="00CA6B68">
        <w:rPr>
          <w:rFonts w:ascii="Times New Roman" w:hAnsi="Times New Roman" w:cs="Times New Roman"/>
          <w:b/>
          <w:bCs/>
          <w:sz w:val="28"/>
          <w:szCs w:val="24"/>
          <w:lang w:val="en-US"/>
        </w:rPr>
        <w:t>AND BSLT METHOD (</w:t>
      </w:r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 xml:space="preserve">Brine </w:t>
      </w:r>
    </w:p>
    <w:p w:rsidR="000F4B0F" w:rsidRPr="00CA6B68" w:rsidRDefault="000F4B0F" w:rsidP="000F4B0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id-ID"/>
        </w:rPr>
      </w:pPr>
      <w:proofErr w:type="gramStart"/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 xml:space="preserve">Shrimp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lang w:val="id-ID"/>
        </w:rPr>
        <w:t xml:space="preserve"> </w:t>
      </w:r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Lethality</w:t>
      </w:r>
      <w:proofErr w:type="gramEnd"/>
      <w:r w:rsidRPr="00CA6B6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 xml:space="preserve"> Test</w:t>
      </w:r>
      <w:r w:rsidRPr="00CA6B68">
        <w:rPr>
          <w:rFonts w:ascii="Times New Roman" w:hAnsi="Times New Roman" w:cs="Times New Roman"/>
          <w:b/>
          <w:bCs/>
          <w:sz w:val="28"/>
          <w:szCs w:val="24"/>
          <w:lang w:val="en-US"/>
        </w:rPr>
        <w:t>)</w:t>
      </w: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4B0F" w:rsidRPr="00F65AAE" w:rsidRDefault="000F4B0F" w:rsidP="000F4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ALIFFA ROSSA</w:t>
      </w:r>
    </w:p>
    <w:p w:rsidR="000F4B0F" w:rsidRPr="00F65AAE" w:rsidRDefault="000F4B0F" w:rsidP="000F4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12114097</w:t>
      </w: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ABSTRACK</w:t>
      </w:r>
    </w:p>
    <w:p w:rsidR="000F4B0F" w:rsidRDefault="000F4B0F" w:rsidP="000F4B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174E"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 w:rsidRPr="004E17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E174E">
        <w:rPr>
          <w:rFonts w:ascii="Times New Roman" w:hAnsi="Times New Roman" w:cs="Times New Roman"/>
          <w:i/>
          <w:iCs/>
          <w:sz w:val="24"/>
          <w:szCs w:val="24"/>
          <w:lang w:val="en-US"/>
        </w:rPr>
        <w:t>Corylelobium</w:t>
      </w:r>
      <w:proofErr w:type="spellEnd"/>
      <w:r w:rsidRPr="004E17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E174E">
        <w:rPr>
          <w:rFonts w:ascii="Times New Roman" w:hAnsi="Times New Roman" w:cs="Times New Roman"/>
          <w:i/>
          <w:iCs/>
          <w:sz w:val="24"/>
          <w:szCs w:val="24"/>
          <w:lang w:val="en-US"/>
        </w:rPr>
        <w:t>lanceolatum</w:t>
      </w:r>
      <w:proofErr w:type="spellEnd"/>
      <w:r w:rsidRPr="004E17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E174E">
        <w:rPr>
          <w:rFonts w:ascii="Times New Roman" w:hAnsi="Times New Roman" w:cs="Times New Roman"/>
          <w:sz w:val="24"/>
          <w:szCs w:val="24"/>
          <w:lang w:val="en-US"/>
        </w:rPr>
        <w:t>Craib</w:t>
      </w:r>
      <w:proofErr w:type="spellEnd"/>
      <w:r w:rsidRPr="004E174E">
        <w:rPr>
          <w:rFonts w:ascii="Times New Roman" w:hAnsi="Times New Roman" w:cs="Times New Roman"/>
          <w:sz w:val="24"/>
          <w:szCs w:val="24"/>
          <w:lang w:val="en-US"/>
        </w:rPr>
        <w:t xml:space="preserve">) is a group of endemic tropical </w:t>
      </w:r>
      <w:proofErr w:type="spellStart"/>
      <w:r w:rsidRPr="004E174E">
        <w:rPr>
          <w:rFonts w:ascii="Times New Roman" w:hAnsi="Times New Roman" w:cs="Times New Roman"/>
          <w:sz w:val="24"/>
          <w:szCs w:val="24"/>
          <w:lang w:val="en-US"/>
        </w:rPr>
        <w:t>forestplants</w:t>
      </w:r>
      <w:proofErr w:type="spellEnd"/>
      <w:r w:rsidRPr="004E174E">
        <w:rPr>
          <w:rFonts w:ascii="Times New Roman" w:hAnsi="Times New Roman" w:cs="Times New Roman"/>
          <w:sz w:val="24"/>
          <w:szCs w:val="24"/>
          <w:lang w:val="en-US"/>
        </w:rPr>
        <w:t xml:space="preserve"> in Indonesia from the </w:t>
      </w:r>
      <w:proofErr w:type="spellStart"/>
      <w:r w:rsidRPr="004E174E">
        <w:rPr>
          <w:rFonts w:ascii="Times New Roman" w:hAnsi="Times New Roman" w:cs="Times New Roman"/>
          <w:sz w:val="24"/>
          <w:szCs w:val="24"/>
          <w:lang w:val="en-US"/>
        </w:rPr>
        <w:t>Dipterocarpaceae</w:t>
      </w:r>
      <w:proofErr w:type="spellEnd"/>
      <w:r w:rsidRPr="004E174E">
        <w:rPr>
          <w:rFonts w:ascii="Times New Roman" w:hAnsi="Times New Roman" w:cs="Times New Roman"/>
          <w:sz w:val="24"/>
          <w:szCs w:val="24"/>
          <w:lang w:val="en-US"/>
        </w:rPr>
        <w:t xml:space="preserve"> family. </w:t>
      </w:r>
      <w:proofErr w:type="spellStart"/>
      <w:r w:rsidRPr="004E174E"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 w:rsidRPr="004E174E">
        <w:rPr>
          <w:rFonts w:ascii="Times New Roman" w:hAnsi="Times New Roman" w:cs="Times New Roman"/>
          <w:sz w:val="24"/>
          <w:szCs w:val="24"/>
          <w:lang w:val="en-US"/>
        </w:rPr>
        <w:t xml:space="preserve"> is a term for a group of types of bark </w:t>
      </w:r>
      <w:proofErr w:type="spellStart"/>
      <w:r w:rsidRPr="004E174E">
        <w:rPr>
          <w:rFonts w:ascii="Times New Roman" w:hAnsi="Times New Roman" w:cs="Times New Roman"/>
          <w:sz w:val="24"/>
          <w:szCs w:val="24"/>
          <w:lang w:val="en-US"/>
        </w:rPr>
        <w:t>addes</w:t>
      </w:r>
      <w:proofErr w:type="spellEnd"/>
      <w:r w:rsidRPr="004E174E">
        <w:rPr>
          <w:rFonts w:ascii="Times New Roman" w:hAnsi="Times New Roman" w:cs="Times New Roman"/>
          <w:sz w:val="24"/>
          <w:szCs w:val="24"/>
          <w:lang w:val="en-US"/>
        </w:rPr>
        <w:t xml:space="preserve"> to palm sap which aims to increase the taste and alcohol content of the drink.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People in Sumatra believe that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Cotylelobium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lanceolatum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Craib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can be used as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antidiabetic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drug. This study aims to determine the antioxidant activity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 and the toxicity activity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ectract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also the secondary metabolites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conteined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bark.</w:t>
      </w:r>
    </w:p>
    <w:p w:rsidR="000F4B0F" w:rsidRDefault="000F4B0F" w:rsidP="000F4B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research was conducted in descriptive was conducted with a descriptive method. The sample used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bark. The research phase included sample preparation, plant identification,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simplicial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manufacture, antioxidant activity test, DPPH standard stock preparation, blank solution preparation, phytochemical screening, antioxidant activity test based on IC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>, Toxicity test and toxicity activity test based on LC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value. </w:t>
      </w:r>
    </w:p>
    <w:p w:rsidR="000F4B0F" w:rsidRPr="00255562" w:rsidRDefault="000F4B0F" w:rsidP="000F4B0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 obtained in testing the antioxidant activity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 had an IC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value of 94.25 µg/mL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</w:t>
      </w:r>
      <w:proofErr w:type="spellEnd"/>
      <w:r w:rsidR="00C27DD1" w:rsidRPr="00C27DD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gory. While the result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analysis for the toxicity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bark extract using the BSLT method obtained an LC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350.9942 µg/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toxic category and has the potential as an anticancer.</w:t>
      </w:r>
    </w:p>
    <w:p w:rsidR="000F4B0F" w:rsidRDefault="000F4B0F" w:rsidP="000F4B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4B0F" w:rsidRPr="00255562" w:rsidRDefault="000F4B0F" w:rsidP="000F4B0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logs, antioxidant, toxicity, DPPH IC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method, BSLT LC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method.</w:t>
      </w: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4B0F" w:rsidRDefault="000F4B0F" w:rsidP="000F4B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E0304" w:rsidRDefault="007E0304"/>
    <w:sectPr w:rsidR="007E0304" w:rsidSect="000F4B0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0F"/>
    <w:rsid w:val="000F4B0F"/>
    <w:rsid w:val="007E0304"/>
    <w:rsid w:val="00C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0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B0F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0F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1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0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B0F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0F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1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2023-09-06T03:22:00Z</dcterms:created>
  <dcterms:modified xsi:type="dcterms:W3CDTF">2023-09-06T03:22:00Z</dcterms:modified>
</cp:coreProperties>
</file>