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36" w:rsidRDefault="00F72F36" w:rsidP="00F72F36">
      <w:pPr>
        <w:spacing w:after="0" w:line="48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  <w:r w:rsidRPr="009466B5">
        <w:rPr>
          <w:rFonts w:ascii="Times New Roman" w:hAnsi="Times New Roman"/>
          <w:b/>
          <w:sz w:val="24"/>
          <w:szCs w:val="24"/>
        </w:rPr>
        <w:t>DAFTAR PUSTAKA</w:t>
      </w:r>
    </w:p>
    <w:p w:rsidR="00F72F36" w:rsidRPr="009466B5" w:rsidRDefault="00F72F36" w:rsidP="00F72F36">
      <w:pPr>
        <w:spacing w:after="0" w:line="480" w:lineRule="auto"/>
        <w:ind w:right="2"/>
        <w:jc w:val="center"/>
        <w:rPr>
          <w:rFonts w:ascii="Times New Roman" w:hAnsi="Times New Roman"/>
          <w:b/>
          <w:sz w:val="24"/>
          <w:szCs w:val="24"/>
        </w:rPr>
      </w:pPr>
    </w:p>
    <w:p w:rsidR="00F72F36" w:rsidRPr="00E35A77" w:rsidRDefault="00F72F36" w:rsidP="00F72F36">
      <w:pPr>
        <w:pStyle w:val="ListParagraph"/>
        <w:numPr>
          <w:ilvl w:val="0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35A77">
        <w:rPr>
          <w:rFonts w:ascii="Times New Roman" w:hAnsi="Times New Roman"/>
          <w:b/>
          <w:sz w:val="24"/>
          <w:szCs w:val="24"/>
        </w:rPr>
        <w:t xml:space="preserve">BUKU – BUKU </w:t>
      </w:r>
    </w:p>
    <w:p w:rsidR="00F72F36" w:rsidRPr="00E35A77" w:rsidRDefault="00F72F36" w:rsidP="00F72F36">
      <w:pPr>
        <w:pStyle w:val="ListParagraph"/>
        <w:spacing w:after="200" w:line="48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5A77">
        <w:rPr>
          <w:rFonts w:ascii="Times New Roman" w:hAnsi="Times New Roman"/>
          <w:sz w:val="24"/>
          <w:szCs w:val="24"/>
        </w:rPr>
        <w:t>Soesilo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Yuwono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Penyelesaian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Perkara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Pidana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Berdasarkan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KUHAP</w:t>
      </w:r>
      <w:r w:rsidRPr="00E35A77">
        <w:rPr>
          <w:rFonts w:ascii="Times New Roman" w:hAnsi="Times New Roman"/>
          <w:sz w:val="24"/>
          <w:szCs w:val="24"/>
        </w:rPr>
        <w:t xml:space="preserve">, </w:t>
      </w:r>
      <w:r w:rsidRPr="00E35A77">
        <w:rPr>
          <w:rFonts w:ascii="Times New Roman" w:hAnsi="Times New Roman"/>
          <w:sz w:val="24"/>
          <w:szCs w:val="24"/>
          <w:lang w:val="id-ID"/>
        </w:rPr>
        <w:t xml:space="preserve">2002, Alumni, </w:t>
      </w:r>
      <w:r w:rsidRPr="00E35A77">
        <w:rPr>
          <w:rFonts w:ascii="Times New Roman" w:hAnsi="Times New Roman"/>
          <w:sz w:val="24"/>
          <w:szCs w:val="24"/>
        </w:rPr>
        <w:t xml:space="preserve">Bandung, </w:t>
      </w:r>
      <w:proofErr w:type="spellStart"/>
      <w:r w:rsidRPr="00E35A77">
        <w:rPr>
          <w:rFonts w:ascii="Times New Roman" w:hAnsi="Times New Roman"/>
          <w:sz w:val="24"/>
          <w:szCs w:val="24"/>
        </w:rPr>
        <w:t>hlm</w:t>
      </w:r>
      <w:proofErr w:type="spellEnd"/>
      <w:r w:rsidRPr="00E35A77">
        <w:rPr>
          <w:rFonts w:ascii="Times New Roman" w:hAnsi="Times New Roman"/>
          <w:sz w:val="24"/>
          <w:szCs w:val="24"/>
        </w:rPr>
        <w:t>. 5.</w:t>
      </w:r>
    </w:p>
    <w:p w:rsidR="00F72F36" w:rsidRPr="00E35A77" w:rsidRDefault="00F72F36" w:rsidP="00F72F36">
      <w:pPr>
        <w:pStyle w:val="ListParagraph"/>
        <w:spacing w:after="200" w:line="48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5A77">
        <w:rPr>
          <w:rFonts w:ascii="Times New Roman" w:hAnsi="Times New Roman"/>
          <w:sz w:val="24"/>
          <w:szCs w:val="24"/>
        </w:rPr>
        <w:t>Lilik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Mulyadi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Pengadilan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Anak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Di Indonesia</w:t>
      </w:r>
      <w:r w:rsidRPr="00E35A77">
        <w:rPr>
          <w:rFonts w:ascii="Times New Roman" w:hAnsi="Times New Roman"/>
          <w:sz w:val="24"/>
          <w:szCs w:val="24"/>
        </w:rPr>
        <w:t xml:space="preserve">, </w:t>
      </w:r>
      <w:r w:rsidRPr="00E35A77">
        <w:rPr>
          <w:rFonts w:ascii="Times New Roman" w:hAnsi="Times New Roman"/>
          <w:sz w:val="24"/>
          <w:szCs w:val="24"/>
          <w:lang w:val="id-ID"/>
        </w:rPr>
        <w:t xml:space="preserve">2005, </w:t>
      </w:r>
      <w:proofErr w:type="spellStart"/>
      <w:r w:rsidRPr="00E35A77">
        <w:rPr>
          <w:rFonts w:ascii="Times New Roman" w:hAnsi="Times New Roman"/>
          <w:sz w:val="24"/>
          <w:szCs w:val="24"/>
        </w:rPr>
        <w:t>CV.Mandar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Maju</w:t>
      </w:r>
      <w:proofErr w:type="spellEnd"/>
      <w:r w:rsidRPr="00E35A77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E35A77">
        <w:rPr>
          <w:rFonts w:ascii="Times New Roman" w:hAnsi="Times New Roman"/>
          <w:sz w:val="24"/>
          <w:szCs w:val="24"/>
        </w:rPr>
        <w:t xml:space="preserve">Bandung, </w:t>
      </w:r>
      <w:proofErr w:type="spellStart"/>
      <w:r w:rsidRPr="00E35A77">
        <w:rPr>
          <w:rFonts w:ascii="Times New Roman" w:hAnsi="Times New Roman"/>
          <w:sz w:val="24"/>
          <w:szCs w:val="24"/>
        </w:rPr>
        <w:t>hlm</w:t>
      </w:r>
      <w:proofErr w:type="spellEnd"/>
      <w:r w:rsidRPr="00E35A77">
        <w:rPr>
          <w:rFonts w:ascii="Times New Roman" w:hAnsi="Times New Roman"/>
          <w:sz w:val="24"/>
          <w:szCs w:val="24"/>
        </w:rPr>
        <w:t>. 55.</w:t>
      </w:r>
    </w:p>
    <w:p w:rsidR="00F72F36" w:rsidRPr="00E35A77" w:rsidRDefault="00F72F36" w:rsidP="00F72F36">
      <w:pPr>
        <w:pStyle w:val="ListParagraph"/>
        <w:spacing w:after="200" w:line="48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5A77">
        <w:rPr>
          <w:rFonts w:ascii="Times New Roman" w:hAnsi="Times New Roman"/>
          <w:sz w:val="24"/>
          <w:szCs w:val="24"/>
        </w:rPr>
        <w:t>Mardjono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Reksodiputro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Kriminlogi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Sistem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Peradilan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Pidana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, </w:t>
      </w:r>
      <w:r w:rsidRPr="00E35A77">
        <w:rPr>
          <w:rFonts w:ascii="Times New Roman" w:hAnsi="Times New Roman"/>
          <w:sz w:val="24"/>
          <w:szCs w:val="24"/>
          <w:lang w:val="id-ID"/>
        </w:rPr>
        <w:t xml:space="preserve">1997, </w:t>
      </w:r>
      <w:proofErr w:type="spellStart"/>
      <w:r w:rsidRPr="00E35A77">
        <w:rPr>
          <w:rFonts w:ascii="Times New Roman" w:hAnsi="Times New Roman"/>
          <w:sz w:val="24"/>
          <w:szCs w:val="24"/>
        </w:rPr>
        <w:t>Pusat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Pelayanan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dan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Pengabdian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Hukum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Universitas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Indonesia,</w:t>
      </w:r>
      <w:r w:rsidRPr="00E35A77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E35A77">
        <w:rPr>
          <w:rFonts w:ascii="Times New Roman" w:hAnsi="Times New Roman"/>
          <w:sz w:val="24"/>
          <w:szCs w:val="24"/>
        </w:rPr>
        <w:t xml:space="preserve">Jakarta, </w:t>
      </w:r>
      <w:proofErr w:type="spellStart"/>
      <w:r w:rsidRPr="00E35A77">
        <w:rPr>
          <w:rFonts w:ascii="Times New Roman" w:hAnsi="Times New Roman"/>
          <w:sz w:val="24"/>
          <w:szCs w:val="24"/>
        </w:rPr>
        <w:t>hlm</w:t>
      </w:r>
      <w:proofErr w:type="spellEnd"/>
      <w:r w:rsidRPr="00E35A77">
        <w:rPr>
          <w:rFonts w:ascii="Times New Roman" w:hAnsi="Times New Roman"/>
          <w:sz w:val="24"/>
          <w:szCs w:val="24"/>
        </w:rPr>
        <w:t>. 84.</w:t>
      </w:r>
    </w:p>
    <w:p w:rsidR="00F72F36" w:rsidRPr="00E35A77" w:rsidRDefault="00F72F36" w:rsidP="00F72F36">
      <w:pPr>
        <w:pStyle w:val="ListParagraph"/>
        <w:spacing w:after="200" w:line="48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35A77">
        <w:rPr>
          <w:rFonts w:ascii="Times New Roman" w:hAnsi="Times New Roman"/>
          <w:sz w:val="24"/>
          <w:szCs w:val="24"/>
        </w:rPr>
        <w:t>Andi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Hamzah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dan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Irdan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Dahlan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Upaya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Hukum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Praktek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Pidana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>,</w:t>
      </w:r>
      <w:r w:rsidRPr="00E35A77">
        <w:rPr>
          <w:rFonts w:ascii="Times New Roman" w:hAnsi="Times New Roman"/>
          <w:sz w:val="24"/>
          <w:szCs w:val="24"/>
        </w:rPr>
        <w:t xml:space="preserve"> </w:t>
      </w:r>
      <w:r w:rsidRPr="00E35A77">
        <w:rPr>
          <w:rFonts w:ascii="Times New Roman" w:hAnsi="Times New Roman"/>
          <w:sz w:val="24"/>
          <w:szCs w:val="24"/>
          <w:lang w:val="id-ID"/>
        </w:rPr>
        <w:t xml:space="preserve">1987, </w:t>
      </w:r>
      <w:proofErr w:type="spellStart"/>
      <w:r w:rsidRPr="00E35A77">
        <w:rPr>
          <w:rFonts w:ascii="Times New Roman" w:hAnsi="Times New Roman"/>
          <w:sz w:val="24"/>
          <w:szCs w:val="24"/>
        </w:rPr>
        <w:t>Bina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Aksara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, Jakarta, </w:t>
      </w:r>
      <w:proofErr w:type="spellStart"/>
      <w:r w:rsidRPr="00E35A77">
        <w:rPr>
          <w:rFonts w:ascii="Times New Roman" w:hAnsi="Times New Roman"/>
          <w:sz w:val="24"/>
          <w:szCs w:val="24"/>
        </w:rPr>
        <w:t>hlm</w:t>
      </w:r>
      <w:proofErr w:type="spellEnd"/>
      <w:r w:rsidRPr="00E35A77">
        <w:rPr>
          <w:rFonts w:ascii="Times New Roman" w:hAnsi="Times New Roman"/>
          <w:sz w:val="24"/>
          <w:szCs w:val="24"/>
        </w:rPr>
        <w:t>.</w:t>
      </w:r>
      <w:proofErr w:type="gramEnd"/>
      <w:r w:rsidRPr="00E35A77">
        <w:rPr>
          <w:rFonts w:ascii="Times New Roman" w:hAnsi="Times New Roman"/>
          <w:sz w:val="24"/>
          <w:szCs w:val="24"/>
        </w:rPr>
        <w:t xml:space="preserve"> 3.</w:t>
      </w:r>
    </w:p>
    <w:p w:rsidR="00F72F36" w:rsidRPr="00E35A77" w:rsidRDefault="00F72F36" w:rsidP="00F72F36">
      <w:pPr>
        <w:pStyle w:val="ListParagraph"/>
        <w:spacing w:after="200" w:line="48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5A77">
        <w:rPr>
          <w:rFonts w:ascii="Times New Roman" w:hAnsi="Times New Roman"/>
          <w:sz w:val="24"/>
          <w:szCs w:val="24"/>
        </w:rPr>
        <w:t>Andi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Hamzah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Hukum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Acara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Pidana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di Indonesia,</w:t>
      </w:r>
      <w:r w:rsidRPr="00E35A77">
        <w:rPr>
          <w:rFonts w:ascii="Times New Roman" w:hAnsi="Times New Roman"/>
          <w:sz w:val="24"/>
          <w:szCs w:val="24"/>
        </w:rPr>
        <w:t xml:space="preserve"> </w:t>
      </w:r>
      <w:r w:rsidRPr="00E35A77">
        <w:rPr>
          <w:rFonts w:ascii="Times New Roman" w:hAnsi="Times New Roman"/>
          <w:sz w:val="24"/>
          <w:szCs w:val="24"/>
          <w:lang w:val="id-ID"/>
        </w:rPr>
        <w:t xml:space="preserve">2011, </w:t>
      </w:r>
      <w:proofErr w:type="spellStart"/>
      <w:r w:rsidRPr="00E35A77">
        <w:rPr>
          <w:rFonts w:ascii="Times New Roman" w:hAnsi="Times New Roman"/>
          <w:sz w:val="24"/>
          <w:szCs w:val="24"/>
        </w:rPr>
        <w:t>Sinar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Grafika</w:t>
      </w:r>
      <w:proofErr w:type="spellEnd"/>
      <w:r w:rsidRPr="00E35A77">
        <w:rPr>
          <w:rFonts w:ascii="Times New Roman" w:hAnsi="Times New Roman"/>
          <w:sz w:val="24"/>
          <w:szCs w:val="24"/>
          <w:lang w:val="id-ID"/>
        </w:rPr>
        <w:t xml:space="preserve">, </w:t>
      </w:r>
      <w:r w:rsidRPr="00E35A77">
        <w:rPr>
          <w:rFonts w:ascii="Times New Roman" w:hAnsi="Times New Roman"/>
          <w:sz w:val="24"/>
          <w:szCs w:val="24"/>
        </w:rPr>
        <w:t xml:space="preserve">Jakarta, </w:t>
      </w:r>
      <w:proofErr w:type="spellStart"/>
      <w:r w:rsidRPr="00E35A77">
        <w:rPr>
          <w:rFonts w:ascii="Times New Roman" w:hAnsi="Times New Roman"/>
          <w:sz w:val="24"/>
          <w:szCs w:val="24"/>
        </w:rPr>
        <w:t>hlm</w:t>
      </w:r>
      <w:proofErr w:type="spellEnd"/>
      <w:r w:rsidRPr="00E35A77">
        <w:rPr>
          <w:rFonts w:ascii="Times New Roman" w:hAnsi="Times New Roman"/>
          <w:sz w:val="24"/>
          <w:szCs w:val="24"/>
        </w:rPr>
        <w:t>. 298.</w:t>
      </w:r>
    </w:p>
    <w:p w:rsidR="00F72F36" w:rsidRPr="00E35A77" w:rsidRDefault="00F72F36" w:rsidP="00F72F36">
      <w:pPr>
        <w:pStyle w:val="ListParagraph"/>
        <w:spacing w:after="200" w:line="48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E35A77">
        <w:rPr>
          <w:rFonts w:ascii="Times New Roman" w:hAnsi="Times New Roman"/>
          <w:sz w:val="24"/>
          <w:szCs w:val="24"/>
        </w:rPr>
        <w:t xml:space="preserve">J. E. </w:t>
      </w:r>
      <w:proofErr w:type="spellStart"/>
      <w:r w:rsidRPr="00E35A77">
        <w:rPr>
          <w:rFonts w:ascii="Times New Roman" w:hAnsi="Times New Roman"/>
          <w:sz w:val="24"/>
          <w:szCs w:val="24"/>
        </w:rPr>
        <w:t>Sahetapy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, </w:t>
      </w:r>
      <w:r w:rsidRPr="00E35A77">
        <w:rPr>
          <w:rFonts w:ascii="Times New Roman" w:hAnsi="Times New Roman"/>
          <w:i/>
          <w:iCs/>
          <w:sz w:val="24"/>
          <w:szCs w:val="24"/>
        </w:rPr>
        <w:t xml:space="preserve">KUHP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KUHAP</w:t>
      </w:r>
      <w:r w:rsidRPr="00E35A77">
        <w:rPr>
          <w:rFonts w:ascii="Times New Roman" w:hAnsi="Times New Roman"/>
          <w:sz w:val="24"/>
          <w:szCs w:val="24"/>
        </w:rPr>
        <w:t>,</w:t>
      </w:r>
      <w:r w:rsidRPr="00E35A77">
        <w:rPr>
          <w:rFonts w:ascii="Times New Roman" w:hAnsi="Times New Roman"/>
          <w:sz w:val="24"/>
          <w:szCs w:val="24"/>
          <w:lang w:val="id-ID"/>
        </w:rPr>
        <w:t xml:space="preserve"> 2010,</w:t>
      </w:r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Fokusindo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Mandiri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, Bandung, </w:t>
      </w:r>
      <w:proofErr w:type="spellStart"/>
      <w:r w:rsidRPr="00E35A77">
        <w:rPr>
          <w:rFonts w:ascii="Times New Roman" w:hAnsi="Times New Roman"/>
          <w:sz w:val="24"/>
          <w:szCs w:val="24"/>
        </w:rPr>
        <w:t>hlm</w:t>
      </w:r>
      <w:proofErr w:type="spellEnd"/>
      <w:r w:rsidRPr="00E35A77">
        <w:rPr>
          <w:rFonts w:ascii="Times New Roman" w:hAnsi="Times New Roman"/>
          <w:sz w:val="24"/>
          <w:szCs w:val="24"/>
        </w:rPr>
        <w:t>. 317.</w:t>
      </w:r>
    </w:p>
    <w:p w:rsidR="00F72F36" w:rsidRPr="00E35A77" w:rsidRDefault="00F72F36" w:rsidP="00F72F36">
      <w:pPr>
        <w:pStyle w:val="ListParagraph"/>
        <w:spacing w:after="200" w:line="48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5A77">
        <w:rPr>
          <w:rFonts w:ascii="Times New Roman" w:hAnsi="Times New Roman"/>
          <w:sz w:val="24"/>
          <w:szCs w:val="24"/>
        </w:rPr>
        <w:t>Kartini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Kartono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Pathologi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Sosial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(2),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Kenakalan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Remaja</w:t>
      </w:r>
      <w:proofErr w:type="spellEnd"/>
      <w:r w:rsidRPr="00E35A77">
        <w:rPr>
          <w:rFonts w:ascii="Times New Roman" w:hAnsi="Times New Roman"/>
          <w:sz w:val="24"/>
          <w:szCs w:val="24"/>
        </w:rPr>
        <w:t>,</w:t>
      </w:r>
      <w:r w:rsidRPr="00E35A77">
        <w:rPr>
          <w:rFonts w:ascii="Times New Roman" w:hAnsi="Times New Roman"/>
          <w:sz w:val="24"/>
          <w:szCs w:val="24"/>
          <w:lang w:val="id-ID"/>
        </w:rPr>
        <w:t xml:space="preserve"> 1992, </w:t>
      </w:r>
      <w:r w:rsidRPr="00E35A77">
        <w:rPr>
          <w:rFonts w:ascii="Times New Roman" w:hAnsi="Times New Roman"/>
          <w:sz w:val="24"/>
          <w:szCs w:val="24"/>
        </w:rPr>
        <w:t xml:space="preserve">Raja </w:t>
      </w:r>
      <w:proofErr w:type="spellStart"/>
      <w:r w:rsidRPr="00E35A77">
        <w:rPr>
          <w:rFonts w:ascii="Times New Roman" w:hAnsi="Times New Roman"/>
          <w:sz w:val="24"/>
          <w:szCs w:val="24"/>
        </w:rPr>
        <w:t>Wali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Pers</w:t>
      </w:r>
      <w:proofErr w:type="spellEnd"/>
      <w:r w:rsidRPr="00E35A77">
        <w:rPr>
          <w:rFonts w:ascii="Times New Roman" w:hAnsi="Times New Roman"/>
          <w:sz w:val="24"/>
          <w:szCs w:val="24"/>
          <w:lang w:val="id-ID"/>
        </w:rPr>
        <w:t>,</w:t>
      </w:r>
      <w:r w:rsidRPr="00E35A77">
        <w:rPr>
          <w:rFonts w:ascii="Times New Roman" w:hAnsi="Times New Roman"/>
          <w:sz w:val="24"/>
          <w:szCs w:val="24"/>
        </w:rPr>
        <w:t xml:space="preserve"> Jakarta, </w:t>
      </w:r>
      <w:proofErr w:type="spellStart"/>
      <w:r w:rsidRPr="00E35A77">
        <w:rPr>
          <w:rFonts w:ascii="Times New Roman" w:hAnsi="Times New Roman"/>
          <w:sz w:val="24"/>
          <w:szCs w:val="24"/>
        </w:rPr>
        <w:t>hlm</w:t>
      </w:r>
      <w:proofErr w:type="spellEnd"/>
      <w:r w:rsidRPr="00E35A77">
        <w:rPr>
          <w:rFonts w:ascii="Times New Roman" w:hAnsi="Times New Roman"/>
          <w:sz w:val="24"/>
          <w:szCs w:val="24"/>
        </w:rPr>
        <w:t>. 7.</w:t>
      </w:r>
    </w:p>
    <w:p w:rsidR="00F72F36" w:rsidRPr="00E35A77" w:rsidRDefault="00F72F36" w:rsidP="00F72F36">
      <w:pPr>
        <w:pStyle w:val="ListParagraph"/>
        <w:spacing w:after="200" w:line="48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5A77">
        <w:rPr>
          <w:rFonts w:ascii="Times New Roman" w:hAnsi="Times New Roman"/>
          <w:sz w:val="24"/>
          <w:szCs w:val="24"/>
        </w:rPr>
        <w:t>Romli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Atmasasmita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, </w:t>
      </w:r>
      <w:r w:rsidRPr="00E35A77">
        <w:rPr>
          <w:rFonts w:ascii="Times New Roman" w:hAnsi="Times New Roman"/>
          <w:i/>
          <w:iCs/>
          <w:sz w:val="24"/>
          <w:szCs w:val="24"/>
        </w:rPr>
        <w:t xml:space="preserve">Problem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Kenakalan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Anak-Anak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Remaja</w:t>
      </w:r>
      <w:proofErr w:type="spellEnd"/>
      <w:r w:rsidRPr="00E35A77">
        <w:rPr>
          <w:rFonts w:ascii="Times New Roman" w:hAnsi="Times New Roman"/>
          <w:sz w:val="24"/>
          <w:szCs w:val="24"/>
        </w:rPr>
        <w:t>,</w:t>
      </w:r>
      <w:r w:rsidRPr="00E35A77">
        <w:rPr>
          <w:rFonts w:ascii="Times New Roman" w:hAnsi="Times New Roman"/>
          <w:sz w:val="24"/>
          <w:szCs w:val="24"/>
          <w:lang w:val="id-ID"/>
        </w:rPr>
        <w:t xml:space="preserve"> 1983,</w:t>
      </w:r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Armico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, Bandung, </w:t>
      </w:r>
      <w:proofErr w:type="spellStart"/>
      <w:r w:rsidRPr="00E35A77">
        <w:rPr>
          <w:rFonts w:ascii="Times New Roman" w:hAnsi="Times New Roman"/>
          <w:sz w:val="24"/>
          <w:szCs w:val="24"/>
        </w:rPr>
        <w:t>hlm</w:t>
      </w:r>
      <w:proofErr w:type="spellEnd"/>
      <w:r w:rsidRPr="00E35A77">
        <w:rPr>
          <w:rFonts w:ascii="Times New Roman" w:hAnsi="Times New Roman"/>
          <w:sz w:val="24"/>
          <w:szCs w:val="24"/>
        </w:rPr>
        <w:t>. 40</w:t>
      </w:r>
      <w:r w:rsidRPr="00E35A77">
        <w:rPr>
          <w:rFonts w:ascii="Times New Roman" w:hAnsi="Times New Roman"/>
          <w:sz w:val="24"/>
          <w:szCs w:val="24"/>
          <w:lang w:val="id-ID"/>
        </w:rPr>
        <w:t>.</w:t>
      </w:r>
    </w:p>
    <w:p w:rsidR="00F72F36" w:rsidRPr="00E35A77" w:rsidRDefault="00F72F36" w:rsidP="00F72F36">
      <w:pPr>
        <w:pStyle w:val="ListParagraph"/>
        <w:spacing w:after="200" w:line="480" w:lineRule="auto"/>
        <w:ind w:left="426" w:firstLine="708"/>
        <w:jc w:val="both"/>
        <w:rPr>
          <w:rStyle w:val="markedcontent"/>
          <w:rFonts w:ascii="Times New Roman" w:hAnsi="Times New Roman"/>
          <w:sz w:val="24"/>
          <w:szCs w:val="24"/>
          <w:lang w:val="id-ID"/>
        </w:rPr>
      </w:pP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Sudarsono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E35A77">
        <w:rPr>
          <w:rStyle w:val="markedcontent"/>
          <w:rFonts w:ascii="Times New Roman" w:hAnsi="Times New Roman"/>
          <w:i/>
          <w:sz w:val="24"/>
          <w:szCs w:val="24"/>
        </w:rPr>
        <w:t>Kamus</w:t>
      </w:r>
      <w:proofErr w:type="spellEnd"/>
      <w:r w:rsidRPr="00E35A77">
        <w:rPr>
          <w:rStyle w:val="markedconten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i/>
          <w:sz w:val="24"/>
          <w:szCs w:val="24"/>
        </w:rPr>
        <w:t>Hukum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Pr="00E35A77">
        <w:rPr>
          <w:rStyle w:val="markedcontent"/>
          <w:rFonts w:ascii="Times New Roman" w:hAnsi="Times New Roman"/>
          <w:sz w:val="24"/>
          <w:szCs w:val="24"/>
          <w:lang w:val="id-ID"/>
        </w:rPr>
        <w:t xml:space="preserve">2007, </w:t>
      </w:r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PT.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Rineka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Cipta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  <w:lang w:val="id-ID"/>
        </w:rPr>
        <w:t xml:space="preserve">, </w:t>
      </w:r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Jakarta, </w:t>
      </w:r>
      <w:r w:rsidRPr="00E35A77">
        <w:rPr>
          <w:rStyle w:val="markedcontent"/>
          <w:rFonts w:ascii="Times New Roman" w:hAnsi="Times New Roman"/>
          <w:sz w:val="24"/>
          <w:szCs w:val="24"/>
          <w:lang w:val="id-ID"/>
        </w:rPr>
        <w:t>hal. 2.</w:t>
      </w:r>
    </w:p>
    <w:p w:rsidR="00F72F36" w:rsidRPr="00E35A77" w:rsidRDefault="00F72F36" w:rsidP="00F72F36">
      <w:pPr>
        <w:pStyle w:val="ListParagraph"/>
        <w:spacing w:after="200" w:line="48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5A77">
        <w:rPr>
          <w:rFonts w:ascii="Times New Roman" w:hAnsi="Times New Roman"/>
          <w:sz w:val="24"/>
          <w:szCs w:val="24"/>
        </w:rPr>
        <w:t>Rony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Hanatijo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Soemitro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Metodologi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Hukum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, </w:t>
      </w:r>
      <w:r w:rsidRPr="00E35A77">
        <w:rPr>
          <w:rFonts w:ascii="Times New Roman" w:hAnsi="Times New Roman"/>
          <w:sz w:val="24"/>
          <w:szCs w:val="24"/>
          <w:lang w:val="id-ID"/>
        </w:rPr>
        <w:t xml:space="preserve">1998, </w:t>
      </w:r>
      <w:proofErr w:type="spellStart"/>
      <w:r w:rsidRPr="00E35A77">
        <w:rPr>
          <w:rFonts w:ascii="Times New Roman" w:hAnsi="Times New Roman"/>
          <w:sz w:val="24"/>
          <w:szCs w:val="24"/>
        </w:rPr>
        <w:t>Ghalia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Indonesia, Jakarta, </w:t>
      </w:r>
      <w:proofErr w:type="spellStart"/>
      <w:r w:rsidRPr="00E35A77">
        <w:rPr>
          <w:rFonts w:ascii="Times New Roman" w:hAnsi="Times New Roman"/>
          <w:sz w:val="24"/>
          <w:szCs w:val="24"/>
        </w:rPr>
        <w:t>hlm</w:t>
      </w:r>
      <w:proofErr w:type="spellEnd"/>
      <w:r w:rsidRPr="00E35A77">
        <w:rPr>
          <w:rFonts w:ascii="Times New Roman" w:hAnsi="Times New Roman"/>
          <w:sz w:val="24"/>
          <w:szCs w:val="24"/>
        </w:rPr>
        <w:t>. 11.</w:t>
      </w:r>
    </w:p>
    <w:p w:rsidR="00F72F36" w:rsidRPr="00E35A77" w:rsidRDefault="00F72F36" w:rsidP="00F72F36">
      <w:pPr>
        <w:pStyle w:val="ListParagraph"/>
        <w:spacing w:after="200" w:line="480" w:lineRule="auto"/>
        <w:ind w:left="426"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E35A77">
        <w:rPr>
          <w:rFonts w:ascii="Times New Roman" w:eastAsia="Times New Roman" w:hAnsi="Times New Roman"/>
          <w:sz w:val="24"/>
          <w:szCs w:val="24"/>
        </w:rPr>
        <w:lastRenderedPageBreak/>
        <w:t>Suratman</w:t>
      </w:r>
      <w:proofErr w:type="spellEnd"/>
      <w:r w:rsidRPr="00E35A7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E35A77">
        <w:rPr>
          <w:rFonts w:ascii="Times New Roman" w:eastAsia="Times New Roman" w:hAnsi="Times New Roman"/>
          <w:sz w:val="24"/>
          <w:szCs w:val="24"/>
        </w:rPr>
        <w:t xml:space="preserve"> H. Philips </w:t>
      </w:r>
      <w:proofErr w:type="spellStart"/>
      <w:r w:rsidRPr="00E35A77">
        <w:rPr>
          <w:rFonts w:ascii="Times New Roman" w:eastAsia="Times New Roman" w:hAnsi="Times New Roman"/>
          <w:sz w:val="24"/>
          <w:szCs w:val="24"/>
        </w:rPr>
        <w:t>Dillah</w:t>
      </w:r>
      <w:proofErr w:type="spellEnd"/>
      <w:r w:rsidRPr="00E35A7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35A77">
        <w:rPr>
          <w:rFonts w:ascii="Times New Roman" w:eastAsia="Times New Roman" w:hAnsi="Times New Roman"/>
          <w:i/>
          <w:iCs/>
          <w:sz w:val="24"/>
          <w:szCs w:val="24"/>
        </w:rPr>
        <w:t>Metode</w:t>
      </w:r>
      <w:proofErr w:type="spellEnd"/>
      <w:r w:rsidRPr="00E35A7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eastAsia="Times New Roman" w:hAnsi="Times New Roman"/>
          <w:i/>
          <w:iCs/>
          <w:sz w:val="24"/>
          <w:szCs w:val="24"/>
        </w:rPr>
        <w:t>Penelitian</w:t>
      </w:r>
      <w:proofErr w:type="spellEnd"/>
      <w:r w:rsidRPr="00E35A77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eastAsia="Times New Roman" w:hAnsi="Times New Roman"/>
          <w:i/>
          <w:iCs/>
          <w:sz w:val="24"/>
          <w:szCs w:val="24"/>
        </w:rPr>
        <w:t>Hukum</w:t>
      </w:r>
      <w:proofErr w:type="spellEnd"/>
      <w:r w:rsidRPr="00E35A77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r w:rsidRPr="00E35A77">
        <w:rPr>
          <w:rFonts w:ascii="Times New Roman" w:eastAsia="Times New Roman" w:hAnsi="Times New Roman"/>
          <w:iCs/>
          <w:sz w:val="24"/>
          <w:szCs w:val="24"/>
          <w:lang w:val="id-ID"/>
        </w:rPr>
        <w:t xml:space="preserve">2013, </w:t>
      </w:r>
      <w:proofErr w:type="spellStart"/>
      <w:r w:rsidRPr="00E35A77">
        <w:rPr>
          <w:rFonts w:ascii="Times New Roman" w:eastAsia="Times New Roman" w:hAnsi="Times New Roman"/>
          <w:sz w:val="24"/>
          <w:szCs w:val="24"/>
        </w:rPr>
        <w:t>Penerbit</w:t>
      </w:r>
      <w:proofErr w:type="spellEnd"/>
      <w:r w:rsidRPr="00E35A7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eastAsia="Times New Roman" w:hAnsi="Times New Roman"/>
          <w:sz w:val="24"/>
          <w:szCs w:val="24"/>
        </w:rPr>
        <w:t>Alfabeta</w:t>
      </w:r>
      <w:proofErr w:type="spellEnd"/>
      <w:r w:rsidRPr="00E35A77">
        <w:rPr>
          <w:rFonts w:ascii="Times New Roman" w:eastAsia="Times New Roman" w:hAnsi="Times New Roman"/>
          <w:sz w:val="24"/>
          <w:szCs w:val="24"/>
          <w:lang w:val="id-ID"/>
        </w:rPr>
        <w:t xml:space="preserve">, </w:t>
      </w:r>
      <w:r w:rsidRPr="00E35A77">
        <w:rPr>
          <w:rFonts w:ascii="Times New Roman" w:eastAsia="Times New Roman" w:hAnsi="Times New Roman"/>
          <w:sz w:val="24"/>
          <w:szCs w:val="24"/>
        </w:rPr>
        <w:t xml:space="preserve">Bandung, </w:t>
      </w:r>
      <w:proofErr w:type="spellStart"/>
      <w:r w:rsidRPr="00E35A77">
        <w:rPr>
          <w:rFonts w:ascii="Times New Roman" w:eastAsia="Times New Roman" w:hAnsi="Times New Roman"/>
          <w:sz w:val="24"/>
          <w:szCs w:val="24"/>
        </w:rPr>
        <w:t>hlm</w:t>
      </w:r>
      <w:proofErr w:type="spellEnd"/>
      <w:r w:rsidRPr="00E35A7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E35A77">
        <w:rPr>
          <w:rFonts w:ascii="Times New Roman" w:eastAsia="Times New Roman" w:hAnsi="Times New Roman"/>
          <w:sz w:val="24"/>
          <w:szCs w:val="24"/>
        </w:rPr>
        <w:t xml:space="preserve"> 67.</w:t>
      </w:r>
    </w:p>
    <w:p w:rsidR="00F72F36" w:rsidRPr="00E35A77" w:rsidRDefault="00F72F36" w:rsidP="00F72F36">
      <w:pPr>
        <w:pStyle w:val="ListParagraph"/>
        <w:spacing w:after="200" w:line="48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5A77">
        <w:rPr>
          <w:rFonts w:ascii="Times New Roman" w:hAnsi="Times New Roman"/>
          <w:sz w:val="24"/>
          <w:szCs w:val="24"/>
        </w:rPr>
        <w:t>Lexy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J. </w:t>
      </w:r>
      <w:proofErr w:type="spellStart"/>
      <w:r w:rsidRPr="00E35A77">
        <w:rPr>
          <w:rFonts w:ascii="Times New Roman" w:hAnsi="Times New Roman"/>
          <w:sz w:val="24"/>
          <w:szCs w:val="24"/>
        </w:rPr>
        <w:t>Moleong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, M.A.,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Metodologi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Penelitian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Kualitatif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E35A77">
        <w:rPr>
          <w:rFonts w:ascii="Times New Roman" w:hAnsi="Times New Roman"/>
          <w:iCs/>
          <w:sz w:val="24"/>
          <w:szCs w:val="24"/>
          <w:lang w:val="id-ID"/>
        </w:rPr>
        <w:t xml:space="preserve">2007, </w:t>
      </w:r>
      <w:r w:rsidRPr="00E35A77">
        <w:rPr>
          <w:rFonts w:ascii="Times New Roman" w:hAnsi="Times New Roman"/>
          <w:sz w:val="24"/>
          <w:szCs w:val="24"/>
        </w:rPr>
        <w:t xml:space="preserve">PT </w:t>
      </w:r>
      <w:proofErr w:type="spellStart"/>
      <w:r w:rsidRPr="00E35A77">
        <w:rPr>
          <w:rFonts w:ascii="Times New Roman" w:hAnsi="Times New Roman"/>
          <w:sz w:val="24"/>
          <w:szCs w:val="24"/>
        </w:rPr>
        <w:t>Remaja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Rosdakarya</w:t>
      </w:r>
      <w:proofErr w:type="spellEnd"/>
      <w:r w:rsidRPr="00E35A77"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E35A77">
        <w:rPr>
          <w:rFonts w:ascii="Times New Roman" w:hAnsi="Times New Roman"/>
          <w:sz w:val="24"/>
          <w:szCs w:val="24"/>
        </w:rPr>
        <w:t>Bandung, hlm.11.</w:t>
      </w:r>
    </w:p>
    <w:p w:rsidR="00F72F36" w:rsidRPr="00E35A77" w:rsidRDefault="00F72F36" w:rsidP="00F72F36">
      <w:pPr>
        <w:pStyle w:val="ListParagraph"/>
        <w:spacing w:after="200" w:line="48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5A77">
        <w:rPr>
          <w:rFonts w:ascii="Times New Roman" w:hAnsi="Times New Roman"/>
          <w:sz w:val="24"/>
          <w:szCs w:val="24"/>
        </w:rPr>
        <w:t>Andi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Hamzah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Hukum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Acara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Pidana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di Indonesia,</w:t>
      </w:r>
      <w:r w:rsidRPr="00E35A77">
        <w:rPr>
          <w:rFonts w:ascii="Times New Roman" w:hAnsi="Times New Roman"/>
          <w:sz w:val="24"/>
          <w:szCs w:val="24"/>
        </w:rPr>
        <w:t xml:space="preserve"> </w:t>
      </w:r>
      <w:r w:rsidRPr="00E35A77">
        <w:rPr>
          <w:rFonts w:ascii="Times New Roman" w:hAnsi="Times New Roman"/>
          <w:sz w:val="24"/>
          <w:szCs w:val="24"/>
          <w:lang w:val="id-ID"/>
        </w:rPr>
        <w:t xml:space="preserve">2011, </w:t>
      </w:r>
      <w:proofErr w:type="spellStart"/>
      <w:r w:rsidRPr="00E35A77">
        <w:rPr>
          <w:rFonts w:ascii="Times New Roman" w:hAnsi="Times New Roman"/>
          <w:sz w:val="24"/>
          <w:szCs w:val="24"/>
        </w:rPr>
        <w:t>Sinar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Grafika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, Jakarta, </w:t>
      </w:r>
      <w:proofErr w:type="spellStart"/>
      <w:r w:rsidRPr="00E35A77">
        <w:rPr>
          <w:rFonts w:ascii="Times New Roman" w:hAnsi="Times New Roman"/>
          <w:sz w:val="24"/>
          <w:szCs w:val="24"/>
        </w:rPr>
        <w:t>hlm</w:t>
      </w:r>
      <w:proofErr w:type="spellEnd"/>
      <w:r w:rsidRPr="00E35A77">
        <w:rPr>
          <w:rFonts w:ascii="Times New Roman" w:hAnsi="Times New Roman"/>
          <w:sz w:val="24"/>
          <w:szCs w:val="24"/>
        </w:rPr>
        <w:t>. 298.</w:t>
      </w:r>
    </w:p>
    <w:p w:rsidR="00F72F36" w:rsidRPr="00E35A77" w:rsidRDefault="00F72F36" w:rsidP="00F72F36">
      <w:pPr>
        <w:pStyle w:val="ListParagraph"/>
        <w:spacing w:after="200" w:line="480" w:lineRule="auto"/>
        <w:ind w:left="426" w:firstLine="708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proofErr w:type="spellStart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>Pedoman</w:t>
      </w:r>
      <w:proofErr w:type="spellEnd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>Teknis</w:t>
      </w:r>
      <w:proofErr w:type="spellEnd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>Administrasi</w:t>
      </w:r>
      <w:proofErr w:type="spellEnd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>dan</w:t>
      </w:r>
      <w:proofErr w:type="spellEnd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>Teknis</w:t>
      </w:r>
      <w:proofErr w:type="spellEnd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>Peradilan</w:t>
      </w:r>
      <w:proofErr w:type="spellEnd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>Pidana</w:t>
      </w:r>
      <w:proofErr w:type="spellEnd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>Umum</w:t>
      </w:r>
      <w:proofErr w:type="spellEnd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>dan</w:t>
      </w:r>
      <w:proofErr w:type="spellEnd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>Pidana</w:t>
      </w:r>
      <w:proofErr w:type="spellEnd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>Khusus</w:t>
      </w:r>
      <w:proofErr w:type="spellEnd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E35A77">
        <w:rPr>
          <w:rStyle w:val="Emphasis"/>
          <w:rFonts w:ascii="Times New Roman" w:hAnsi="Times New Roman"/>
          <w:sz w:val="24"/>
          <w:szCs w:val="24"/>
        </w:rPr>
        <w:t>Buku</w:t>
      </w:r>
      <w:proofErr w:type="spellEnd"/>
      <w:r w:rsidRPr="00E35A77">
        <w:rPr>
          <w:rStyle w:val="Emphasis"/>
          <w:rFonts w:ascii="Times New Roman" w:hAnsi="Times New Roman"/>
          <w:sz w:val="24"/>
          <w:szCs w:val="24"/>
        </w:rPr>
        <w:t xml:space="preserve"> II</w:t>
      </w:r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 xml:space="preserve">, </w:t>
      </w:r>
      <w:r w:rsidRPr="00E35A77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 xml:space="preserve">2008, </w:t>
      </w:r>
      <w:proofErr w:type="spellStart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>Mahkamah</w:t>
      </w:r>
      <w:proofErr w:type="spellEnd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>Agung</w:t>
      </w:r>
      <w:proofErr w:type="spellEnd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 xml:space="preserve"> RI, Jakarta, </w:t>
      </w:r>
      <w:proofErr w:type="spellStart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>Edisi</w:t>
      </w:r>
      <w:proofErr w:type="spellEnd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 xml:space="preserve"> 2007</w:t>
      </w:r>
      <w:r w:rsidRPr="00E35A77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 xml:space="preserve">, </w:t>
      </w:r>
      <w:proofErr w:type="spellStart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>hlm</w:t>
      </w:r>
      <w:proofErr w:type="spellEnd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 xml:space="preserve">. </w:t>
      </w:r>
      <w:proofErr w:type="gramStart"/>
      <w:r w:rsidRPr="00E35A77">
        <w:rPr>
          <w:rStyle w:val="Emphasis"/>
          <w:rFonts w:ascii="Times New Roman" w:hAnsi="Times New Roman"/>
          <w:i w:val="0"/>
          <w:sz w:val="24"/>
          <w:szCs w:val="24"/>
        </w:rPr>
        <w:t>5-8.</w:t>
      </w:r>
      <w:proofErr w:type="gramEnd"/>
    </w:p>
    <w:p w:rsidR="00F72F36" w:rsidRPr="00A1315A" w:rsidRDefault="00F72F36" w:rsidP="00F72F36">
      <w:pPr>
        <w:pStyle w:val="ListParagraph"/>
        <w:spacing w:after="200" w:line="480" w:lineRule="auto"/>
        <w:ind w:left="426" w:firstLine="708"/>
        <w:jc w:val="both"/>
        <w:rPr>
          <w:rFonts w:ascii="Times New Roman" w:hAnsi="Times New Roman"/>
          <w:sz w:val="24"/>
          <w:szCs w:val="24"/>
        </w:rPr>
      </w:pPr>
      <w:r w:rsidRPr="00E35A77">
        <w:rPr>
          <w:rFonts w:ascii="Times New Roman" w:hAnsi="Times New Roman"/>
          <w:sz w:val="24"/>
          <w:szCs w:val="24"/>
        </w:rPr>
        <w:t xml:space="preserve">M. H. </w:t>
      </w:r>
      <w:proofErr w:type="spellStart"/>
      <w:r w:rsidRPr="00E35A77">
        <w:rPr>
          <w:rFonts w:ascii="Times New Roman" w:hAnsi="Times New Roman"/>
          <w:sz w:val="24"/>
          <w:szCs w:val="24"/>
        </w:rPr>
        <w:t>Silaban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Kasasi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Upaya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Hukum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Acara</w:t>
      </w:r>
      <w:proofErr w:type="spellEnd"/>
      <w:r w:rsidRPr="00E35A77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i/>
          <w:iCs/>
          <w:sz w:val="24"/>
          <w:szCs w:val="24"/>
        </w:rPr>
        <w:t>Pidana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, </w:t>
      </w:r>
      <w:r w:rsidRPr="00E35A77">
        <w:rPr>
          <w:rFonts w:ascii="Times New Roman" w:hAnsi="Times New Roman"/>
          <w:sz w:val="24"/>
          <w:szCs w:val="24"/>
          <w:lang w:val="id-ID"/>
        </w:rPr>
        <w:t xml:space="preserve">1997, </w:t>
      </w:r>
      <w:r w:rsidRPr="00E35A77">
        <w:rPr>
          <w:rFonts w:ascii="Times New Roman" w:hAnsi="Times New Roman"/>
          <w:sz w:val="24"/>
          <w:szCs w:val="24"/>
        </w:rPr>
        <w:t xml:space="preserve">CV </w:t>
      </w:r>
      <w:proofErr w:type="spellStart"/>
      <w:r w:rsidRPr="00E35A77">
        <w:rPr>
          <w:rFonts w:ascii="Times New Roman" w:hAnsi="Times New Roman"/>
          <w:sz w:val="24"/>
          <w:szCs w:val="24"/>
        </w:rPr>
        <w:t>Sumber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Ilmu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Jaya, Jakarta, </w:t>
      </w:r>
      <w:proofErr w:type="spellStart"/>
      <w:r w:rsidRPr="00E35A77">
        <w:rPr>
          <w:rFonts w:ascii="Times New Roman" w:hAnsi="Times New Roman"/>
          <w:sz w:val="24"/>
          <w:szCs w:val="24"/>
        </w:rPr>
        <w:t>hlm</w:t>
      </w:r>
      <w:proofErr w:type="spellEnd"/>
      <w:r w:rsidRPr="00E35A77">
        <w:rPr>
          <w:rFonts w:ascii="Times New Roman" w:hAnsi="Times New Roman"/>
          <w:sz w:val="24"/>
          <w:szCs w:val="24"/>
        </w:rPr>
        <w:t>. 6.</w:t>
      </w:r>
    </w:p>
    <w:p w:rsidR="00F72F36" w:rsidRPr="00E35A77" w:rsidRDefault="00F72F36" w:rsidP="00F72F36">
      <w:pPr>
        <w:pStyle w:val="FootnoteText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35A77">
        <w:rPr>
          <w:rFonts w:ascii="Times New Roman" w:hAnsi="Times New Roman"/>
          <w:b/>
          <w:sz w:val="24"/>
          <w:szCs w:val="24"/>
        </w:rPr>
        <w:t>UNDANG – UNDANG</w:t>
      </w:r>
    </w:p>
    <w:p w:rsidR="00F72F36" w:rsidRPr="00E35A77" w:rsidRDefault="00F72F36" w:rsidP="00F72F36">
      <w:pPr>
        <w:pStyle w:val="FootnoteText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35A77">
        <w:rPr>
          <w:rFonts w:ascii="Times New Roman" w:hAnsi="Times New Roman"/>
          <w:sz w:val="24"/>
          <w:szCs w:val="24"/>
        </w:rPr>
        <w:t>Undang-Undang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Dasar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Pr="00E35A77">
        <w:rPr>
          <w:rFonts w:ascii="Times New Roman" w:hAnsi="Times New Roman"/>
          <w:sz w:val="24"/>
          <w:szCs w:val="24"/>
        </w:rPr>
        <w:t>Republik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Indonesia 1945, </w:t>
      </w:r>
      <w:proofErr w:type="spellStart"/>
      <w:r w:rsidRPr="00E35A77">
        <w:rPr>
          <w:rFonts w:ascii="Times New Roman" w:hAnsi="Times New Roman"/>
          <w:sz w:val="24"/>
          <w:szCs w:val="24"/>
        </w:rPr>
        <w:t>Pasal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28B </w:t>
      </w:r>
      <w:proofErr w:type="spellStart"/>
      <w:r w:rsidRPr="00E35A77">
        <w:rPr>
          <w:rFonts w:ascii="Times New Roman" w:hAnsi="Times New Roman"/>
          <w:sz w:val="24"/>
          <w:szCs w:val="24"/>
        </w:rPr>
        <w:t>ayat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(2).</w:t>
      </w:r>
      <w:proofErr w:type="gramEnd"/>
    </w:p>
    <w:p w:rsidR="00F72F36" w:rsidRPr="00E35A77" w:rsidRDefault="00F72F36" w:rsidP="00F72F36">
      <w:pPr>
        <w:pStyle w:val="FootnoteText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35A77">
        <w:rPr>
          <w:rFonts w:ascii="Times New Roman" w:hAnsi="Times New Roman"/>
          <w:b/>
          <w:sz w:val="24"/>
          <w:szCs w:val="24"/>
        </w:rPr>
        <w:t>JURNAL ILMIAH DAN KAMUS</w:t>
      </w:r>
    </w:p>
    <w:p w:rsidR="00F72F36" w:rsidRPr="00E35A77" w:rsidRDefault="00F72F36" w:rsidP="00F72F36">
      <w:pPr>
        <w:pStyle w:val="FootnoteText"/>
        <w:spacing w:line="480" w:lineRule="auto"/>
        <w:ind w:left="360" w:firstLine="774"/>
        <w:jc w:val="both"/>
        <w:rPr>
          <w:rStyle w:val="markedcontent"/>
          <w:rFonts w:ascii="Times New Roman" w:hAnsi="Times New Roman"/>
          <w:sz w:val="24"/>
          <w:szCs w:val="24"/>
        </w:rPr>
      </w:pP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Fajar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Laksono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Soeroso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Aspek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Keadilan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dalam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Sifat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Final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Putusan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Mahkamah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Konstitusi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, 2014,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Jurnal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Konstitusi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Mahkamah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Konstitusi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RI, 11(1),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hlm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>. 82.</w:t>
      </w:r>
    </w:p>
    <w:p w:rsidR="00F72F36" w:rsidRPr="00E35A77" w:rsidRDefault="00F72F36" w:rsidP="00F72F36">
      <w:pPr>
        <w:pStyle w:val="FootnoteText"/>
        <w:spacing w:line="480" w:lineRule="auto"/>
        <w:ind w:left="360" w:firstLine="774"/>
        <w:jc w:val="both"/>
        <w:rPr>
          <w:rStyle w:val="markedcontent"/>
          <w:rFonts w:ascii="Times New Roman" w:hAnsi="Times New Roman"/>
          <w:sz w:val="24"/>
          <w:szCs w:val="24"/>
        </w:rPr>
      </w:pP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Rifandy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Ritonga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  <w:lang w:val="id-ID"/>
        </w:rPr>
        <w:t>,</w:t>
      </w:r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Analisis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Pengujian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Pengaduan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Konstitusional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(Constitutional Complaint)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pada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Mahkamah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Konstitusi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sebagai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Salah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Satu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Upaya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Perlindungan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Hak-Hak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Warga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Negara</w:t>
      </w:r>
      <w:r w:rsidRPr="00E35A77">
        <w:rPr>
          <w:rStyle w:val="markedcontent"/>
          <w:rFonts w:ascii="Times New Roman" w:hAnsi="Times New Roman"/>
          <w:sz w:val="24"/>
          <w:szCs w:val="24"/>
          <w:lang w:val="id-ID"/>
        </w:rPr>
        <w:t>,2016,</w:t>
      </w:r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Keadilan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Progresif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Universitas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Bandar Lampung, 7(1),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hlm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>. 10.</w:t>
      </w:r>
    </w:p>
    <w:p w:rsidR="00F72F36" w:rsidRPr="00E35A77" w:rsidRDefault="00F72F36" w:rsidP="00F72F36">
      <w:pPr>
        <w:pStyle w:val="FootnoteText"/>
        <w:spacing w:line="480" w:lineRule="auto"/>
        <w:ind w:left="360" w:firstLine="774"/>
        <w:jc w:val="both"/>
        <w:rPr>
          <w:rStyle w:val="markedcontent"/>
          <w:rFonts w:ascii="Times New Roman" w:hAnsi="Times New Roman"/>
          <w:sz w:val="24"/>
          <w:szCs w:val="24"/>
          <w:lang w:val="id-ID"/>
        </w:rPr>
      </w:pPr>
      <w:r w:rsidRPr="00E35A77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Gabriela K.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Kaawoan</w:t>
      </w:r>
      <w:proofErr w:type="spellEnd"/>
      <w:proofErr w:type="gramStart"/>
      <w:r w:rsidRPr="00E35A77">
        <w:rPr>
          <w:rStyle w:val="markedcontent"/>
          <w:rFonts w:ascii="Times New Roman" w:hAnsi="Times New Roman"/>
          <w:sz w:val="24"/>
          <w:szCs w:val="24"/>
          <w:lang w:val="id-ID"/>
        </w:rPr>
        <w:t xml:space="preserve">, </w:t>
      </w:r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Perlindungan</w:t>
      </w:r>
      <w:proofErr w:type="spellEnd"/>
      <w:proofErr w:type="gram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Hukum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terhadap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Terdakwa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dan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Terpidana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sebagai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Pelaku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Tindak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Pidana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Pembunuhan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. </w:t>
      </w:r>
      <w:r w:rsidRPr="00E35A77">
        <w:rPr>
          <w:rStyle w:val="markedcontent"/>
          <w:rFonts w:ascii="Times New Roman" w:hAnsi="Times New Roman"/>
          <w:sz w:val="24"/>
          <w:szCs w:val="24"/>
          <w:lang w:val="id-ID"/>
        </w:rPr>
        <w:t xml:space="preserve">2017,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Lex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Administratum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,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Universitas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Negeri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 xml:space="preserve"> Semarang, 5(1), </w:t>
      </w:r>
      <w:proofErr w:type="spellStart"/>
      <w:r w:rsidRPr="00E35A77">
        <w:rPr>
          <w:rStyle w:val="markedcontent"/>
          <w:rFonts w:ascii="Times New Roman" w:hAnsi="Times New Roman"/>
          <w:sz w:val="24"/>
          <w:szCs w:val="24"/>
        </w:rPr>
        <w:t>hlm</w:t>
      </w:r>
      <w:proofErr w:type="spellEnd"/>
      <w:r w:rsidRPr="00E35A77">
        <w:rPr>
          <w:rStyle w:val="markedcontent"/>
          <w:rFonts w:ascii="Times New Roman" w:hAnsi="Times New Roman"/>
          <w:sz w:val="24"/>
          <w:szCs w:val="24"/>
        </w:rPr>
        <w:t>. 127</w:t>
      </w:r>
      <w:r w:rsidRPr="00E35A77">
        <w:rPr>
          <w:rStyle w:val="markedcontent"/>
          <w:rFonts w:ascii="Times New Roman" w:hAnsi="Times New Roman"/>
          <w:sz w:val="24"/>
          <w:szCs w:val="24"/>
          <w:lang w:val="id-ID"/>
        </w:rPr>
        <w:t>.</w:t>
      </w:r>
    </w:p>
    <w:p w:rsidR="00F72F36" w:rsidRPr="00E35A77" w:rsidRDefault="00F72F36" w:rsidP="00F72F36">
      <w:pPr>
        <w:pStyle w:val="FootnoteText"/>
        <w:spacing w:line="480" w:lineRule="auto"/>
        <w:ind w:left="360" w:firstLine="77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E35A77">
        <w:rPr>
          <w:rFonts w:ascii="Times New Roman" w:hAnsi="Times New Roman"/>
          <w:sz w:val="24"/>
          <w:szCs w:val="24"/>
        </w:rPr>
        <w:t>Bambang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Waluyo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5A77">
        <w:rPr>
          <w:rFonts w:ascii="Times New Roman" w:hAnsi="Times New Roman"/>
          <w:sz w:val="24"/>
          <w:szCs w:val="24"/>
        </w:rPr>
        <w:t>Penelitian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Hukum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Dalam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Praktek</w:t>
      </w:r>
      <w:proofErr w:type="spellEnd"/>
      <w:r w:rsidRPr="00E35A77">
        <w:rPr>
          <w:rFonts w:ascii="Times New Roman" w:hAnsi="Times New Roman"/>
          <w:sz w:val="24"/>
          <w:szCs w:val="24"/>
        </w:rPr>
        <w:t>, 2000</w:t>
      </w:r>
      <w:proofErr w:type="gramStart"/>
      <w:r w:rsidRPr="00E35A7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35A77">
        <w:rPr>
          <w:rFonts w:ascii="Times New Roman" w:hAnsi="Times New Roman"/>
          <w:sz w:val="24"/>
          <w:szCs w:val="24"/>
        </w:rPr>
        <w:t>Sinar</w:t>
      </w:r>
      <w:proofErr w:type="spellEnd"/>
      <w:proofErr w:type="gram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Grafika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,  Jakarta, </w:t>
      </w:r>
      <w:proofErr w:type="spellStart"/>
      <w:r w:rsidRPr="00E35A77">
        <w:rPr>
          <w:rFonts w:ascii="Times New Roman" w:hAnsi="Times New Roman"/>
          <w:sz w:val="24"/>
          <w:szCs w:val="24"/>
        </w:rPr>
        <w:t>hlm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r w:rsidRPr="00E35A77">
        <w:rPr>
          <w:rFonts w:ascii="Times New Roman" w:hAnsi="Times New Roman"/>
          <w:sz w:val="24"/>
          <w:szCs w:val="24"/>
          <w:lang w:val="id-ID"/>
        </w:rPr>
        <w:t>.</w:t>
      </w:r>
      <w:r w:rsidRPr="00E35A77">
        <w:rPr>
          <w:rFonts w:ascii="Times New Roman" w:hAnsi="Times New Roman"/>
          <w:sz w:val="24"/>
          <w:szCs w:val="24"/>
        </w:rPr>
        <w:t>15</w:t>
      </w:r>
      <w:r w:rsidRPr="00E35A77">
        <w:rPr>
          <w:rFonts w:ascii="Times New Roman" w:hAnsi="Times New Roman"/>
          <w:sz w:val="24"/>
          <w:szCs w:val="24"/>
          <w:lang w:val="id-ID"/>
        </w:rPr>
        <w:t>.</w:t>
      </w:r>
    </w:p>
    <w:p w:rsidR="00F72F36" w:rsidRPr="00E35A77" w:rsidRDefault="00F72F36" w:rsidP="00F72F36">
      <w:pPr>
        <w:pStyle w:val="FootnoteText"/>
        <w:spacing w:line="480" w:lineRule="auto"/>
        <w:ind w:left="360" w:firstLine="774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E35A77">
        <w:rPr>
          <w:rFonts w:ascii="Times New Roman" w:hAnsi="Times New Roman"/>
          <w:sz w:val="24"/>
          <w:szCs w:val="24"/>
        </w:rPr>
        <w:t xml:space="preserve">Julio </w:t>
      </w:r>
      <w:proofErr w:type="spellStart"/>
      <w:r w:rsidRPr="00E35A77">
        <w:rPr>
          <w:rFonts w:ascii="Times New Roman" w:hAnsi="Times New Roman"/>
          <w:sz w:val="24"/>
          <w:szCs w:val="24"/>
        </w:rPr>
        <w:t>Agusri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5A77">
        <w:rPr>
          <w:rFonts w:ascii="Times New Roman" w:hAnsi="Times New Roman"/>
          <w:sz w:val="24"/>
          <w:szCs w:val="24"/>
        </w:rPr>
        <w:t>Putusan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Hakim </w:t>
      </w:r>
      <w:proofErr w:type="spellStart"/>
      <w:r w:rsidRPr="00E35A77">
        <w:rPr>
          <w:rFonts w:ascii="Times New Roman" w:hAnsi="Times New Roman"/>
          <w:sz w:val="24"/>
          <w:szCs w:val="24"/>
        </w:rPr>
        <w:t>Terhadap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Anak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35A77">
        <w:rPr>
          <w:rFonts w:ascii="Times New Roman" w:hAnsi="Times New Roman"/>
          <w:sz w:val="24"/>
          <w:szCs w:val="24"/>
        </w:rPr>
        <w:t>Melakukan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Tindak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Pidana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Pencurian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dan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Faktor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35A77">
        <w:rPr>
          <w:rFonts w:ascii="Times New Roman" w:hAnsi="Times New Roman"/>
          <w:sz w:val="24"/>
          <w:szCs w:val="24"/>
        </w:rPr>
        <w:t>Mempengaruhinya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, </w:t>
      </w:r>
      <w:r w:rsidRPr="00E35A77">
        <w:rPr>
          <w:rFonts w:ascii="Times New Roman" w:hAnsi="Times New Roman"/>
          <w:sz w:val="24"/>
          <w:szCs w:val="24"/>
          <w:lang w:val="id-ID"/>
        </w:rPr>
        <w:t xml:space="preserve">2015, </w:t>
      </w:r>
      <w:proofErr w:type="spellStart"/>
      <w:r w:rsidRPr="00E35A77">
        <w:rPr>
          <w:rFonts w:ascii="Times New Roman" w:hAnsi="Times New Roman"/>
          <w:iCs/>
          <w:sz w:val="24"/>
          <w:szCs w:val="24"/>
        </w:rPr>
        <w:t>Skripsi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5A77">
        <w:rPr>
          <w:rFonts w:ascii="Times New Roman" w:hAnsi="Times New Roman"/>
          <w:sz w:val="24"/>
          <w:szCs w:val="24"/>
        </w:rPr>
        <w:t>Fakultas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Hukum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Universitas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Palembang, </w:t>
      </w:r>
      <w:proofErr w:type="spellStart"/>
      <w:r w:rsidRPr="00E35A77">
        <w:rPr>
          <w:rFonts w:ascii="Times New Roman" w:hAnsi="Times New Roman"/>
          <w:sz w:val="24"/>
          <w:szCs w:val="24"/>
        </w:rPr>
        <w:t>hlm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35A77">
        <w:rPr>
          <w:rFonts w:ascii="Times New Roman" w:hAnsi="Times New Roman"/>
          <w:sz w:val="24"/>
          <w:szCs w:val="24"/>
        </w:rPr>
        <w:t>24-27.</w:t>
      </w:r>
      <w:proofErr w:type="gramEnd"/>
    </w:p>
    <w:p w:rsidR="00F72F36" w:rsidRPr="00E35A77" w:rsidRDefault="00F72F36" w:rsidP="00F72F36">
      <w:pPr>
        <w:pStyle w:val="ListParagraph"/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35A77">
        <w:rPr>
          <w:rFonts w:ascii="Times New Roman" w:hAnsi="Times New Roman"/>
          <w:b/>
          <w:sz w:val="24"/>
          <w:szCs w:val="24"/>
        </w:rPr>
        <w:t>INTERNET</w:t>
      </w:r>
    </w:p>
    <w:p w:rsidR="00F72F36" w:rsidRPr="00DE3181" w:rsidRDefault="00F72F36" w:rsidP="00F72F36">
      <w:pPr>
        <w:pStyle w:val="ListParagraph"/>
        <w:spacing w:line="480" w:lineRule="auto"/>
        <w:ind w:left="426" w:firstLine="708"/>
        <w:jc w:val="both"/>
        <w:rPr>
          <w:rFonts w:ascii="Times New Roman" w:hAnsi="Times New Roman"/>
          <w:sz w:val="24"/>
          <w:szCs w:val="24"/>
          <w:lang w:val="id-ID"/>
        </w:rPr>
      </w:pPr>
      <w:r w:rsidRPr="00DE3181">
        <w:rPr>
          <w:rFonts w:ascii="Times New Roman" w:hAnsi="Times New Roman"/>
          <w:sz w:val="24"/>
          <w:szCs w:val="24"/>
          <w:lang w:val="id-ID"/>
        </w:rPr>
        <w:t>www.</w:t>
      </w:r>
      <w:r w:rsidRPr="00DE3181">
        <w:rPr>
          <w:rFonts w:ascii="Times New Roman" w:hAnsi="Times New Roman"/>
          <w:sz w:val="24"/>
          <w:szCs w:val="24"/>
        </w:rPr>
        <w:t xml:space="preserve">http://pustaka hukum.blogspot.co.id/read/2015/03/upaya-hukum-dalam-hukum-acara-perdata., </w:t>
      </w:r>
      <w:proofErr w:type="spellStart"/>
      <w:proofErr w:type="gramStart"/>
      <w:r w:rsidRPr="00DE3181">
        <w:rPr>
          <w:rFonts w:ascii="Times New Roman" w:hAnsi="Times New Roman"/>
          <w:sz w:val="24"/>
          <w:szCs w:val="24"/>
        </w:rPr>
        <w:t>diakses</w:t>
      </w:r>
      <w:proofErr w:type="spellEnd"/>
      <w:proofErr w:type="gramEnd"/>
      <w:r w:rsidRPr="00DE3181">
        <w:rPr>
          <w:rFonts w:ascii="Times New Roman" w:hAnsi="Times New Roman"/>
          <w:sz w:val="24"/>
          <w:szCs w:val="24"/>
        </w:rPr>
        <w:t xml:space="preserve"> 1 </w:t>
      </w:r>
      <w:r w:rsidRPr="00DE3181">
        <w:rPr>
          <w:rFonts w:ascii="Times New Roman" w:hAnsi="Times New Roman"/>
          <w:sz w:val="24"/>
          <w:szCs w:val="24"/>
          <w:lang w:val="id-ID"/>
        </w:rPr>
        <w:t>Desember 2022</w:t>
      </w:r>
      <w:r w:rsidRPr="00DE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3181">
        <w:rPr>
          <w:rFonts w:ascii="Times New Roman" w:hAnsi="Times New Roman"/>
          <w:sz w:val="24"/>
          <w:szCs w:val="24"/>
        </w:rPr>
        <w:t>Pukul</w:t>
      </w:r>
      <w:proofErr w:type="spellEnd"/>
      <w:r w:rsidRPr="00DE3181">
        <w:rPr>
          <w:rFonts w:ascii="Times New Roman" w:hAnsi="Times New Roman"/>
          <w:sz w:val="24"/>
          <w:szCs w:val="24"/>
        </w:rPr>
        <w:t xml:space="preserve"> 21.00</w:t>
      </w:r>
      <w:r>
        <w:rPr>
          <w:rFonts w:ascii="Times New Roman" w:hAnsi="Times New Roman"/>
          <w:sz w:val="24"/>
          <w:szCs w:val="24"/>
          <w:lang w:val="id-ID"/>
        </w:rPr>
        <w:t xml:space="preserve"> WIB</w:t>
      </w:r>
    </w:p>
    <w:p w:rsidR="00F72F36" w:rsidRPr="00DE3181" w:rsidRDefault="00F72F36" w:rsidP="00F72F36">
      <w:pPr>
        <w:pStyle w:val="ListParagraph"/>
        <w:spacing w:line="480" w:lineRule="auto"/>
        <w:ind w:left="426" w:firstLine="708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DE3181">
        <w:rPr>
          <w:rFonts w:ascii="Times New Roman" w:hAnsi="Times New Roman"/>
          <w:sz w:val="24"/>
          <w:szCs w:val="24"/>
        </w:rPr>
        <w:t>Rachmayanthy</w:t>
      </w:r>
      <w:proofErr w:type="spellEnd"/>
      <w:r w:rsidRPr="00DE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3181">
        <w:rPr>
          <w:rFonts w:ascii="Times New Roman" w:hAnsi="Times New Roman"/>
          <w:sz w:val="24"/>
          <w:szCs w:val="24"/>
        </w:rPr>
        <w:t>Litmas</w:t>
      </w:r>
      <w:proofErr w:type="spellEnd"/>
      <w:r w:rsidRPr="00DE3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181">
        <w:rPr>
          <w:rFonts w:ascii="Times New Roman" w:hAnsi="Times New Roman"/>
          <w:sz w:val="24"/>
          <w:szCs w:val="24"/>
        </w:rPr>
        <w:t>Pengadilan</w:t>
      </w:r>
      <w:proofErr w:type="spellEnd"/>
      <w:r w:rsidRPr="00DE3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181">
        <w:rPr>
          <w:rFonts w:ascii="Times New Roman" w:hAnsi="Times New Roman"/>
          <w:sz w:val="24"/>
          <w:szCs w:val="24"/>
        </w:rPr>
        <w:t>Anak</w:t>
      </w:r>
      <w:proofErr w:type="spellEnd"/>
      <w:r w:rsidRPr="00DE3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181">
        <w:rPr>
          <w:rFonts w:ascii="Times New Roman" w:hAnsi="Times New Roman"/>
          <w:sz w:val="24"/>
          <w:szCs w:val="24"/>
        </w:rPr>
        <w:t>Berkaitan</w:t>
      </w:r>
      <w:proofErr w:type="spellEnd"/>
      <w:r w:rsidRPr="00DE3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181">
        <w:rPr>
          <w:rFonts w:ascii="Times New Roman" w:hAnsi="Times New Roman"/>
          <w:sz w:val="24"/>
          <w:szCs w:val="24"/>
        </w:rPr>
        <w:t>Dengan</w:t>
      </w:r>
      <w:proofErr w:type="spellEnd"/>
      <w:r w:rsidRPr="00DE3181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DE3181">
        <w:rPr>
          <w:rFonts w:ascii="Times New Roman" w:hAnsi="Times New Roman"/>
          <w:sz w:val="24"/>
          <w:szCs w:val="24"/>
        </w:rPr>
        <w:t>Penyidikan</w:t>
      </w:r>
      <w:proofErr w:type="spellEnd"/>
      <w:r w:rsidRPr="00DE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3181">
        <w:rPr>
          <w:rFonts w:ascii="Times New Roman" w:hAnsi="Times New Roman"/>
          <w:sz w:val="24"/>
          <w:szCs w:val="24"/>
        </w:rPr>
        <w:t>Sumber</w:t>
      </w:r>
      <w:proofErr w:type="spellEnd"/>
      <w:r w:rsidRPr="00DE3181">
        <w:rPr>
          <w:rFonts w:ascii="Times New Roman" w:hAnsi="Times New Roman"/>
          <w:sz w:val="24"/>
          <w:szCs w:val="24"/>
        </w:rPr>
        <w:t>: “</w:t>
      </w:r>
      <w:r>
        <w:rPr>
          <w:rFonts w:ascii="Times New Roman" w:hAnsi="Times New Roman"/>
          <w:sz w:val="24"/>
          <w:szCs w:val="24"/>
          <w:lang w:val="id-ID"/>
        </w:rPr>
        <w:t>www.</w:t>
      </w:r>
      <w:r w:rsidRPr="00DE3181">
        <w:rPr>
          <w:rFonts w:ascii="Times New Roman" w:hAnsi="Times New Roman"/>
          <w:iCs/>
          <w:sz w:val="24"/>
          <w:szCs w:val="24"/>
        </w:rPr>
        <w:t>http://bimkemas.kemenkumham.go.id</w:t>
      </w:r>
      <w:r>
        <w:rPr>
          <w:rFonts w:ascii="Times New Roman" w:hAnsi="Times New Roman"/>
          <w:iCs/>
          <w:sz w:val="24"/>
          <w:szCs w:val="24"/>
          <w:lang w:val="id-ID"/>
        </w:rPr>
        <w:t xml:space="preserve"> </w:t>
      </w:r>
      <w:r w:rsidRPr="00DE3181">
        <w:rPr>
          <w:rFonts w:ascii="Times New Roman" w:hAnsi="Times New Roman"/>
          <w:iCs/>
          <w:sz w:val="24"/>
          <w:szCs w:val="24"/>
        </w:rPr>
        <w:t>/attachments/article/247/LITMAS%20PENGADILAN%20ANAK%20BERKAITAN%20DENGAN%20PROSES%20PENYIDIKAN.pdf”</w:t>
      </w:r>
      <w:r w:rsidRPr="00DE31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E3181">
        <w:rPr>
          <w:rFonts w:ascii="Times New Roman" w:hAnsi="Times New Roman"/>
          <w:sz w:val="24"/>
          <w:szCs w:val="24"/>
        </w:rPr>
        <w:t>diakses</w:t>
      </w:r>
      <w:proofErr w:type="spellEnd"/>
      <w:r w:rsidRPr="00DE3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181">
        <w:rPr>
          <w:rFonts w:ascii="Times New Roman" w:hAnsi="Times New Roman"/>
          <w:sz w:val="24"/>
          <w:szCs w:val="24"/>
        </w:rPr>
        <w:t>pada</w:t>
      </w:r>
      <w:proofErr w:type="spellEnd"/>
      <w:r w:rsidRPr="00DE3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E3181">
        <w:rPr>
          <w:rFonts w:ascii="Times New Roman" w:hAnsi="Times New Roman"/>
          <w:sz w:val="24"/>
          <w:szCs w:val="24"/>
        </w:rPr>
        <w:t>tanggal</w:t>
      </w:r>
      <w:proofErr w:type="spellEnd"/>
      <w:r w:rsidRPr="00DE3181">
        <w:rPr>
          <w:rFonts w:ascii="Times New Roman" w:hAnsi="Times New Roman"/>
          <w:sz w:val="24"/>
          <w:szCs w:val="24"/>
        </w:rPr>
        <w:t xml:space="preserve"> 13 November 2022,</w:t>
      </w:r>
      <w:r w:rsidRPr="00DE3181">
        <w:rPr>
          <w:rFonts w:ascii="Times New Roman" w:hAnsi="Times New Roman"/>
          <w:sz w:val="24"/>
          <w:szCs w:val="24"/>
          <w:lang w:val="id-ID"/>
        </w:rPr>
        <w:t xml:space="preserve"> Pukul 23.00</w:t>
      </w:r>
      <w:r>
        <w:rPr>
          <w:rFonts w:ascii="Times New Roman" w:hAnsi="Times New Roman"/>
          <w:sz w:val="24"/>
          <w:szCs w:val="24"/>
          <w:lang w:val="id-ID"/>
        </w:rPr>
        <w:t xml:space="preserve"> WIB</w:t>
      </w:r>
    </w:p>
    <w:p w:rsidR="00F72F36" w:rsidRPr="00E35A77" w:rsidRDefault="00F72F36" w:rsidP="00F72F36">
      <w:pPr>
        <w:pStyle w:val="ListParagraph"/>
        <w:spacing w:line="480" w:lineRule="auto"/>
        <w:ind w:left="426" w:firstLine="708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>www.</w:t>
      </w:r>
      <w:r w:rsidRPr="00DE3181">
        <w:rPr>
          <w:rFonts w:ascii="Times New Roman" w:hAnsi="Times New Roman"/>
          <w:iCs/>
          <w:sz w:val="24"/>
          <w:szCs w:val="24"/>
        </w:rPr>
        <w:t>http://e-journal.uajy.ac.id/16429/3/HK112752</w:t>
      </w:r>
      <w:r w:rsidRPr="00E35A77">
        <w:rPr>
          <w:rFonts w:ascii="Times New Roman" w:hAnsi="Times New Roman"/>
          <w:i/>
          <w:iCs/>
          <w:sz w:val="24"/>
          <w:szCs w:val="24"/>
        </w:rPr>
        <w:t>.pdf</w:t>
      </w:r>
      <w:r w:rsidRPr="00E35A7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5A77">
        <w:rPr>
          <w:rFonts w:ascii="Times New Roman" w:hAnsi="Times New Roman"/>
          <w:sz w:val="24"/>
          <w:szCs w:val="24"/>
        </w:rPr>
        <w:t>diakses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A77">
        <w:rPr>
          <w:rFonts w:ascii="Times New Roman" w:hAnsi="Times New Roman"/>
          <w:sz w:val="24"/>
          <w:szCs w:val="24"/>
        </w:rPr>
        <w:t>pada</w:t>
      </w:r>
      <w:proofErr w:type="spellEnd"/>
      <w:r w:rsidRPr="00E35A77">
        <w:rPr>
          <w:rFonts w:ascii="Times New Roman" w:hAnsi="Times New Roman"/>
          <w:sz w:val="24"/>
          <w:szCs w:val="24"/>
        </w:rPr>
        <w:t xml:space="preserve"> 13 November 2022, </w:t>
      </w:r>
      <w:proofErr w:type="spellStart"/>
      <w:r w:rsidRPr="00E35A77">
        <w:rPr>
          <w:rFonts w:ascii="Times New Roman" w:hAnsi="Times New Roman"/>
          <w:sz w:val="24"/>
          <w:szCs w:val="24"/>
        </w:rPr>
        <w:t>hlm</w:t>
      </w:r>
      <w:proofErr w:type="spellEnd"/>
      <w:r w:rsidRPr="00E35A77">
        <w:rPr>
          <w:rFonts w:ascii="Times New Roman" w:hAnsi="Times New Roman"/>
          <w:sz w:val="24"/>
          <w:szCs w:val="24"/>
        </w:rPr>
        <w:t>. 21-24, P</w:t>
      </w:r>
      <w:r w:rsidRPr="00E35A77">
        <w:rPr>
          <w:rFonts w:ascii="Times New Roman" w:hAnsi="Times New Roman"/>
          <w:sz w:val="24"/>
          <w:szCs w:val="24"/>
          <w:lang w:val="id-ID"/>
        </w:rPr>
        <w:t>ukul 22.00</w:t>
      </w:r>
      <w:r>
        <w:rPr>
          <w:rFonts w:ascii="Times New Roman" w:hAnsi="Times New Roman"/>
          <w:sz w:val="24"/>
          <w:szCs w:val="24"/>
          <w:lang w:val="id-ID"/>
        </w:rPr>
        <w:t xml:space="preserve"> WIB</w:t>
      </w:r>
    </w:p>
    <w:p w:rsidR="00F72F36" w:rsidRPr="00E35A77" w:rsidRDefault="00F72F36" w:rsidP="00F72F36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35A77">
        <w:rPr>
          <w:rFonts w:ascii="Times New Roman" w:hAnsi="Times New Roman"/>
          <w:b/>
          <w:sz w:val="24"/>
          <w:szCs w:val="24"/>
        </w:rPr>
        <w:t>PUTUSAN</w:t>
      </w:r>
    </w:p>
    <w:p w:rsidR="00F72F36" w:rsidRPr="00E35A77" w:rsidRDefault="00F72F36" w:rsidP="00F72F36">
      <w:pPr>
        <w:pStyle w:val="ListParagraph"/>
        <w:spacing w:after="0" w:line="480" w:lineRule="auto"/>
        <w:ind w:left="360" w:firstLine="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proofErr w:type="spellStart"/>
      <w:r w:rsidRPr="00E35A77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Nomor</w:t>
      </w:r>
      <w:proofErr w:type="spellEnd"/>
      <w:r w:rsidRPr="00E35A77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12/</w:t>
      </w:r>
      <w:proofErr w:type="spellStart"/>
      <w:r w:rsidRPr="00E35A77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Pid.Sus-Anak</w:t>
      </w:r>
      <w:proofErr w:type="spellEnd"/>
      <w:r w:rsidRPr="00E35A77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/2022/PN </w:t>
      </w:r>
      <w:proofErr w:type="spellStart"/>
      <w:r w:rsidRPr="00E35A77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Lbp</w:t>
      </w:r>
      <w:proofErr w:type="spellEnd"/>
    </w:p>
    <w:p w:rsidR="00F72F36" w:rsidRPr="00E35A77" w:rsidRDefault="00F72F36" w:rsidP="00F72F36">
      <w:pPr>
        <w:pStyle w:val="ListParagraph"/>
        <w:spacing w:after="0" w:line="480" w:lineRule="auto"/>
        <w:ind w:left="360" w:firstLine="66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proofErr w:type="spellStart"/>
      <w:r w:rsidRPr="00E35A77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Nomor</w:t>
      </w:r>
      <w:proofErr w:type="spellEnd"/>
      <w:r w:rsidRPr="00E35A77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10/</w:t>
      </w:r>
      <w:proofErr w:type="spellStart"/>
      <w:r w:rsidRPr="00E35A77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Pid.Sus-Anak</w:t>
      </w:r>
      <w:proofErr w:type="spellEnd"/>
      <w:r w:rsidRPr="00E35A77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/2022/P</w:t>
      </w:r>
      <w:r w:rsidRPr="00E35A77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>T MDN</w:t>
      </w:r>
    </w:p>
    <w:p w:rsidR="00F72F36" w:rsidRPr="00DE3181" w:rsidRDefault="00F72F36" w:rsidP="00F72F36">
      <w:pPr>
        <w:pStyle w:val="ListParagraph"/>
        <w:spacing w:after="0" w:line="48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5A77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Nomor</w:t>
      </w:r>
      <w:proofErr w:type="spellEnd"/>
      <w:r w:rsidRPr="00E35A77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</w:t>
      </w:r>
      <w:r w:rsidRPr="00E35A77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>40</w:t>
      </w:r>
      <w:r w:rsidRPr="00E35A77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15 K/</w:t>
      </w:r>
      <w:proofErr w:type="spellStart"/>
      <w:r w:rsidRPr="00E35A77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Pid.Sus</w:t>
      </w:r>
      <w:proofErr w:type="spellEnd"/>
      <w:r w:rsidRPr="00E35A77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 /2022</w:t>
      </w:r>
    </w:p>
    <w:p w:rsidR="000134BB" w:rsidRDefault="000134BB">
      <w:bookmarkStart w:id="0" w:name="_GoBack"/>
      <w:bookmarkEnd w:id="0"/>
    </w:p>
    <w:sectPr w:rsidR="000134BB" w:rsidSect="00B75BFA">
      <w:footerReference w:type="default" r:id="rId6"/>
      <w:pgSz w:w="11909" w:h="16834" w:code="9"/>
      <w:pgMar w:top="2268" w:right="1701" w:bottom="1701" w:left="226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802" w:rsidRPr="00A30802" w:rsidRDefault="00F72F36" w:rsidP="00E91329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/>
        <w:lang w:val="id-ID"/>
      </w:rPr>
    </w:pPr>
    <w:r w:rsidRPr="00523CC3">
      <w:rPr>
        <w:caps/>
        <w:color w:val="000000"/>
      </w:rPr>
      <w:fldChar w:fldCharType="begin"/>
    </w:r>
    <w:r w:rsidRPr="00523CC3">
      <w:rPr>
        <w:caps/>
        <w:color w:val="000000"/>
      </w:rPr>
      <w:instrText xml:space="preserve"> PAGE   \* MERGEFORMAT </w:instrText>
    </w:r>
    <w:r w:rsidRPr="00523CC3">
      <w:rPr>
        <w:caps/>
        <w:color w:val="000000"/>
      </w:rPr>
      <w:fldChar w:fldCharType="separate"/>
    </w:r>
    <w:r>
      <w:rPr>
        <w:caps/>
        <w:noProof/>
        <w:color w:val="000000"/>
      </w:rPr>
      <w:t>2</w:t>
    </w:r>
    <w:r w:rsidRPr="00523CC3">
      <w:rPr>
        <w:caps/>
        <w:noProof/>
        <w:color w:val="000000"/>
      </w:rPr>
      <w:fldChar w:fldCharType="end"/>
    </w:r>
  </w:p>
  <w:p w:rsidR="00A30802" w:rsidRDefault="00F72F3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E31EF"/>
    <w:multiLevelType w:val="hybridMultilevel"/>
    <w:tmpl w:val="E646C4CE"/>
    <w:lvl w:ilvl="0" w:tplc="C56EA5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36"/>
    <w:rsid w:val="000134BB"/>
    <w:rsid w:val="00F7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72F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F3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72F36"/>
    <w:pPr>
      <w:spacing w:after="160" w:line="25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2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F36"/>
    <w:rPr>
      <w:rFonts w:ascii="Calibri" w:eastAsia="Calibri" w:hAnsi="Calibri" w:cs="Times New Roman"/>
    </w:rPr>
  </w:style>
  <w:style w:type="character" w:customStyle="1" w:styleId="markedcontent">
    <w:name w:val="markedcontent"/>
    <w:rsid w:val="00F72F36"/>
  </w:style>
  <w:style w:type="character" w:styleId="Emphasis">
    <w:name w:val="Emphasis"/>
    <w:uiPriority w:val="20"/>
    <w:qFormat/>
    <w:rsid w:val="00F72F36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F72F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F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72F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F3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F72F36"/>
    <w:pPr>
      <w:spacing w:after="160" w:line="25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2F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F36"/>
    <w:rPr>
      <w:rFonts w:ascii="Calibri" w:eastAsia="Calibri" w:hAnsi="Calibri" w:cs="Times New Roman"/>
    </w:rPr>
  </w:style>
  <w:style w:type="character" w:customStyle="1" w:styleId="markedcontent">
    <w:name w:val="markedcontent"/>
    <w:rsid w:val="00F72F36"/>
  </w:style>
  <w:style w:type="character" w:styleId="Emphasis">
    <w:name w:val="Emphasis"/>
    <w:uiPriority w:val="20"/>
    <w:qFormat/>
    <w:rsid w:val="00F72F36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F72F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2023-09-21T03:07:00Z</dcterms:created>
  <dcterms:modified xsi:type="dcterms:W3CDTF">2023-09-21T03:07:00Z</dcterms:modified>
</cp:coreProperties>
</file>