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519" w:rsidRPr="006C6CCD" w:rsidRDefault="008D0519" w:rsidP="008D0519">
      <w:pPr>
        <w:spacing w:after="0" w:line="720" w:lineRule="auto"/>
        <w:contextualSpacing/>
        <w:jc w:val="both"/>
        <w:rPr>
          <w:rFonts w:ascii="Times New Roman" w:eastAsia="Times New Roman" w:hAnsi="Times New Roman" w:cs="Times New Roman"/>
          <w:b/>
          <w:sz w:val="24"/>
          <w:szCs w:val="24"/>
        </w:rPr>
      </w:pPr>
      <w:r w:rsidRPr="006C6CCD">
        <w:rPr>
          <w:rFonts w:ascii="Times New Roman" w:eastAsia="Times New Roman" w:hAnsi="Times New Roman" w:cs="Times New Roman"/>
          <w:b/>
          <w:sz w:val="24"/>
          <w:szCs w:val="24"/>
        </w:rPr>
        <w:t xml:space="preserve">LAMPIRAN A         </w:t>
      </w:r>
    </w:p>
    <w:p w:rsidR="008D0519" w:rsidRPr="00CF0E9D" w:rsidRDefault="008D0519" w:rsidP="008D0519">
      <w:pPr>
        <w:spacing w:line="480" w:lineRule="auto"/>
        <w:contextualSpacing/>
        <w:jc w:val="center"/>
        <w:rPr>
          <w:rFonts w:ascii="Times New Roman" w:eastAsia="Times New Roman" w:hAnsi="Times New Roman" w:cs="Times New Roman"/>
          <w:b/>
          <w:sz w:val="24"/>
          <w:szCs w:val="24"/>
        </w:rPr>
      </w:pPr>
      <w:r w:rsidRPr="006C6CCD">
        <w:rPr>
          <w:rFonts w:ascii="Times New Roman" w:eastAsia="Times New Roman" w:hAnsi="Times New Roman" w:cs="Times New Roman"/>
          <w:b/>
          <w:sz w:val="24"/>
          <w:szCs w:val="24"/>
        </w:rPr>
        <w:t>SILABUS MATA PELAJARAN FISIKA</w:t>
      </w:r>
    </w:p>
    <w:p w:rsidR="008D0519" w:rsidRPr="008D0519" w:rsidRDefault="008D0519" w:rsidP="004502AF">
      <w:pPr>
        <w:spacing w:after="0" w:line="360" w:lineRule="auto"/>
        <w:jc w:val="both"/>
        <w:rPr>
          <w:rFonts w:ascii="Times New Roman" w:hAnsi="Times New Roman" w:cs="Times New Roman"/>
          <w:sz w:val="24"/>
          <w:szCs w:val="24"/>
          <w:lang w:val="en-GB"/>
        </w:rPr>
      </w:pPr>
      <w:r w:rsidRPr="006C6CCD">
        <w:rPr>
          <w:rFonts w:ascii="Times New Roman" w:hAnsi="Times New Roman" w:cs="Times New Roman"/>
          <w:sz w:val="24"/>
          <w:szCs w:val="24"/>
        </w:rPr>
        <w:t>Satuan Pendidikan</w:t>
      </w:r>
      <w:r w:rsidRPr="006C6CCD">
        <w:rPr>
          <w:rFonts w:ascii="Times New Roman" w:hAnsi="Times New Roman" w:cs="Times New Roman"/>
          <w:sz w:val="24"/>
          <w:szCs w:val="24"/>
        </w:rPr>
        <w:tab/>
        <w:t>: SMA</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Swasta</w:t>
      </w:r>
      <w:proofErr w:type="spellEnd"/>
      <w:r>
        <w:rPr>
          <w:rFonts w:ascii="Times New Roman" w:hAnsi="Times New Roman" w:cs="Times New Roman"/>
          <w:sz w:val="24"/>
          <w:szCs w:val="24"/>
          <w:lang w:val="en-GB"/>
        </w:rPr>
        <w:t xml:space="preserve"> ISTIQLAL Deli </w:t>
      </w:r>
      <w:proofErr w:type="spellStart"/>
      <w:r>
        <w:rPr>
          <w:rFonts w:ascii="Times New Roman" w:hAnsi="Times New Roman" w:cs="Times New Roman"/>
          <w:sz w:val="24"/>
          <w:szCs w:val="24"/>
          <w:lang w:val="en-GB"/>
        </w:rPr>
        <w:t>Tua</w:t>
      </w:r>
      <w:proofErr w:type="spellEnd"/>
    </w:p>
    <w:p w:rsidR="008D0519" w:rsidRPr="006C6CCD" w:rsidRDefault="008D0519" w:rsidP="004502AF">
      <w:pPr>
        <w:spacing w:after="0" w:line="360" w:lineRule="auto"/>
        <w:jc w:val="both"/>
        <w:rPr>
          <w:rFonts w:ascii="Times New Roman" w:hAnsi="Times New Roman" w:cs="Times New Roman"/>
          <w:sz w:val="24"/>
          <w:szCs w:val="24"/>
        </w:rPr>
      </w:pPr>
      <w:r w:rsidRPr="006C6CCD">
        <w:rPr>
          <w:rFonts w:ascii="Times New Roman" w:hAnsi="Times New Roman" w:cs="Times New Roman"/>
          <w:sz w:val="24"/>
          <w:szCs w:val="24"/>
        </w:rPr>
        <w:t>Kelas /Semester</w:t>
      </w:r>
      <w:r w:rsidRPr="006C6CCD">
        <w:rPr>
          <w:rFonts w:ascii="Times New Roman" w:hAnsi="Times New Roman" w:cs="Times New Roman"/>
          <w:sz w:val="24"/>
          <w:szCs w:val="24"/>
        </w:rPr>
        <w:tab/>
        <w:t xml:space="preserve">: X/ Genap </w:t>
      </w:r>
    </w:p>
    <w:p w:rsidR="008D0519" w:rsidRPr="006C6CCD" w:rsidRDefault="008D0519" w:rsidP="004502AF">
      <w:pPr>
        <w:spacing w:line="360" w:lineRule="auto"/>
        <w:jc w:val="both"/>
        <w:rPr>
          <w:rFonts w:ascii="Times New Roman" w:hAnsi="Times New Roman" w:cs="Times New Roman"/>
          <w:sz w:val="24"/>
          <w:szCs w:val="24"/>
        </w:rPr>
      </w:pPr>
      <w:r w:rsidRPr="006C6CCD">
        <w:rPr>
          <w:rFonts w:ascii="Times New Roman" w:hAnsi="Times New Roman" w:cs="Times New Roman"/>
          <w:sz w:val="24"/>
          <w:szCs w:val="24"/>
        </w:rPr>
        <w:t>Kompetensi Inti</w:t>
      </w:r>
      <w:r>
        <w:rPr>
          <w:rFonts w:ascii="Times New Roman" w:hAnsi="Times New Roman" w:cs="Times New Roman"/>
          <w:sz w:val="24"/>
          <w:szCs w:val="24"/>
        </w:rPr>
        <w:tab/>
      </w:r>
      <w:r w:rsidRPr="006C6CCD">
        <w:rPr>
          <w:rFonts w:ascii="Times New Roman" w:hAnsi="Times New Roman" w:cs="Times New Roman"/>
          <w:sz w:val="24"/>
          <w:szCs w:val="24"/>
        </w:rPr>
        <w:t xml:space="preserve">: </w:t>
      </w:r>
    </w:p>
    <w:p w:rsidR="008D0519" w:rsidRPr="006C6CCD" w:rsidRDefault="008D0519" w:rsidP="008D0519">
      <w:pPr>
        <w:spacing w:after="0" w:line="360" w:lineRule="auto"/>
        <w:ind w:left="567" w:hanging="567"/>
        <w:jc w:val="both"/>
        <w:rPr>
          <w:rFonts w:ascii="Times New Roman" w:eastAsia="ヒラギノ角ゴ Pro W3" w:hAnsi="Times New Roman" w:cs="Times New Roman"/>
          <w:bCs/>
          <w:kern w:val="24"/>
          <w:sz w:val="24"/>
          <w:szCs w:val="24"/>
        </w:rPr>
      </w:pPr>
      <w:r w:rsidRPr="00A03E9F">
        <w:rPr>
          <w:rFonts w:ascii="Times New Roman" w:hAnsi="Times New Roman" w:cs="Times New Roman"/>
          <w:b/>
          <w:sz w:val="24"/>
          <w:szCs w:val="24"/>
        </w:rPr>
        <w:t>KI 1</w:t>
      </w:r>
      <w:r w:rsidRPr="006C6CCD">
        <w:rPr>
          <w:rFonts w:ascii="Times New Roman" w:hAnsi="Times New Roman" w:cs="Times New Roman"/>
          <w:sz w:val="24"/>
          <w:szCs w:val="24"/>
        </w:rPr>
        <w:t xml:space="preserve"> : </w:t>
      </w:r>
      <w:r w:rsidRPr="006C6CCD">
        <w:rPr>
          <w:rFonts w:ascii="Times New Roman" w:hAnsi="Times New Roman" w:cs="Times New Roman"/>
          <w:sz w:val="24"/>
          <w:szCs w:val="24"/>
        </w:rPr>
        <w:tab/>
      </w:r>
      <w:r w:rsidRPr="006C6CCD">
        <w:rPr>
          <w:rFonts w:ascii="Times New Roman" w:eastAsia="ヒラギノ角ゴ Pro W3" w:hAnsi="Times New Roman" w:cs="Times New Roman"/>
          <w:bCs/>
          <w:kern w:val="24"/>
          <w:sz w:val="24"/>
          <w:szCs w:val="24"/>
        </w:rPr>
        <w:t>Menghayati dan mengamalkan ajaran agama yang dianutnya</w:t>
      </w:r>
    </w:p>
    <w:p w:rsidR="008D0519" w:rsidRPr="006C6CCD" w:rsidRDefault="008D0519" w:rsidP="008D0519">
      <w:pPr>
        <w:spacing w:after="0" w:line="360" w:lineRule="auto"/>
        <w:ind w:left="720" w:hanging="720"/>
        <w:jc w:val="both"/>
        <w:rPr>
          <w:rFonts w:ascii="Times New Roman" w:eastAsia="ヒラギノ角ゴ Pro W3" w:hAnsi="Times New Roman" w:cs="Times New Roman"/>
          <w:bCs/>
          <w:kern w:val="24"/>
          <w:sz w:val="24"/>
          <w:szCs w:val="24"/>
        </w:rPr>
      </w:pPr>
      <w:r w:rsidRPr="00A03E9F">
        <w:rPr>
          <w:rFonts w:ascii="Times New Roman" w:hAnsi="Times New Roman" w:cs="Times New Roman"/>
          <w:b/>
          <w:sz w:val="24"/>
          <w:szCs w:val="24"/>
        </w:rPr>
        <w:t>KI 2</w:t>
      </w:r>
      <w:r w:rsidRPr="006C6CCD">
        <w:rPr>
          <w:rFonts w:ascii="Times New Roman" w:hAnsi="Times New Roman" w:cs="Times New Roman"/>
          <w:sz w:val="24"/>
          <w:szCs w:val="24"/>
        </w:rPr>
        <w:t xml:space="preserve"> : </w:t>
      </w:r>
      <w:r w:rsidRPr="006C6CCD">
        <w:rPr>
          <w:rFonts w:ascii="Times New Roman" w:hAnsi="Times New Roman" w:cs="Times New Roman"/>
          <w:sz w:val="24"/>
          <w:szCs w:val="24"/>
        </w:rPr>
        <w:tab/>
      </w:r>
      <w:r w:rsidRPr="006C6CCD">
        <w:rPr>
          <w:rFonts w:ascii="Times New Roman" w:eastAsia="ヒラギノ角ゴ Pro W3" w:hAnsi="Times New Roman" w:cs="Times New Roman"/>
          <w:bCs/>
          <w:kern w:val="24"/>
          <w:sz w:val="24"/>
          <w:szCs w:val="24"/>
        </w:rPr>
        <w:t>Menghayati dan mengamalkan perilaku jujur, disiplin, tanggung 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8D0519" w:rsidRPr="006C6CCD" w:rsidRDefault="008D0519" w:rsidP="008D0519">
      <w:pPr>
        <w:spacing w:after="0" w:line="360" w:lineRule="auto"/>
        <w:ind w:left="720" w:hanging="720"/>
        <w:jc w:val="both"/>
        <w:rPr>
          <w:rFonts w:ascii="Times New Roman" w:eastAsia="ヒラギノ角ゴ Pro W3" w:hAnsi="Times New Roman" w:cs="Times New Roman"/>
          <w:bCs/>
          <w:kern w:val="24"/>
          <w:sz w:val="24"/>
          <w:szCs w:val="24"/>
        </w:rPr>
      </w:pPr>
      <w:r w:rsidRPr="00A03E9F">
        <w:rPr>
          <w:rFonts w:ascii="Times New Roman" w:hAnsi="Times New Roman" w:cs="Times New Roman"/>
          <w:b/>
          <w:sz w:val="24"/>
          <w:szCs w:val="24"/>
        </w:rPr>
        <w:t>KI 3</w:t>
      </w:r>
      <w:r w:rsidRPr="006C6CCD">
        <w:rPr>
          <w:rFonts w:ascii="Times New Roman" w:hAnsi="Times New Roman" w:cs="Times New Roman"/>
          <w:sz w:val="24"/>
          <w:szCs w:val="24"/>
        </w:rPr>
        <w:t xml:space="preserve"> :</w:t>
      </w:r>
      <w:r w:rsidRPr="006C6CCD">
        <w:rPr>
          <w:rFonts w:ascii="Times New Roman" w:hAnsi="Times New Roman" w:cs="Times New Roman"/>
          <w:sz w:val="24"/>
          <w:szCs w:val="24"/>
        </w:rPr>
        <w:tab/>
      </w:r>
      <w:r w:rsidRPr="006C6CCD">
        <w:rPr>
          <w:rFonts w:ascii="Times New Roman" w:eastAsia="ヒラギノ角ゴ Pro W3" w:hAnsi="Times New Roman" w:cs="Times New Roman"/>
          <w:bCs/>
          <w:kern w:val="24"/>
          <w:sz w:val="24"/>
          <w:szCs w:val="24"/>
        </w:rPr>
        <w:t>Memahami, menerapkan, menganalisis pengetahuan faktual, konseptual, prosedural berdasarkan rasa ingintahunya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4502AF" w:rsidRPr="006C6CCD" w:rsidRDefault="008D0519" w:rsidP="004502AF">
      <w:pPr>
        <w:spacing w:line="360" w:lineRule="auto"/>
        <w:ind w:left="720" w:hanging="720"/>
        <w:jc w:val="both"/>
        <w:rPr>
          <w:rFonts w:ascii="Times New Roman" w:eastAsia="ヒラギノ角ゴ Pro W3" w:hAnsi="Times New Roman" w:cs="Times New Roman"/>
          <w:bCs/>
          <w:kern w:val="24"/>
          <w:sz w:val="24"/>
          <w:szCs w:val="24"/>
        </w:rPr>
      </w:pPr>
      <w:r w:rsidRPr="00A03E9F">
        <w:rPr>
          <w:rFonts w:ascii="Times New Roman" w:hAnsi="Times New Roman" w:cs="Times New Roman"/>
          <w:b/>
          <w:sz w:val="24"/>
          <w:szCs w:val="24"/>
        </w:rPr>
        <w:t xml:space="preserve">KI 4  </w:t>
      </w:r>
      <w:r w:rsidRPr="006C6CCD">
        <w:rPr>
          <w:rFonts w:ascii="Times New Roman" w:hAnsi="Times New Roman" w:cs="Times New Roman"/>
          <w:sz w:val="24"/>
          <w:szCs w:val="24"/>
        </w:rPr>
        <w:t>:</w:t>
      </w:r>
      <w:r w:rsidRPr="006C6CCD">
        <w:rPr>
          <w:rFonts w:ascii="Times New Roman" w:hAnsi="Times New Roman" w:cs="Times New Roman"/>
          <w:sz w:val="24"/>
          <w:szCs w:val="24"/>
        </w:rPr>
        <w:tab/>
      </w:r>
      <w:r w:rsidRPr="006C6CCD">
        <w:rPr>
          <w:rFonts w:ascii="Times New Roman" w:eastAsia="ヒラギノ角ゴ Pro W3" w:hAnsi="Times New Roman" w:cs="Times New Roman"/>
          <w:bCs/>
          <w:kern w:val="24"/>
          <w:sz w:val="24"/>
          <w:szCs w:val="24"/>
        </w:rPr>
        <w:t>Mengolah, menalar, dan menyaji dalam ranah konkret dan ranah abstrak  terkait dengan pengembangan dari yang dipelajarinya di sekolah secara mandiri, dan mampu menggunakan metoda sesuai kaidah keilmuan.</w:t>
      </w:r>
    </w:p>
    <w:tbl>
      <w:tblPr>
        <w:tblW w:w="8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11"/>
        <w:gridCol w:w="1965"/>
        <w:gridCol w:w="2765"/>
        <w:gridCol w:w="1134"/>
      </w:tblGrid>
      <w:tr w:rsidR="00175B44" w:rsidRPr="006C6CCD" w:rsidTr="00175B44">
        <w:trPr>
          <w:tblHeader/>
          <w:jc w:val="center"/>
        </w:trPr>
        <w:tc>
          <w:tcPr>
            <w:tcW w:w="2211" w:type="dxa"/>
            <w:tcBorders>
              <w:top w:val="single" w:sz="4" w:space="0" w:color="000000"/>
              <w:left w:val="single" w:sz="4" w:space="0" w:color="000000"/>
              <w:bottom w:val="single" w:sz="4" w:space="0" w:color="000000"/>
              <w:right w:val="single" w:sz="4" w:space="0" w:color="000000"/>
            </w:tcBorders>
            <w:hideMark/>
          </w:tcPr>
          <w:p w:rsidR="00175B44" w:rsidRPr="006C6CCD" w:rsidRDefault="00175B44" w:rsidP="008D0519">
            <w:pPr>
              <w:spacing w:after="0" w:line="360" w:lineRule="auto"/>
              <w:contextualSpacing/>
              <w:jc w:val="center"/>
              <w:rPr>
                <w:rFonts w:ascii="Times New Roman" w:eastAsia="Times New Roman" w:hAnsi="Times New Roman" w:cs="Times New Roman"/>
                <w:b/>
                <w:sz w:val="24"/>
                <w:szCs w:val="24"/>
              </w:rPr>
            </w:pPr>
            <w:r w:rsidRPr="006C6CCD">
              <w:rPr>
                <w:rFonts w:ascii="Times New Roman" w:eastAsia="Times New Roman" w:hAnsi="Times New Roman" w:cs="Times New Roman"/>
                <w:b/>
                <w:sz w:val="24"/>
                <w:szCs w:val="24"/>
              </w:rPr>
              <w:lastRenderedPageBreak/>
              <w:t>Kompetensi Dasar</w:t>
            </w:r>
          </w:p>
        </w:tc>
        <w:tc>
          <w:tcPr>
            <w:tcW w:w="1965" w:type="dxa"/>
            <w:tcBorders>
              <w:top w:val="single" w:sz="4" w:space="0" w:color="000000"/>
              <w:left w:val="single" w:sz="4" w:space="0" w:color="000000"/>
              <w:bottom w:val="single" w:sz="4" w:space="0" w:color="000000"/>
              <w:right w:val="single" w:sz="4" w:space="0" w:color="000000"/>
            </w:tcBorders>
            <w:hideMark/>
          </w:tcPr>
          <w:p w:rsidR="00175B44" w:rsidRPr="006C6CCD" w:rsidRDefault="00175B44" w:rsidP="008D0519">
            <w:pPr>
              <w:spacing w:after="0" w:line="360" w:lineRule="auto"/>
              <w:contextualSpacing/>
              <w:jc w:val="center"/>
              <w:rPr>
                <w:rFonts w:ascii="Times New Roman" w:eastAsia="Times New Roman" w:hAnsi="Times New Roman" w:cs="Times New Roman"/>
                <w:b/>
                <w:sz w:val="24"/>
                <w:szCs w:val="24"/>
              </w:rPr>
            </w:pPr>
            <w:r w:rsidRPr="006C6CCD">
              <w:rPr>
                <w:rFonts w:ascii="Times New Roman" w:eastAsia="Times New Roman" w:hAnsi="Times New Roman" w:cs="Times New Roman"/>
                <w:b/>
                <w:sz w:val="24"/>
                <w:szCs w:val="24"/>
              </w:rPr>
              <w:t>Materi Pembelajaran</w:t>
            </w:r>
          </w:p>
        </w:tc>
        <w:tc>
          <w:tcPr>
            <w:tcW w:w="2765" w:type="dxa"/>
            <w:tcBorders>
              <w:top w:val="single" w:sz="4" w:space="0" w:color="000000"/>
              <w:left w:val="single" w:sz="4" w:space="0" w:color="000000"/>
              <w:bottom w:val="single" w:sz="4" w:space="0" w:color="000000"/>
              <w:right w:val="single" w:sz="4" w:space="0" w:color="000000"/>
            </w:tcBorders>
          </w:tcPr>
          <w:p w:rsidR="00175B44" w:rsidRPr="00175B44" w:rsidRDefault="00175B44" w:rsidP="008D0519">
            <w:pPr>
              <w:spacing w:after="0" w:line="360" w:lineRule="auto"/>
              <w:contextualSpacing/>
              <w:jc w:val="center"/>
              <w:rPr>
                <w:rFonts w:ascii="Times New Roman" w:eastAsia="Times New Roman" w:hAnsi="Times New Roman" w:cs="Times New Roman"/>
                <w:b/>
                <w:sz w:val="24"/>
                <w:szCs w:val="24"/>
                <w:lang w:val="en-GB"/>
              </w:rPr>
            </w:pPr>
            <w:proofErr w:type="spellStart"/>
            <w:r>
              <w:rPr>
                <w:rFonts w:ascii="Times New Roman" w:eastAsia="Times New Roman" w:hAnsi="Times New Roman" w:cs="Times New Roman"/>
                <w:b/>
                <w:sz w:val="24"/>
                <w:szCs w:val="24"/>
                <w:lang w:val="en-GB"/>
              </w:rPr>
              <w:t>Kegiatan</w:t>
            </w:r>
            <w:proofErr w:type="spellEnd"/>
            <w:r>
              <w:rPr>
                <w:rFonts w:ascii="Times New Roman" w:eastAsia="Times New Roman" w:hAnsi="Times New Roman" w:cs="Times New Roman"/>
                <w:b/>
                <w:sz w:val="24"/>
                <w:szCs w:val="24"/>
                <w:lang w:val="en-GB"/>
              </w:rPr>
              <w:t xml:space="preserve"> </w:t>
            </w:r>
            <w:proofErr w:type="spellStart"/>
            <w:r>
              <w:rPr>
                <w:rFonts w:ascii="Times New Roman" w:eastAsia="Times New Roman" w:hAnsi="Times New Roman" w:cs="Times New Roman"/>
                <w:b/>
                <w:sz w:val="24"/>
                <w:szCs w:val="24"/>
                <w:lang w:val="en-GB"/>
              </w:rPr>
              <w:t>Pembelajaran</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175B44" w:rsidRPr="006C6CCD" w:rsidRDefault="00175B44" w:rsidP="008D0519">
            <w:pPr>
              <w:spacing w:after="0" w:line="360" w:lineRule="auto"/>
              <w:contextualSpacing/>
              <w:jc w:val="center"/>
              <w:rPr>
                <w:rFonts w:ascii="Times New Roman" w:eastAsia="Times New Roman" w:hAnsi="Times New Roman" w:cs="Times New Roman"/>
                <w:b/>
                <w:sz w:val="24"/>
                <w:szCs w:val="24"/>
              </w:rPr>
            </w:pPr>
            <w:r w:rsidRPr="006C6CCD">
              <w:rPr>
                <w:rFonts w:ascii="Times New Roman" w:eastAsia="Times New Roman" w:hAnsi="Times New Roman" w:cs="Times New Roman"/>
                <w:b/>
                <w:sz w:val="24"/>
                <w:szCs w:val="24"/>
              </w:rPr>
              <w:t>Sumber Belajar</w:t>
            </w:r>
          </w:p>
        </w:tc>
      </w:tr>
      <w:tr w:rsidR="00175B44" w:rsidRPr="006C6CCD" w:rsidTr="00066E08">
        <w:trPr>
          <w:trHeight w:val="4095"/>
          <w:jc w:val="center"/>
        </w:trPr>
        <w:tc>
          <w:tcPr>
            <w:tcW w:w="2211" w:type="dxa"/>
            <w:tcBorders>
              <w:top w:val="single" w:sz="4" w:space="0" w:color="000000"/>
              <w:left w:val="single" w:sz="4" w:space="0" w:color="000000"/>
              <w:bottom w:val="single" w:sz="4" w:space="0" w:color="auto"/>
              <w:right w:val="single" w:sz="4" w:space="0" w:color="000000"/>
            </w:tcBorders>
          </w:tcPr>
          <w:p w:rsidR="00175B44" w:rsidRPr="00AE434B" w:rsidRDefault="00175B44" w:rsidP="008D0519">
            <w:pPr>
              <w:spacing w:after="0" w:line="360" w:lineRule="auto"/>
              <w:contextualSpacing/>
              <w:rPr>
                <w:rFonts w:ascii="Times New Roman" w:eastAsia="Times New Roman" w:hAnsi="Times New Roman" w:cs="Times New Roman"/>
                <w:sz w:val="24"/>
                <w:szCs w:val="24"/>
                <w:lang w:val="en-GB"/>
              </w:rPr>
            </w:pPr>
            <w:r w:rsidRPr="006C6CCD">
              <w:rPr>
                <w:rFonts w:ascii="Times New Roman" w:eastAsia="Times New Roman" w:hAnsi="Times New Roman" w:cs="Times New Roman"/>
                <w:sz w:val="24"/>
                <w:szCs w:val="24"/>
              </w:rPr>
              <w:t>3.9.</w:t>
            </w:r>
            <w:r>
              <w:rPr>
                <w:rFonts w:ascii="Times New Roman" w:eastAsia="Times New Roman" w:hAnsi="Times New Roman" w:cs="Times New Roman"/>
                <w:sz w:val="24"/>
                <w:szCs w:val="24"/>
                <w:lang w:val="en-GB"/>
              </w:rPr>
              <w:t xml:space="preserve"> </w:t>
            </w:r>
            <w:r w:rsidRPr="006C6CCD">
              <w:rPr>
                <w:rFonts w:ascii="Times New Roman" w:eastAsia="Times New Roman" w:hAnsi="Times New Roman" w:cs="Times New Roman"/>
                <w:sz w:val="24"/>
                <w:szCs w:val="24"/>
              </w:rPr>
              <w:t>Menganalisis konsep energi, usaha (kerja), hubungan usaha (kerja) dan perubahan energi, hukum kekekalan energi, serta penerapannya dalam peristiwa sehari-hari</w:t>
            </w:r>
          </w:p>
        </w:tc>
        <w:tc>
          <w:tcPr>
            <w:tcW w:w="1965" w:type="dxa"/>
            <w:vMerge w:val="restart"/>
            <w:tcBorders>
              <w:top w:val="single" w:sz="4" w:space="0" w:color="000000"/>
              <w:left w:val="single" w:sz="4" w:space="0" w:color="000000"/>
              <w:right w:val="single" w:sz="4" w:space="0" w:color="000000"/>
            </w:tcBorders>
          </w:tcPr>
          <w:p w:rsidR="00175B44" w:rsidRPr="007C04D3" w:rsidRDefault="00175B44" w:rsidP="00175B44">
            <w:pPr>
              <w:pStyle w:val="BodyTextIndent"/>
              <w:spacing w:after="0"/>
              <w:ind w:left="0"/>
              <w:jc w:val="both"/>
              <w:rPr>
                <w:rFonts w:asciiTheme="majorBidi" w:hAnsiTheme="majorBidi" w:cstheme="majorBidi"/>
              </w:rPr>
            </w:pPr>
            <w:r w:rsidRPr="007C04D3">
              <w:rPr>
                <w:rFonts w:asciiTheme="majorBidi" w:hAnsiTheme="majorBidi" w:cstheme="majorBidi"/>
              </w:rPr>
              <w:t>Usaha (kerja) dan energi:</w:t>
            </w:r>
          </w:p>
          <w:p w:rsidR="00175B44" w:rsidRPr="007C04D3" w:rsidRDefault="00175B44" w:rsidP="00175B44">
            <w:pPr>
              <w:pStyle w:val="BodyTextIndent"/>
              <w:numPr>
                <w:ilvl w:val="0"/>
                <w:numId w:val="2"/>
              </w:numPr>
              <w:spacing w:after="0"/>
              <w:rPr>
                <w:rFonts w:asciiTheme="majorBidi" w:hAnsiTheme="majorBidi" w:cstheme="majorBidi"/>
              </w:rPr>
            </w:pPr>
            <w:r w:rsidRPr="007C04D3">
              <w:rPr>
                <w:rFonts w:asciiTheme="majorBidi" w:hAnsiTheme="majorBidi" w:cstheme="majorBidi"/>
              </w:rPr>
              <w:t>Energi kinetik dan energi potensial (gravitasi dan pegas)</w:t>
            </w:r>
          </w:p>
          <w:p w:rsidR="00175B44" w:rsidRPr="007C04D3" w:rsidRDefault="00175B44" w:rsidP="00175B44">
            <w:pPr>
              <w:pStyle w:val="BodyTextIndent"/>
              <w:numPr>
                <w:ilvl w:val="0"/>
                <w:numId w:val="2"/>
              </w:numPr>
              <w:spacing w:after="0"/>
              <w:rPr>
                <w:rFonts w:asciiTheme="majorBidi" w:hAnsiTheme="majorBidi" w:cstheme="majorBidi"/>
              </w:rPr>
            </w:pPr>
            <w:r w:rsidRPr="007C04D3">
              <w:rPr>
                <w:rFonts w:asciiTheme="majorBidi" w:hAnsiTheme="majorBidi" w:cstheme="majorBidi"/>
              </w:rPr>
              <w:t>Konsep usaha (kerja)</w:t>
            </w:r>
          </w:p>
          <w:p w:rsidR="00175B44" w:rsidRPr="007C04D3" w:rsidRDefault="00175B44" w:rsidP="00175B44">
            <w:pPr>
              <w:pStyle w:val="BodyTextIndent"/>
              <w:numPr>
                <w:ilvl w:val="0"/>
                <w:numId w:val="2"/>
              </w:numPr>
              <w:spacing w:after="0"/>
              <w:rPr>
                <w:rFonts w:asciiTheme="majorBidi" w:hAnsiTheme="majorBidi" w:cstheme="majorBidi"/>
              </w:rPr>
            </w:pPr>
            <w:r w:rsidRPr="007C04D3">
              <w:rPr>
                <w:rFonts w:asciiTheme="majorBidi" w:hAnsiTheme="majorBidi" w:cstheme="majorBidi"/>
              </w:rPr>
              <w:t>Hubungan usaha (kerja) dan energi kinetik</w:t>
            </w:r>
          </w:p>
          <w:p w:rsidR="00175B44" w:rsidRPr="007C04D3" w:rsidRDefault="00175B44" w:rsidP="00175B44">
            <w:pPr>
              <w:pStyle w:val="BodyTextIndent"/>
              <w:numPr>
                <w:ilvl w:val="0"/>
                <w:numId w:val="2"/>
              </w:numPr>
              <w:spacing w:after="0"/>
              <w:rPr>
                <w:rFonts w:asciiTheme="majorBidi" w:hAnsiTheme="majorBidi" w:cstheme="majorBidi"/>
              </w:rPr>
            </w:pPr>
            <w:r w:rsidRPr="007C04D3">
              <w:rPr>
                <w:rFonts w:asciiTheme="majorBidi" w:hAnsiTheme="majorBidi" w:cstheme="majorBidi"/>
              </w:rPr>
              <w:t>Hubungan usaha (kerja) dengan energi potensial</w:t>
            </w:r>
          </w:p>
          <w:p w:rsidR="00175B44" w:rsidRPr="00175B44" w:rsidRDefault="00175B44" w:rsidP="00175B44">
            <w:pPr>
              <w:pStyle w:val="ListParagraph"/>
              <w:numPr>
                <w:ilvl w:val="0"/>
                <w:numId w:val="2"/>
              </w:numPr>
              <w:spacing w:after="0"/>
              <w:rPr>
                <w:rFonts w:ascii="Times New Roman" w:eastAsia="Times New Roman" w:hAnsi="Times New Roman" w:cs="Times New Roman"/>
                <w:sz w:val="24"/>
                <w:szCs w:val="24"/>
              </w:rPr>
            </w:pPr>
            <w:r w:rsidRPr="00175B44">
              <w:rPr>
                <w:rFonts w:asciiTheme="majorBidi" w:hAnsiTheme="majorBidi" w:cstheme="majorBidi"/>
              </w:rPr>
              <w:t>Hukum kekekalan energi mekanik</w:t>
            </w:r>
          </w:p>
        </w:tc>
        <w:tc>
          <w:tcPr>
            <w:tcW w:w="2765" w:type="dxa"/>
            <w:vMerge w:val="restart"/>
            <w:tcBorders>
              <w:top w:val="single" w:sz="4" w:space="0" w:color="000000"/>
              <w:left w:val="single" w:sz="4" w:space="0" w:color="000000"/>
              <w:right w:val="single" w:sz="4" w:space="0" w:color="000000"/>
            </w:tcBorders>
          </w:tcPr>
          <w:p w:rsidR="00175B44" w:rsidRPr="007C04D3" w:rsidRDefault="00175B44" w:rsidP="00175B44">
            <w:pPr>
              <w:pStyle w:val="BodyTextIndent"/>
              <w:numPr>
                <w:ilvl w:val="0"/>
                <w:numId w:val="3"/>
              </w:numPr>
              <w:spacing w:after="0"/>
              <w:ind w:left="317" w:hanging="317"/>
              <w:rPr>
                <w:rFonts w:asciiTheme="majorBidi" w:hAnsiTheme="majorBidi" w:cstheme="majorBidi"/>
              </w:rPr>
            </w:pPr>
            <w:r w:rsidRPr="007C04D3">
              <w:rPr>
                <w:rFonts w:asciiTheme="majorBidi" w:hAnsiTheme="majorBidi" w:cstheme="majorBidi"/>
              </w:rPr>
              <w:t xml:space="preserve">Mengamati </w:t>
            </w:r>
            <w:proofErr w:type="spellStart"/>
            <w:r>
              <w:rPr>
                <w:rFonts w:asciiTheme="majorBidi" w:hAnsiTheme="majorBidi" w:cstheme="majorBidi"/>
                <w:lang w:val="en-GB"/>
              </w:rPr>
              <w:t>materi</w:t>
            </w:r>
            <w:proofErr w:type="spellEnd"/>
            <w:r>
              <w:rPr>
                <w:rFonts w:asciiTheme="majorBidi" w:hAnsiTheme="majorBidi" w:cstheme="majorBidi"/>
                <w:lang w:val="en-GB"/>
              </w:rPr>
              <w:t xml:space="preserve"> </w:t>
            </w:r>
            <w:r>
              <w:rPr>
                <w:rFonts w:asciiTheme="majorBidi" w:hAnsiTheme="majorBidi" w:cstheme="majorBidi"/>
              </w:rPr>
              <w:t xml:space="preserve">mengenai </w:t>
            </w:r>
            <w:bookmarkStart w:id="0" w:name="_GoBack"/>
            <w:bookmarkEnd w:id="0"/>
            <w:r w:rsidRPr="007C04D3">
              <w:rPr>
                <w:rFonts w:asciiTheme="majorBidi" w:hAnsiTheme="majorBidi" w:cstheme="majorBidi"/>
              </w:rPr>
              <w:t>kerja atau kerja</w:t>
            </w:r>
          </w:p>
          <w:p w:rsidR="00175B44" w:rsidRPr="007C04D3" w:rsidRDefault="00175B44" w:rsidP="00175B44">
            <w:pPr>
              <w:pStyle w:val="BodyTextIndent"/>
              <w:numPr>
                <w:ilvl w:val="0"/>
                <w:numId w:val="4"/>
              </w:numPr>
              <w:spacing w:after="0"/>
              <w:ind w:left="317" w:hanging="317"/>
              <w:rPr>
                <w:rFonts w:asciiTheme="majorBidi" w:hAnsiTheme="majorBidi" w:cstheme="majorBidi"/>
              </w:rPr>
            </w:pPr>
            <w:r w:rsidRPr="007C04D3">
              <w:rPr>
                <w:rFonts w:asciiTheme="majorBidi" w:hAnsiTheme="majorBidi" w:cstheme="majorBidi"/>
              </w:rPr>
              <w:t>Mendiskusikan tentang energi kinetik, energi potensial (energi potensial gravitasi dan pegas),  hubungan kerja dengan perubahan energi kinetik dan energi potensial, serta penerapan hukum kekekalan energi mekanik</w:t>
            </w:r>
          </w:p>
          <w:p w:rsidR="00175B44" w:rsidRPr="007C04D3" w:rsidRDefault="00175B44" w:rsidP="00175B44">
            <w:pPr>
              <w:pStyle w:val="BodyTextIndent"/>
              <w:numPr>
                <w:ilvl w:val="0"/>
                <w:numId w:val="4"/>
              </w:numPr>
              <w:spacing w:after="0"/>
              <w:ind w:left="317" w:hanging="317"/>
              <w:rPr>
                <w:rFonts w:asciiTheme="majorBidi" w:hAnsiTheme="majorBidi" w:cstheme="majorBidi"/>
              </w:rPr>
            </w:pPr>
            <w:r w:rsidRPr="007C04D3">
              <w:rPr>
                <w:rFonts w:asciiTheme="majorBidi" w:hAnsiTheme="majorBidi" w:cstheme="majorBidi"/>
              </w:rPr>
              <w:t>Menganalisis bentuk hukum kekekalan energi mekanik pada berbagai gerak (gerak parabola, gerak pada bidang lingkaran, dan gerak satelit/planet dalam tata surya)</w:t>
            </w:r>
          </w:p>
          <w:p w:rsidR="00175B44" w:rsidRPr="00175B44" w:rsidRDefault="00175B44" w:rsidP="00175B44">
            <w:pPr>
              <w:pStyle w:val="BodyTextIndent"/>
              <w:numPr>
                <w:ilvl w:val="0"/>
                <w:numId w:val="4"/>
              </w:numPr>
              <w:spacing w:after="0"/>
              <w:ind w:left="317" w:hanging="284"/>
              <w:rPr>
                <w:rFonts w:asciiTheme="majorBidi" w:hAnsiTheme="majorBidi" w:cstheme="majorBidi"/>
              </w:rPr>
            </w:pPr>
            <w:r w:rsidRPr="007C04D3">
              <w:rPr>
                <w:rFonts w:asciiTheme="majorBidi" w:hAnsiTheme="majorBidi" w:cstheme="majorBidi"/>
              </w:rPr>
              <w:t>Mem</w:t>
            </w:r>
            <w:proofErr w:type="spellStart"/>
            <w:r>
              <w:rPr>
                <w:rFonts w:asciiTheme="majorBidi" w:hAnsiTheme="majorBidi" w:cstheme="majorBidi"/>
                <w:lang w:val="en-GB"/>
              </w:rPr>
              <w:t>yimpulkan</w:t>
            </w:r>
            <w:proofErr w:type="spellEnd"/>
            <w:r>
              <w:rPr>
                <w:rFonts w:asciiTheme="majorBidi" w:hAnsiTheme="majorBidi" w:cstheme="majorBidi"/>
                <w:lang w:val="en-GB"/>
              </w:rPr>
              <w:t xml:space="preserve"> </w:t>
            </w:r>
            <w:r w:rsidRPr="007C04D3">
              <w:rPr>
                <w:rFonts w:asciiTheme="majorBidi" w:hAnsiTheme="majorBidi" w:cstheme="majorBidi"/>
              </w:rPr>
              <w:t>tentang konsep energi, kerja, hubungan kerja dan perubahan energi, hukum kekekalan energi</w:t>
            </w:r>
          </w:p>
        </w:tc>
        <w:tc>
          <w:tcPr>
            <w:tcW w:w="1134" w:type="dxa"/>
            <w:vMerge w:val="restart"/>
            <w:tcBorders>
              <w:top w:val="single" w:sz="4" w:space="0" w:color="000000"/>
              <w:left w:val="single" w:sz="4" w:space="0" w:color="000000"/>
              <w:right w:val="single" w:sz="4" w:space="0" w:color="000000"/>
            </w:tcBorders>
          </w:tcPr>
          <w:p w:rsidR="00175B44" w:rsidRPr="00A03E9F" w:rsidRDefault="00175B44" w:rsidP="008D0519">
            <w:pPr>
              <w:pStyle w:val="TableParagraph"/>
              <w:tabs>
                <w:tab w:val="left" w:pos="513"/>
              </w:tabs>
              <w:spacing w:line="360" w:lineRule="auto"/>
              <w:ind w:left="0"/>
              <w:jc w:val="both"/>
              <w:rPr>
                <w:rFonts w:ascii="Times New Roman" w:hAnsi="Times New Roman" w:cs="Times New Roman"/>
                <w:sz w:val="24"/>
              </w:rPr>
            </w:pPr>
            <w:r w:rsidRPr="00A03E9F">
              <w:rPr>
                <w:rFonts w:ascii="Times New Roman" w:hAnsi="Times New Roman" w:cs="Times New Roman"/>
                <w:i/>
                <w:sz w:val="24"/>
              </w:rPr>
              <w:t>Youtube, Quipper school,</w:t>
            </w:r>
            <w:r>
              <w:rPr>
                <w:rFonts w:ascii="Times New Roman" w:hAnsi="Times New Roman" w:cs="Times New Roman"/>
                <w:sz w:val="24"/>
              </w:rPr>
              <w:t xml:space="preserve"> dan </w:t>
            </w:r>
            <w:r w:rsidRPr="007B6874">
              <w:rPr>
                <w:rFonts w:ascii="Times New Roman" w:hAnsi="Times New Roman" w:cs="Times New Roman"/>
              </w:rPr>
              <w:t>Modul</w:t>
            </w:r>
            <w:r w:rsidRPr="007B6874">
              <w:rPr>
                <w:rFonts w:ascii="Times New Roman" w:hAnsi="Times New Roman" w:cs="Times New Roman"/>
                <w:spacing w:val="-2"/>
              </w:rPr>
              <w:t xml:space="preserve"> </w:t>
            </w:r>
            <w:r w:rsidRPr="007B6874">
              <w:rPr>
                <w:rFonts w:ascii="Times New Roman" w:hAnsi="Times New Roman" w:cs="Times New Roman"/>
              </w:rPr>
              <w:t>Pembelajaran</w:t>
            </w:r>
            <w:r>
              <w:rPr>
                <w:rFonts w:ascii="Times New Roman" w:hAnsi="Times New Roman" w:cs="Times New Roman"/>
              </w:rPr>
              <w:t>.</w:t>
            </w:r>
          </w:p>
          <w:p w:rsidR="00175B44" w:rsidRPr="006C6CCD" w:rsidRDefault="00175B44" w:rsidP="008D0519">
            <w:pPr>
              <w:spacing w:after="0" w:line="360" w:lineRule="auto"/>
              <w:contextualSpacing/>
              <w:rPr>
                <w:rFonts w:ascii="Times New Roman" w:eastAsia="Times New Roman" w:hAnsi="Times New Roman" w:cs="Times New Roman"/>
                <w:sz w:val="24"/>
                <w:szCs w:val="24"/>
              </w:rPr>
            </w:pPr>
          </w:p>
        </w:tc>
      </w:tr>
      <w:tr w:rsidR="00175B44" w:rsidRPr="006C6CCD" w:rsidTr="00066E08">
        <w:trPr>
          <w:trHeight w:val="4099"/>
          <w:jc w:val="center"/>
        </w:trPr>
        <w:tc>
          <w:tcPr>
            <w:tcW w:w="2211" w:type="dxa"/>
            <w:tcBorders>
              <w:top w:val="single" w:sz="4" w:space="0" w:color="auto"/>
              <w:left w:val="single" w:sz="4" w:space="0" w:color="000000"/>
              <w:right w:val="single" w:sz="4" w:space="0" w:color="000000"/>
            </w:tcBorders>
          </w:tcPr>
          <w:p w:rsidR="00175B44" w:rsidRDefault="00175B44" w:rsidP="00175B44">
            <w:pPr>
              <w:spacing w:after="0" w:line="360" w:lineRule="auto"/>
              <w:contextualSpacing/>
              <w:rPr>
                <w:rFonts w:ascii="Times New Roman" w:eastAsia="Times New Roman" w:hAnsi="Times New Roman" w:cs="Times New Roman"/>
                <w:sz w:val="24"/>
                <w:szCs w:val="24"/>
              </w:rPr>
            </w:pPr>
          </w:p>
          <w:p w:rsidR="00175B44" w:rsidRPr="006C6CCD" w:rsidRDefault="00175B44" w:rsidP="00175B44">
            <w:pPr>
              <w:spacing w:after="0" w:line="360" w:lineRule="auto"/>
              <w:contextualSpacing/>
              <w:rPr>
                <w:rFonts w:ascii="Times New Roman" w:eastAsia="Times New Roman" w:hAnsi="Times New Roman" w:cs="Times New Roman"/>
                <w:sz w:val="24"/>
                <w:szCs w:val="24"/>
              </w:rPr>
            </w:pPr>
            <w:r w:rsidRPr="006C6CCD">
              <w:rPr>
                <w:rFonts w:ascii="Times New Roman" w:eastAsia="Times New Roman" w:hAnsi="Times New Roman" w:cs="Times New Roman"/>
                <w:sz w:val="24"/>
                <w:szCs w:val="24"/>
              </w:rPr>
              <w:t>4.9.</w:t>
            </w:r>
            <w:r w:rsidRPr="006C6CCD">
              <w:rPr>
                <w:rFonts w:ascii="Times New Roman" w:hAnsi="Times New Roman" w:cs="Times New Roman"/>
                <w:sz w:val="24"/>
                <w:szCs w:val="24"/>
              </w:rPr>
              <w:t xml:space="preserve"> </w:t>
            </w:r>
            <w:proofErr w:type="spellStart"/>
            <w:r w:rsidRPr="006C6CCD">
              <w:rPr>
                <w:rFonts w:ascii="Times New Roman" w:hAnsi="Times New Roman" w:cs="Times New Roman"/>
                <w:sz w:val="24"/>
                <w:szCs w:val="24"/>
                <w:lang w:val="en-ID"/>
              </w:rPr>
              <w:t>Memecahkan</w:t>
            </w:r>
            <w:proofErr w:type="spellEnd"/>
            <w:r w:rsidRPr="006C6CCD">
              <w:rPr>
                <w:rFonts w:ascii="Times New Roman" w:hAnsi="Times New Roman" w:cs="Times New Roman"/>
                <w:sz w:val="24"/>
                <w:szCs w:val="24"/>
                <w:lang w:val="en-ID"/>
              </w:rPr>
              <w:t xml:space="preserve"> </w:t>
            </w:r>
            <w:proofErr w:type="spellStart"/>
            <w:r w:rsidRPr="006C6CCD">
              <w:rPr>
                <w:rFonts w:ascii="Times New Roman" w:hAnsi="Times New Roman" w:cs="Times New Roman"/>
                <w:sz w:val="24"/>
                <w:szCs w:val="24"/>
                <w:lang w:val="en-ID"/>
              </w:rPr>
              <w:t>masalah</w:t>
            </w:r>
            <w:proofErr w:type="spellEnd"/>
            <w:r w:rsidRPr="006C6CCD">
              <w:rPr>
                <w:rFonts w:ascii="Times New Roman" w:hAnsi="Times New Roman" w:cs="Times New Roman"/>
                <w:sz w:val="24"/>
                <w:szCs w:val="24"/>
                <w:lang w:val="en-ID"/>
              </w:rPr>
              <w:t xml:space="preserve"> </w:t>
            </w:r>
            <w:proofErr w:type="spellStart"/>
            <w:r w:rsidRPr="006C6CCD">
              <w:rPr>
                <w:rFonts w:ascii="Times New Roman" w:hAnsi="Times New Roman" w:cs="Times New Roman"/>
                <w:sz w:val="24"/>
                <w:szCs w:val="24"/>
                <w:lang w:val="en-ID"/>
              </w:rPr>
              <w:t>dengan</w:t>
            </w:r>
            <w:proofErr w:type="spellEnd"/>
            <w:r w:rsidRPr="006C6CCD">
              <w:rPr>
                <w:rFonts w:ascii="Times New Roman" w:hAnsi="Times New Roman" w:cs="Times New Roman"/>
                <w:sz w:val="24"/>
                <w:szCs w:val="24"/>
                <w:lang w:val="en-ID"/>
              </w:rPr>
              <w:t xml:space="preserve"> </w:t>
            </w:r>
            <w:proofErr w:type="spellStart"/>
            <w:r w:rsidRPr="006C6CCD">
              <w:rPr>
                <w:rFonts w:ascii="Times New Roman" w:hAnsi="Times New Roman" w:cs="Times New Roman"/>
                <w:sz w:val="24"/>
                <w:szCs w:val="24"/>
                <w:lang w:val="en-ID"/>
              </w:rPr>
              <w:t>menggunakan</w:t>
            </w:r>
            <w:proofErr w:type="spellEnd"/>
            <w:r w:rsidRPr="006C6CCD">
              <w:rPr>
                <w:rFonts w:ascii="Times New Roman" w:hAnsi="Times New Roman" w:cs="Times New Roman"/>
                <w:sz w:val="24"/>
                <w:szCs w:val="24"/>
                <w:lang w:val="en-ID"/>
              </w:rPr>
              <w:t xml:space="preserve"> </w:t>
            </w:r>
            <w:proofErr w:type="spellStart"/>
            <w:r w:rsidRPr="006C6CCD">
              <w:rPr>
                <w:rFonts w:ascii="Times New Roman" w:hAnsi="Times New Roman" w:cs="Times New Roman"/>
                <w:sz w:val="24"/>
                <w:szCs w:val="24"/>
                <w:lang w:val="en-ID"/>
              </w:rPr>
              <w:t>metode</w:t>
            </w:r>
            <w:proofErr w:type="spellEnd"/>
            <w:r w:rsidRPr="006C6CCD">
              <w:rPr>
                <w:rFonts w:ascii="Times New Roman" w:hAnsi="Times New Roman" w:cs="Times New Roman"/>
                <w:sz w:val="24"/>
                <w:szCs w:val="24"/>
                <w:lang w:val="en-ID"/>
              </w:rPr>
              <w:t xml:space="preserve"> </w:t>
            </w:r>
            <w:proofErr w:type="spellStart"/>
            <w:r w:rsidRPr="006C6CCD">
              <w:rPr>
                <w:rFonts w:ascii="Times New Roman" w:hAnsi="Times New Roman" w:cs="Times New Roman"/>
                <w:sz w:val="24"/>
                <w:szCs w:val="24"/>
                <w:lang w:val="en-ID"/>
              </w:rPr>
              <w:t>ilmiah</w:t>
            </w:r>
            <w:proofErr w:type="spellEnd"/>
            <w:r w:rsidRPr="006C6CCD">
              <w:rPr>
                <w:rFonts w:ascii="Times New Roman" w:hAnsi="Times New Roman" w:cs="Times New Roman"/>
                <w:sz w:val="24"/>
                <w:szCs w:val="24"/>
                <w:lang w:val="en-ID"/>
              </w:rPr>
              <w:t xml:space="preserve"> </w:t>
            </w:r>
            <w:proofErr w:type="spellStart"/>
            <w:r w:rsidRPr="006C6CCD">
              <w:rPr>
                <w:rFonts w:ascii="Times New Roman" w:hAnsi="Times New Roman" w:cs="Times New Roman"/>
                <w:sz w:val="24"/>
                <w:szCs w:val="24"/>
                <w:lang w:val="en-ID"/>
              </w:rPr>
              <w:t>terkait</w:t>
            </w:r>
            <w:proofErr w:type="spellEnd"/>
            <w:r w:rsidRPr="006C6CCD">
              <w:rPr>
                <w:rFonts w:ascii="Times New Roman" w:hAnsi="Times New Roman" w:cs="Times New Roman"/>
                <w:sz w:val="24"/>
                <w:szCs w:val="24"/>
                <w:lang w:val="en-ID"/>
              </w:rPr>
              <w:t xml:space="preserve"> </w:t>
            </w:r>
            <w:proofErr w:type="spellStart"/>
            <w:r w:rsidRPr="006C6CCD">
              <w:rPr>
                <w:rFonts w:ascii="Times New Roman" w:hAnsi="Times New Roman" w:cs="Times New Roman"/>
                <w:sz w:val="24"/>
                <w:szCs w:val="24"/>
                <w:lang w:val="en-ID"/>
              </w:rPr>
              <w:t>dengan</w:t>
            </w:r>
            <w:proofErr w:type="spellEnd"/>
            <w:r w:rsidRPr="006C6CCD">
              <w:rPr>
                <w:rFonts w:ascii="Times New Roman" w:hAnsi="Times New Roman" w:cs="Times New Roman"/>
                <w:sz w:val="24"/>
                <w:szCs w:val="24"/>
                <w:lang w:val="en-ID"/>
              </w:rPr>
              <w:t xml:space="preserve"> </w:t>
            </w:r>
            <w:proofErr w:type="spellStart"/>
            <w:r w:rsidRPr="006C6CCD">
              <w:rPr>
                <w:rFonts w:ascii="Times New Roman" w:hAnsi="Times New Roman" w:cs="Times New Roman"/>
                <w:sz w:val="24"/>
                <w:szCs w:val="24"/>
                <w:lang w:val="en-ID"/>
              </w:rPr>
              <w:t>konsep</w:t>
            </w:r>
            <w:proofErr w:type="spellEnd"/>
            <w:r w:rsidRPr="006C6CCD">
              <w:rPr>
                <w:rFonts w:ascii="Times New Roman" w:hAnsi="Times New Roman" w:cs="Times New Roman"/>
                <w:sz w:val="24"/>
                <w:szCs w:val="24"/>
                <w:lang w:val="en-ID"/>
              </w:rPr>
              <w:t xml:space="preserve"> </w:t>
            </w:r>
            <w:proofErr w:type="spellStart"/>
            <w:r w:rsidRPr="006C6CCD">
              <w:rPr>
                <w:rFonts w:ascii="Times New Roman" w:hAnsi="Times New Roman" w:cs="Times New Roman"/>
                <w:sz w:val="24"/>
                <w:szCs w:val="24"/>
                <w:lang w:val="en-ID"/>
              </w:rPr>
              <w:t>gaya</w:t>
            </w:r>
            <w:proofErr w:type="spellEnd"/>
            <w:r w:rsidRPr="006C6CCD">
              <w:rPr>
                <w:rFonts w:ascii="Times New Roman" w:hAnsi="Times New Roman" w:cs="Times New Roman"/>
                <w:sz w:val="24"/>
                <w:szCs w:val="24"/>
                <w:lang w:val="en-ID"/>
              </w:rPr>
              <w:t xml:space="preserve">, </w:t>
            </w:r>
            <w:proofErr w:type="spellStart"/>
            <w:r w:rsidRPr="006C6CCD">
              <w:rPr>
                <w:rFonts w:ascii="Times New Roman" w:hAnsi="Times New Roman" w:cs="Times New Roman"/>
                <w:sz w:val="24"/>
                <w:szCs w:val="24"/>
                <w:lang w:val="en-ID"/>
              </w:rPr>
              <w:t>dan</w:t>
            </w:r>
            <w:proofErr w:type="spellEnd"/>
            <w:r w:rsidRPr="006C6CCD">
              <w:rPr>
                <w:rFonts w:ascii="Times New Roman" w:hAnsi="Times New Roman" w:cs="Times New Roman"/>
                <w:sz w:val="24"/>
                <w:szCs w:val="24"/>
                <w:lang w:val="en-ID"/>
              </w:rPr>
              <w:t xml:space="preserve"> </w:t>
            </w:r>
            <w:proofErr w:type="spellStart"/>
            <w:r w:rsidRPr="006C6CCD">
              <w:rPr>
                <w:rFonts w:ascii="Times New Roman" w:hAnsi="Times New Roman" w:cs="Times New Roman"/>
                <w:sz w:val="24"/>
                <w:szCs w:val="24"/>
                <w:lang w:val="en-ID"/>
              </w:rPr>
              <w:t>kekekalan</w:t>
            </w:r>
            <w:proofErr w:type="spellEnd"/>
            <w:r w:rsidRPr="006C6CCD">
              <w:rPr>
                <w:rFonts w:ascii="Times New Roman" w:hAnsi="Times New Roman" w:cs="Times New Roman"/>
                <w:sz w:val="24"/>
                <w:szCs w:val="24"/>
                <w:lang w:val="en-ID"/>
              </w:rPr>
              <w:t xml:space="preserve"> </w:t>
            </w:r>
            <w:proofErr w:type="spellStart"/>
            <w:r w:rsidRPr="006C6CCD">
              <w:rPr>
                <w:rFonts w:ascii="Times New Roman" w:hAnsi="Times New Roman" w:cs="Times New Roman"/>
                <w:sz w:val="24"/>
                <w:szCs w:val="24"/>
                <w:lang w:val="en-ID"/>
              </w:rPr>
              <w:t>energi</w:t>
            </w:r>
            <w:proofErr w:type="spellEnd"/>
          </w:p>
        </w:tc>
        <w:tc>
          <w:tcPr>
            <w:tcW w:w="1965" w:type="dxa"/>
            <w:vMerge/>
            <w:tcBorders>
              <w:left w:val="single" w:sz="4" w:space="0" w:color="000000"/>
              <w:right w:val="single" w:sz="4" w:space="0" w:color="000000"/>
            </w:tcBorders>
          </w:tcPr>
          <w:p w:rsidR="00175B44" w:rsidRPr="007C04D3" w:rsidRDefault="00175B44" w:rsidP="00175B44">
            <w:pPr>
              <w:pStyle w:val="BodyTextIndent"/>
              <w:spacing w:after="0"/>
              <w:ind w:left="0"/>
              <w:jc w:val="both"/>
              <w:rPr>
                <w:rFonts w:asciiTheme="majorBidi" w:hAnsiTheme="majorBidi" w:cstheme="majorBidi"/>
              </w:rPr>
            </w:pPr>
          </w:p>
        </w:tc>
        <w:tc>
          <w:tcPr>
            <w:tcW w:w="2765" w:type="dxa"/>
            <w:vMerge/>
            <w:tcBorders>
              <w:left w:val="single" w:sz="4" w:space="0" w:color="000000"/>
              <w:right w:val="single" w:sz="4" w:space="0" w:color="000000"/>
            </w:tcBorders>
          </w:tcPr>
          <w:p w:rsidR="00175B44" w:rsidRPr="007C04D3" w:rsidRDefault="00175B44" w:rsidP="00175B44">
            <w:pPr>
              <w:pStyle w:val="BodyTextIndent"/>
              <w:numPr>
                <w:ilvl w:val="0"/>
                <w:numId w:val="3"/>
              </w:numPr>
              <w:spacing w:after="0"/>
              <w:ind w:left="317" w:hanging="317"/>
              <w:rPr>
                <w:rFonts w:asciiTheme="majorBidi" w:hAnsiTheme="majorBidi" w:cstheme="majorBidi"/>
              </w:rPr>
            </w:pPr>
          </w:p>
        </w:tc>
        <w:tc>
          <w:tcPr>
            <w:tcW w:w="1134" w:type="dxa"/>
            <w:vMerge/>
            <w:tcBorders>
              <w:left w:val="single" w:sz="4" w:space="0" w:color="000000"/>
              <w:right w:val="single" w:sz="4" w:space="0" w:color="000000"/>
            </w:tcBorders>
          </w:tcPr>
          <w:p w:rsidR="00175B44" w:rsidRPr="00A03E9F" w:rsidRDefault="00175B44" w:rsidP="008D0519">
            <w:pPr>
              <w:pStyle w:val="TableParagraph"/>
              <w:tabs>
                <w:tab w:val="left" w:pos="513"/>
              </w:tabs>
              <w:spacing w:line="360" w:lineRule="auto"/>
              <w:ind w:left="0"/>
              <w:jc w:val="both"/>
              <w:rPr>
                <w:rFonts w:ascii="Times New Roman" w:hAnsi="Times New Roman" w:cs="Times New Roman"/>
                <w:i/>
                <w:sz w:val="24"/>
              </w:rPr>
            </w:pPr>
          </w:p>
        </w:tc>
      </w:tr>
    </w:tbl>
    <w:p w:rsidR="00195CBB" w:rsidRPr="008D0519" w:rsidRDefault="00195CBB" w:rsidP="008D0519">
      <w:pPr>
        <w:spacing w:line="360" w:lineRule="auto"/>
      </w:pPr>
    </w:p>
    <w:sectPr w:rsidR="00195CBB" w:rsidRPr="008D0519" w:rsidSect="000255BD">
      <w:headerReference w:type="default" r:id="rId7"/>
      <w:pgSz w:w="11907" w:h="16839" w:code="9"/>
      <w:pgMar w:top="2268" w:right="1701" w:bottom="1701" w:left="2268" w:header="708" w:footer="708" w:gutter="0"/>
      <w:pgNumType w:start="4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7F5" w:rsidRDefault="00BC67F5" w:rsidP="008D0519">
      <w:pPr>
        <w:spacing w:after="0" w:line="240" w:lineRule="auto"/>
      </w:pPr>
      <w:r>
        <w:separator/>
      </w:r>
    </w:p>
  </w:endnote>
  <w:endnote w:type="continuationSeparator" w:id="0">
    <w:p w:rsidR="00BC67F5" w:rsidRDefault="00BC67F5" w:rsidP="008D0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Narrow">
    <w:altName w:val="Arial"/>
    <w:charset w:val="00"/>
    <w:family w:val="swiss"/>
    <w:pitch w:val="variable"/>
  </w:font>
  <w:font w:name="ヒラギノ角ゴ Pro W3">
    <w:altName w:val="MS Gothic"/>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7F5" w:rsidRDefault="00BC67F5" w:rsidP="008D0519">
      <w:pPr>
        <w:spacing w:after="0" w:line="240" w:lineRule="auto"/>
      </w:pPr>
      <w:r>
        <w:separator/>
      </w:r>
    </w:p>
  </w:footnote>
  <w:footnote w:type="continuationSeparator" w:id="0">
    <w:p w:rsidR="00BC67F5" w:rsidRDefault="00BC67F5" w:rsidP="008D05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4040630"/>
      <w:docPartObj>
        <w:docPartGallery w:val="Page Numbers (Top of Page)"/>
        <w:docPartUnique/>
      </w:docPartObj>
    </w:sdtPr>
    <w:sdtEndPr>
      <w:rPr>
        <w:noProof/>
      </w:rPr>
    </w:sdtEndPr>
    <w:sdtContent>
      <w:p w:rsidR="000255BD" w:rsidRDefault="000255BD">
        <w:pPr>
          <w:pStyle w:val="Header"/>
          <w:jc w:val="right"/>
        </w:pPr>
        <w:r>
          <w:fldChar w:fldCharType="begin"/>
        </w:r>
        <w:r>
          <w:instrText xml:space="preserve"> PAGE   \* MERGEFORMAT </w:instrText>
        </w:r>
        <w:r>
          <w:fldChar w:fldCharType="separate"/>
        </w:r>
        <w:r w:rsidR="00175B44">
          <w:rPr>
            <w:noProof/>
          </w:rPr>
          <w:t>43</w:t>
        </w:r>
        <w:r>
          <w:rPr>
            <w:noProof/>
          </w:rPr>
          <w:fldChar w:fldCharType="end"/>
        </w:r>
      </w:p>
    </w:sdtContent>
  </w:sdt>
  <w:p w:rsidR="000255BD" w:rsidRDefault="000255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8C5DD5"/>
    <w:multiLevelType w:val="multilevel"/>
    <w:tmpl w:val="ADC6FB1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62551ED5"/>
    <w:multiLevelType w:val="multilevel"/>
    <w:tmpl w:val="ADC6FB1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70B40163"/>
    <w:multiLevelType w:val="hybridMultilevel"/>
    <w:tmpl w:val="9802F692"/>
    <w:lvl w:ilvl="0" w:tplc="0421000D">
      <w:start w:val="1"/>
      <w:numFmt w:val="bullet"/>
      <w:lvlText w:val=""/>
      <w:lvlJc w:val="left"/>
      <w:pPr>
        <w:ind w:left="392" w:hanging="360"/>
      </w:pPr>
      <w:rPr>
        <w:rFonts w:ascii="Wingdings" w:hAnsi="Wingdings" w:hint="default"/>
      </w:rPr>
    </w:lvl>
    <w:lvl w:ilvl="1" w:tplc="04210003" w:tentative="1">
      <w:start w:val="1"/>
      <w:numFmt w:val="bullet"/>
      <w:lvlText w:val="o"/>
      <w:lvlJc w:val="left"/>
      <w:pPr>
        <w:ind w:left="1112" w:hanging="360"/>
      </w:pPr>
      <w:rPr>
        <w:rFonts w:ascii="Courier New" w:hAnsi="Courier New" w:hint="default"/>
      </w:rPr>
    </w:lvl>
    <w:lvl w:ilvl="2" w:tplc="04210005" w:tentative="1">
      <w:start w:val="1"/>
      <w:numFmt w:val="bullet"/>
      <w:lvlText w:val=""/>
      <w:lvlJc w:val="left"/>
      <w:pPr>
        <w:ind w:left="1832" w:hanging="360"/>
      </w:pPr>
      <w:rPr>
        <w:rFonts w:ascii="Wingdings" w:hAnsi="Wingdings" w:hint="default"/>
      </w:rPr>
    </w:lvl>
    <w:lvl w:ilvl="3" w:tplc="04210001" w:tentative="1">
      <w:start w:val="1"/>
      <w:numFmt w:val="bullet"/>
      <w:lvlText w:val=""/>
      <w:lvlJc w:val="left"/>
      <w:pPr>
        <w:ind w:left="2552" w:hanging="360"/>
      </w:pPr>
      <w:rPr>
        <w:rFonts w:ascii="Symbol" w:hAnsi="Symbol" w:hint="default"/>
      </w:rPr>
    </w:lvl>
    <w:lvl w:ilvl="4" w:tplc="04210003" w:tentative="1">
      <w:start w:val="1"/>
      <w:numFmt w:val="bullet"/>
      <w:lvlText w:val="o"/>
      <w:lvlJc w:val="left"/>
      <w:pPr>
        <w:ind w:left="3272" w:hanging="360"/>
      </w:pPr>
      <w:rPr>
        <w:rFonts w:ascii="Courier New" w:hAnsi="Courier New" w:hint="default"/>
      </w:rPr>
    </w:lvl>
    <w:lvl w:ilvl="5" w:tplc="04210005" w:tentative="1">
      <w:start w:val="1"/>
      <w:numFmt w:val="bullet"/>
      <w:lvlText w:val=""/>
      <w:lvlJc w:val="left"/>
      <w:pPr>
        <w:ind w:left="3992" w:hanging="360"/>
      </w:pPr>
      <w:rPr>
        <w:rFonts w:ascii="Wingdings" w:hAnsi="Wingdings" w:hint="default"/>
      </w:rPr>
    </w:lvl>
    <w:lvl w:ilvl="6" w:tplc="04210001" w:tentative="1">
      <w:start w:val="1"/>
      <w:numFmt w:val="bullet"/>
      <w:lvlText w:val=""/>
      <w:lvlJc w:val="left"/>
      <w:pPr>
        <w:ind w:left="4712" w:hanging="360"/>
      </w:pPr>
      <w:rPr>
        <w:rFonts w:ascii="Symbol" w:hAnsi="Symbol" w:hint="default"/>
      </w:rPr>
    </w:lvl>
    <w:lvl w:ilvl="7" w:tplc="04210003" w:tentative="1">
      <w:start w:val="1"/>
      <w:numFmt w:val="bullet"/>
      <w:lvlText w:val="o"/>
      <w:lvlJc w:val="left"/>
      <w:pPr>
        <w:ind w:left="5432" w:hanging="360"/>
      </w:pPr>
      <w:rPr>
        <w:rFonts w:ascii="Courier New" w:hAnsi="Courier New" w:hint="default"/>
      </w:rPr>
    </w:lvl>
    <w:lvl w:ilvl="8" w:tplc="04210005" w:tentative="1">
      <w:start w:val="1"/>
      <w:numFmt w:val="bullet"/>
      <w:lvlText w:val=""/>
      <w:lvlJc w:val="left"/>
      <w:pPr>
        <w:ind w:left="6152" w:hanging="360"/>
      </w:pPr>
      <w:rPr>
        <w:rFonts w:ascii="Wingdings" w:hAnsi="Wingdings" w:hint="default"/>
      </w:rPr>
    </w:lvl>
  </w:abstractNum>
  <w:abstractNum w:abstractNumId="3">
    <w:nsid w:val="729041EE"/>
    <w:multiLevelType w:val="hybridMultilevel"/>
    <w:tmpl w:val="A8B478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519"/>
    <w:rsid w:val="000255BD"/>
    <w:rsid w:val="00175B44"/>
    <w:rsid w:val="00195CBB"/>
    <w:rsid w:val="004502AF"/>
    <w:rsid w:val="008D0519"/>
    <w:rsid w:val="00B01754"/>
    <w:rsid w:val="00BC6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DE818-1C06-4918-B395-3704FFE3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519"/>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D0519"/>
    <w:pPr>
      <w:widowControl w:val="0"/>
      <w:autoSpaceDE w:val="0"/>
      <w:autoSpaceDN w:val="0"/>
      <w:spacing w:after="0" w:line="240" w:lineRule="auto"/>
      <w:ind w:left="497"/>
    </w:pPr>
    <w:rPr>
      <w:rFonts w:ascii="Liberation Sans Narrow" w:eastAsia="Liberation Sans Narrow" w:hAnsi="Liberation Sans Narrow" w:cs="Liberation Sans Narrow"/>
      <w:lang w:val="id"/>
    </w:rPr>
  </w:style>
  <w:style w:type="paragraph" w:styleId="Header">
    <w:name w:val="header"/>
    <w:basedOn w:val="Normal"/>
    <w:link w:val="HeaderChar"/>
    <w:uiPriority w:val="99"/>
    <w:unhideWhenUsed/>
    <w:rsid w:val="00025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5BD"/>
    <w:rPr>
      <w:lang w:val="id-ID"/>
    </w:rPr>
  </w:style>
  <w:style w:type="paragraph" w:styleId="Footer">
    <w:name w:val="footer"/>
    <w:basedOn w:val="Normal"/>
    <w:link w:val="FooterChar"/>
    <w:uiPriority w:val="99"/>
    <w:unhideWhenUsed/>
    <w:rsid w:val="00025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5BD"/>
    <w:rPr>
      <w:lang w:val="id-ID"/>
    </w:rPr>
  </w:style>
  <w:style w:type="paragraph" w:styleId="BodyTextIndent">
    <w:name w:val="Body Text Indent"/>
    <w:basedOn w:val="Normal"/>
    <w:link w:val="BodyTextIndentChar"/>
    <w:uiPriority w:val="99"/>
    <w:unhideWhenUsed/>
    <w:rsid w:val="00175B44"/>
    <w:pPr>
      <w:spacing w:after="120"/>
      <w:ind w:left="360"/>
    </w:pPr>
    <w:rPr>
      <w:rFonts w:ascii="Calibri" w:eastAsiaTheme="minorEastAsia" w:hAnsi="Calibri" w:cs="Times New Roman"/>
      <w:lang w:eastAsia="id-ID"/>
    </w:rPr>
  </w:style>
  <w:style w:type="character" w:customStyle="1" w:styleId="BodyTextIndentChar">
    <w:name w:val="Body Text Indent Char"/>
    <w:basedOn w:val="DefaultParagraphFont"/>
    <w:link w:val="BodyTextIndent"/>
    <w:uiPriority w:val="99"/>
    <w:rsid w:val="00175B44"/>
    <w:rPr>
      <w:rFonts w:ascii="Calibri" w:eastAsiaTheme="minorEastAsia" w:hAnsi="Calibri" w:cs="Times New Roman"/>
      <w:lang w:val="id-ID" w:eastAsia="id-ID"/>
    </w:rPr>
  </w:style>
  <w:style w:type="paragraph" w:styleId="ListParagraph">
    <w:name w:val="List Paragraph"/>
    <w:basedOn w:val="Normal"/>
    <w:uiPriority w:val="34"/>
    <w:qFormat/>
    <w:rsid w:val="00175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2021-04-04T23:04:00Z</dcterms:created>
  <dcterms:modified xsi:type="dcterms:W3CDTF">2021-04-04T23:04:00Z</dcterms:modified>
</cp:coreProperties>
</file>