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DC" w:rsidRDefault="00400DDC" w:rsidP="00400D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00DDC" w:rsidRPr="009E7C4C" w:rsidRDefault="00400DDC" w:rsidP="00400D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Al-Qur’anul Karim dan terjemahannya. Tafsir.</w:t>
      </w:r>
    </w:p>
    <w:p w:rsidR="00400DDC" w:rsidRPr="008C0984" w:rsidRDefault="00400DDC" w:rsidP="00400DD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Ascarya. 2008. </w:t>
      </w:r>
      <w:r w:rsidRPr="00BD496F">
        <w:rPr>
          <w:rFonts w:ascii="Times New Roman" w:hAnsi="Times New Roman" w:cs="Times New Roman"/>
          <w:i/>
          <w:sz w:val="24"/>
          <w:szCs w:val="24"/>
        </w:rPr>
        <w:t>Akad dan Produk Bank Syariah</w:t>
      </w:r>
      <w:r>
        <w:rPr>
          <w:rFonts w:ascii="Times New Roman" w:hAnsi="Times New Roman" w:cs="Times New Roman"/>
          <w:sz w:val="24"/>
          <w:szCs w:val="24"/>
        </w:rPr>
        <w:t>. Jakarta : PT. Raja Grafindo Persada.</w:t>
      </w: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 Satrio, Tio. 2015. </w:t>
      </w:r>
      <w:r w:rsidRPr="00A81445">
        <w:rPr>
          <w:rFonts w:ascii="Times New Roman" w:hAnsi="Times New Roman" w:cs="Times New Roman"/>
          <w:i/>
          <w:sz w:val="24"/>
          <w:szCs w:val="24"/>
        </w:rPr>
        <w:t>Pengaruh Non Performing Financing (NPF) dan Tingkat Bagi Hasil terhadap Pembiayaan Bagi Hasil Bank Unit Syariah yang terdaftar di Bank Indonesia</w:t>
      </w:r>
      <w:r>
        <w:rPr>
          <w:rFonts w:ascii="Times New Roman" w:hAnsi="Times New Roman" w:cs="Times New Roman"/>
          <w:sz w:val="24"/>
          <w:szCs w:val="24"/>
        </w:rPr>
        <w:t>. Surabaya : Skripsi Sekolah Tinggi Ilmu Ekonomi Perbanas.</w:t>
      </w: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Dendawijaya, Lukman. 2009. </w:t>
      </w:r>
      <w:r w:rsidRPr="00B8405D">
        <w:rPr>
          <w:rFonts w:ascii="Times New Roman" w:hAnsi="Times New Roman" w:cs="Times New Roman"/>
          <w:i/>
          <w:sz w:val="24"/>
          <w:szCs w:val="24"/>
        </w:rPr>
        <w:t>Manajemen Perbankan</w:t>
      </w:r>
      <w:r>
        <w:rPr>
          <w:rFonts w:ascii="Times New Roman" w:hAnsi="Times New Roman" w:cs="Times New Roman"/>
          <w:sz w:val="24"/>
          <w:szCs w:val="24"/>
        </w:rPr>
        <w:t>. Jakarta : Ghalia Indonesia.</w:t>
      </w:r>
    </w:p>
    <w:p w:rsidR="00400DDC" w:rsidRDefault="00400DDC" w:rsidP="0040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Destiana, Rina. 2016. </w:t>
      </w:r>
      <w:r w:rsidRPr="00A81445">
        <w:rPr>
          <w:rFonts w:ascii="Times New Roman" w:hAnsi="Times New Roman" w:cs="Times New Roman"/>
          <w:i/>
          <w:sz w:val="24"/>
          <w:szCs w:val="24"/>
        </w:rPr>
        <w:t>Analisis Dana Pihak Ketiga (DPK) dan Risiko terhadap Pembiayaan Mudharabah dan Musyarakah Pada Bank  Syariah di Indonesia</w:t>
      </w:r>
      <w:r>
        <w:rPr>
          <w:rFonts w:ascii="Times New Roman" w:hAnsi="Times New Roman" w:cs="Times New Roman"/>
          <w:sz w:val="24"/>
          <w:szCs w:val="24"/>
        </w:rPr>
        <w:t>. Cirebon : Skripsi Universitas Swadya Gunung Jati.</w:t>
      </w: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Erlina. 2008. Metode </w:t>
      </w:r>
      <w:r w:rsidRPr="00BD496F">
        <w:rPr>
          <w:rFonts w:ascii="Times New Roman" w:hAnsi="Times New Roman" w:cs="Times New Roman"/>
          <w:i/>
          <w:sz w:val="24"/>
          <w:szCs w:val="24"/>
        </w:rPr>
        <w:t>Penelitian Bisnis untuk Akuntansi dan Managemen</w:t>
      </w:r>
      <w:r>
        <w:rPr>
          <w:rFonts w:ascii="Times New Roman" w:hAnsi="Times New Roman" w:cs="Times New Roman"/>
          <w:sz w:val="24"/>
          <w:szCs w:val="24"/>
        </w:rPr>
        <w:t>. Medan : USU PRESS.</w:t>
      </w: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Aplikasi Analisis Multivariate Dengan Program SPSS. </w:t>
      </w:r>
      <w:r>
        <w:rPr>
          <w:rFonts w:ascii="Times New Roman" w:hAnsi="Times New Roman" w:cs="Times New Roman"/>
          <w:sz w:val="24"/>
          <w:szCs w:val="24"/>
        </w:rPr>
        <w:t>Semarang: Badan Penerbit Universitas Diponegoro.</w:t>
      </w:r>
    </w:p>
    <w:p w:rsidR="00400DDC" w:rsidRDefault="00400DDC" w:rsidP="00400DDC">
      <w:pPr>
        <w:spacing w:after="0"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Kasmir. 2008. </w:t>
      </w:r>
      <w:r w:rsidRPr="003624A3">
        <w:rPr>
          <w:rFonts w:ascii="Times New Roman" w:hAnsi="Times New Roman" w:cs="Times New Roman"/>
          <w:i/>
          <w:sz w:val="24"/>
          <w:szCs w:val="24"/>
        </w:rPr>
        <w:t>Pemasaran Bank</w:t>
      </w:r>
      <w:r>
        <w:rPr>
          <w:rFonts w:ascii="Times New Roman" w:hAnsi="Times New Roman" w:cs="Times New Roman"/>
          <w:sz w:val="24"/>
          <w:szCs w:val="24"/>
        </w:rPr>
        <w:t>. Jakarta : Prenada Media Group.</w:t>
      </w:r>
    </w:p>
    <w:p w:rsidR="00400DDC" w:rsidRDefault="00400DDC" w:rsidP="00400DD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Naf’an. 2014. </w:t>
      </w:r>
      <w:r w:rsidRPr="003624A3">
        <w:rPr>
          <w:rFonts w:ascii="Times New Roman" w:hAnsi="Times New Roman" w:cs="Times New Roman"/>
          <w:i/>
          <w:sz w:val="24"/>
          <w:szCs w:val="24"/>
        </w:rPr>
        <w:t>Pembiayaan Musyarakah dan Mudharabah</w:t>
      </w:r>
      <w:r>
        <w:rPr>
          <w:rFonts w:ascii="Times New Roman" w:hAnsi="Times New Roman" w:cs="Times New Roman"/>
          <w:sz w:val="24"/>
          <w:szCs w:val="24"/>
        </w:rPr>
        <w:t>. Yogyakarta : Graha Ilmu.</w:t>
      </w: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 Pratama, Wuri Arianti. 2011. </w:t>
      </w:r>
      <w:r w:rsidRPr="003624A3">
        <w:rPr>
          <w:rFonts w:ascii="Times New Roman" w:hAnsi="Times New Roman" w:cs="Times New Roman"/>
          <w:i/>
          <w:sz w:val="24"/>
          <w:szCs w:val="24"/>
        </w:rPr>
        <w:t>Analisis Pengaruh Dana Pihak Ketiga (DPK), Capital Adequacy Ratio (CAR), Non Performing Financing (NPF), dan Return On Asset (ROA) terhadap pembiayaan pada Perbankan Syariah</w:t>
      </w:r>
      <w:r>
        <w:rPr>
          <w:rFonts w:ascii="Times New Roman" w:hAnsi="Times New Roman" w:cs="Times New Roman"/>
          <w:sz w:val="24"/>
          <w:szCs w:val="24"/>
        </w:rPr>
        <w:t>. Semarang : Skripsi Fakultas Ekonomi Universitas Diponegoro.</w:t>
      </w: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Nurjaya, Endang. 2011. </w:t>
      </w:r>
      <w:r w:rsidRPr="00EF2FB9">
        <w:rPr>
          <w:rFonts w:ascii="Times New Roman" w:hAnsi="Times New Roman" w:cs="Times New Roman"/>
          <w:i/>
          <w:sz w:val="24"/>
          <w:szCs w:val="24"/>
        </w:rPr>
        <w:t>Analisis Pengaruh Inflasi, SWBI, NPF, dan DPK terhadap Pembiayaan Murabah Pada Bank Syariah di Indonesia (Periode Januari 2007-Maret 2011)</w:t>
      </w:r>
      <w:r>
        <w:rPr>
          <w:rFonts w:ascii="Times New Roman" w:hAnsi="Times New Roman" w:cs="Times New Roman"/>
          <w:sz w:val="24"/>
          <w:szCs w:val="24"/>
        </w:rPr>
        <w:t xml:space="preserve">. Jakarta : Skripsi UIN Syarif Hidayatullah. </w:t>
      </w: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Nurhayati, Sri dan Wasilah.  2014. </w:t>
      </w:r>
      <w:r w:rsidRPr="00B8405D">
        <w:rPr>
          <w:rFonts w:ascii="Times New Roman" w:hAnsi="Times New Roman" w:cs="Times New Roman"/>
          <w:i/>
          <w:sz w:val="24"/>
          <w:szCs w:val="24"/>
        </w:rPr>
        <w:t>Akuntansi Syariah Di Indonesia</w:t>
      </w:r>
      <w:r>
        <w:rPr>
          <w:rFonts w:ascii="Times New Roman" w:hAnsi="Times New Roman" w:cs="Times New Roman"/>
          <w:sz w:val="24"/>
          <w:szCs w:val="24"/>
        </w:rPr>
        <w:t xml:space="preserve">. Jakarta : Salemba Empat. </w:t>
      </w: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Pandia, Frianto. 2012. </w:t>
      </w:r>
      <w:r w:rsidRPr="00607E7D">
        <w:rPr>
          <w:rFonts w:ascii="Times New Roman" w:hAnsi="Times New Roman" w:cs="Times New Roman"/>
          <w:i/>
          <w:sz w:val="24"/>
          <w:szCs w:val="24"/>
        </w:rPr>
        <w:t>Manajemen Dana dan Kesehatan Bank</w:t>
      </w:r>
      <w:r>
        <w:rPr>
          <w:rFonts w:ascii="Times New Roman" w:hAnsi="Times New Roman" w:cs="Times New Roman"/>
          <w:sz w:val="24"/>
          <w:szCs w:val="24"/>
        </w:rPr>
        <w:t>. Jakarta Rineka Cip</w:t>
      </w:r>
      <w:r>
        <w:rPr>
          <w:rFonts w:ascii="Times New Roman" w:hAnsi="Times New Roman" w:cs="Times New Roman"/>
          <w:sz w:val="24"/>
          <w:szCs w:val="24"/>
          <w:lang w:val="en-US"/>
        </w:rPr>
        <w:t>ta</w:t>
      </w: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DDC" w:rsidRPr="00BE19F1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400DDC" w:rsidRPr="00BE19F1" w:rsidSect="00974A12">
          <w:headerReference w:type="default" r:id="rId5"/>
          <w:footerReference w:type="default" r:id="rId6"/>
          <w:pgSz w:w="11907" w:h="16840" w:code="9"/>
          <w:pgMar w:top="2268" w:right="1701" w:bottom="1701" w:left="2268" w:header="720" w:footer="720" w:gutter="0"/>
          <w:pgNumType w:start="56"/>
          <w:cols w:space="720"/>
          <w:docGrid w:linePitch="360"/>
        </w:sectPr>
      </w:pP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Rivai, Veithzal. 2008. Islamic </w:t>
      </w:r>
      <w:r w:rsidRPr="00607E7D">
        <w:rPr>
          <w:rFonts w:ascii="Times New Roman" w:hAnsi="Times New Roman" w:cs="Times New Roman"/>
          <w:i/>
          <w:sz w:val="24"/>
          <w:szCs w:val="24"/>
        </w:rPr>
        <w:t>Financial Management : Teori, konsep, dan Aplikasi</w:t>
      </w:r>
      <w:r>
        <w:rPr>
          <w:rFonts w:ascii="Times New Roman" w:hAnsi="Times New Roman" w:cs="Times New Roman"/>
          <w:sz w:val="24"/>
          <w:szCs w:val="24"/>
        </w:rPr>
        <w:t>. Jakarta : PT. Raja Grafindo Persada.</w:t>
      </w: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Rivai, Veithzal. 2012. </w:t>
      </w:r>
      <w:r w:rsidRPr="00607E7D">
        <w:rPr>
          <w:rFonts w:ascii="Times New Roman" w:hAnsi="Times New Roman" w:cs="Times New Roman"/>
          <w:i/>
          <w:sz w:val="24"/>
          <w:szCs w:val="24"/>
        </w:rPr>
        <w:t>Kepemimpinan dan Perilaku Akuntansi</w:t>
      </w:r>
      <w:r>
        <w:rPr>
          <w:rFonts w:ascii="Times New Roman" w:hAnsi="Times New Roman" w:cs="Times New Roman"/>
          <w:sz w:val="24"/>
          <w:szCs w:val="24"/>
        </w:rPr>
        <w:t>. Jakarta : PT. Raja Grafindo Grasida.</w:t>
      </w: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607E7D">
        <w:rPr>
          <w:rFonts w:ascii="Times New Roman" w:hAnsi="Times New Roman" w:cs="Times New Roman"/>
          <w:i/>
          <w:sz w:val="24"/>
          <w:szCs w:val="24"/>
        </w:rPr>
        <w:t>Metode Penelitian Kuantitaf Kualitatif dan RND</w:t>
      </w:r>
      <w:r>
        <w:rPr>
          <w:rFonts w:ascii="Times New Roman" w:hAnsi="Times New Roman" w:cs="Times New Roman"/>
          <w:sz w:val="24"/>
          <w:szCs w:val="24"/>
        </w:rPr>
        <w:t>. Bandung : Alfabeta.</w:t>
      </w: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607E7D">
        <w:rPr>
          <w:rFonts w:ascii="Times New Roman" w:hAnsi="Times New Roman" w:cs="Times New Roman"/>
          <w:i/>
          <w:sz w:val="24"/>
          <w:szCs w:val="24"/>
        </w:rPr>
        <w:t>Metode Penelitian Kuantitatif Kualitatif dan RND</w:t>
      </w:r>
      <w:r>
        <w:rPr>
          <w:rFonts w:ascii="Times New Roman" w:hAnsi="Times New Roman" w:cs="Times New Roman"/>
          <w:sz w:val="24"/>
          <w:szCs w:val="24"/>
        </w:rPr>
        <w:t>. Bandung : Alfabeta.</w:t>
      </w: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 Putrisatya, Silva. 2016. </w:t>
      </w:r>
      <w:r w:rsidRPr="0064711B">
        <w:rPr>
          <w:rFonts w:ascii="Times New Roman" w:hAnsi="Times New Roman" w:cs="Times New Roman"/>
          <w:i/>
          <w:sz w:val="24"/>
          <w:szCs w:val="24"/>
        </w:rPr>
        <w:t>Analisis Pengaruh DPK dan  ROA terhadap Pembiayaan Musyarakah ( Studi kasus pada Bank Unit Syariah di Indonesia tahun 2010-2016)</w:t>
      </w:r>
      <w:r>
        <w:rPr>
          <w:rFonts w:ascii="Times New Roman" w:hAnsi="Times New Roman" w:cs="Times New Roman"/>
          <w:sz w:val="24"/>
          <w:szCs w:val="24"/>
        </w:rPr>
        <w:t>. Yogyakarta : Skripsi Universitas Muhammadiyah.</w:t>
      </w:r>
    </w:p>
    <w:p w:rsidR="00400DDC" w:rsidRPr="0064711B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Republik Indonesia Nomor 10 Tahun 1998 tentang Perbankan. </w:t>
      </w:r>
    </w:p>
    <w:p w:rsidR="00400DDC" w:rsidRDefault="00400DDC" w:rsidP="00400DD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Nomor 21 Tahun 2008 tentang Perbankan Syariah.</w:t>
      </w:r>
    </w:p>
    <w:p w:rsidR="00400DDC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0DDC" w:rsidRPr="00BE19F1" w:rsidRDefault="00400DDC" w:rsidP="00400DD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702F"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AA702F">
        <w:rPr>
          <w:rStyle w:val="st"/>
          <w:rFonts w:ascii="Times New Roman" w:hAnsi="Times New Roman" w:cs="Times New Roman"/>
          <w:i/>
          <w:sz w:val="24"/>
          <w:szCs w:val="24"/>
        </w:rPr>
        <w:t>Metode Penelitian Kuantitatif, Kualitatif dan R &amp; D</w:t>
      </w:r>
      <w:r w:rsidRPr="00AA702F">
        <w:rPr>
          <w:rFonts w:ascii="Times New Roman" w:hAnsi="Times New Roman" w:cs="Times New Roman"/>
          <w:sz w:val="24"/>
          <w:szCs w:val="24"/>
        </w:rPr>
        <w:t>. Bandung: Alfabeda.</w:t>
      </w:r>
    </w:p>
    <w:p w:rsidR="00B73028" w:rsidRDefault="00B73028">
      <w:bookmarkStart w:id="0" w:name="_GoBack"/>
      <w:bookmarkEnd w:id="0"/>
    </w:p>
    <w:sectPr w:rsidR="00B73028" w:rsidSect="00B94C6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12" w:rsidRDefault="00400DDC" w:rsidP="00974A12">
    <w:pPr>
      <w:pStyle w:val="Footer"/>
      <w:tabs>
        <w:tab w:val="clear" w:pos="4680"/>
        <w:tab w:val="clear" w:pos="9360"/>
        <w:tab w:val="left" w:pos="5349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79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4A12" w:rsidRDefault="00400D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974A12" w:rsidRDefault="00400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DC"/>
    <w:rsid w:val="00400DDC"/>
    <w:rsid w:val="00B73028"/>
    <w:rsid w:val="00B94C6F"/>
    <w:rsid w:val="00C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DC"/>
    <w:pPr>
      <w:spacing w:after="200" w:line="276" w:lineRule="auto"/>
    </w:pPr>
    <w:rPr>
      <w:rFonts w:asciiTheme="minorHAnsi" w:eastAsiaTheme="minorEastAsia" w:hAnsiTheme="minorHAns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DC"/>
    <w:rPr>
      <w:rFonts w:asciiTheme="minorHAnsi" w:eastAsiaTheme="minorEastAsia" w:hAnsiTheme="minorHAnsi"/>
      <w:sz w:val="22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0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DC"/>
    <w:rPr>
      <w:rFonts w:asciiTheme="minorHAnsi" w:eastAsiaTheme="minorEastAsia" w:hAnsiTheme="minorHAnsi"/>
      <w:sz w:val="22"/>
      <w:lang w:eastAsia="id-ID"/>
    </w:rPr>
  </w:style>
  <w:style w:type="character" w:customStyle="1" w:styleId="st">
    <w:name w:val="st"/>
    <w:basedOn w:val="DefaultParagraphFont"/>
    <w:rsid w:val="0040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DC"/>
    <w:pPr>
      <w:spacing w:after="200" w:line="276" w:lineRule="auto"/>
    </w:pPr>
    <w:rPr>
      <w:rFonts w:asciiTheme="minorHAnsi" w:eastAsiaTheme="minorEastAsia" w:hAnsiTheme="minorHAns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DC"/>
    <w:rPr>
      <w:rFonts w:asciiTheme="minorHAnsi" w:eastAsiaTheme="minorEastAsia" w:hAnsiTheme="minorHAnsi"/>
      <w:sz w:val="22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0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DC"/>
    <w:rPr>
      <w:rFonts w:asciiTheme="minorHAnsi" w:eastAsiaTheme="minorEastAsia" w:hAnsiTheme="minorHAnsi"/>
      <w:sz w:val="22"/>
      <w:lang w:eastAsia="id-ID"/>
    </w:rPr>
  </w:style>
  <w:style w:type="character" w:customStyle="1" w:styleId="st">
    <w:name w:val="st"/>
    <w:basedOn w:val="DefaultParagraphFont"/>
    <w:rsid w:val="0040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</dc:creator>
  <cp:lastModifiedBy>lhg</cp:lastModifiedBy>
  <cp:revision>1</cp:revision>
  <dcterms:created xsi:type="dcterms:W3CDTF">2020-03-18T03:41:00Z</dcterms:created>
  <dcterms:modified xsi:type="dcterms:W3CDTF">2020-03-18T03:41:00Z</dcterms:modified>
</cp:coreProperties>
</file>