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9C" w:rsidRPr="00A94481" w:rsidRDefault="00C51DC4" w:rsidP="00B247D7">
      <w:pPr>
        <w:spacing w:after="0" w:line="240" w:lineRule="auto"/>
        <w:jc w:val="center"/>
        <w:rPr>
          <w:b/>
          <w:sz w:val="25"/>
          <w:szCs w:val="25"/>
        </w:rPr>
      </w:pPr>
      <w:r w:rsidRPr="00A94481">
        <w:rPr>
          <w:b/>
          <w:sz w:val="26"/>
          <w:szCs w:val="26"/>
        </w:rPr>
        <w:t>ANALISIS TINGKAT KESEHATAN KOPERASI SIMPAN PINJAM</w:t>
      </w:r>
      <w:r>
        <w:rPr>
          <w:b/>
        </w:rPr>
        <w:t xml:space="preserve"> </w:t>
      </w:r>
      <w:r>
        <w:rPr>
          <w:b/>
        </w:rPr>
        <w:br/>
      </w:r>
      <w:r w:rsidRPr="00A94481">
        <w:rPr>
          <w:b/>
          <w:sz w:val="25"/>
          <w:szCs w:val="25"/>
        </w:rPr>
        <w:t>(Studi Kasus Pada Koperasi Pegawai Negeri</w:t>
      </w:r>
      <w:r w:rsidR="00BD67C8" w:rsidRPr="00A94481">
        <w:rPr>
          <w:b/>
          <w:sz w:val="25"/>
          <w:szCs w:val="25"/>
        </w:rPr>
        <w:t xml:space="preserve"> KESRA Kantor Dinas </w:t>
      </w:r>
    </w:p>
    <w:p w:rsidR="00C51DC4" w:rsidRPr="00A94481" w:rsidRDefault="00BD67C8" w:rsidP="00B247D7">
      <w:pPr>
        <w:spacing w:after="0" w:line="240" w:lineRule="auto"/>
        <w:jc w:val="center"/>
        <w:rPr>
          <w:b/>
          <w:sz w:val="25"/>
          <w:szCs w:val="25"/>
        </w:rPr>
      </w:pPr>
      <w:r w:rsidRPr="00A94481">
        <w:rPr>
          <w:b/>
          <w:sz w:val="25"/>
          <w:szCs w:val="25"/>
        </w:rPr>
        <w:t>Koperasi, U</w:t>
      </w:r>
      <w:r w:rsidR="00C51DC4" w:rsidRPr="00A94481">
        <w:rPr>
          <w:b/>
          <w:sz w:val="25"/>
          <w:szCs w:val="25"/>
        </w:rPr>
        <w:t>saha Kecil dan  Menengah Kabupaten Deli Serdang)</w:t>
      </w:r>
    </w:p>
    <w:p w:rsidR="00656820" w:rsidRDefault="00656820" w:rsidP="00C51DC4">
      <w:pPr>
        <w:spacing w:line="240" w:lineRule="auto"/>
        <w:rPr>
          <w:b/>
          <w:sz w:val="25"/>
          <w:szCs w:val="25"/>
        </w:rPr>
      </w:pPr>
    </w:p>
    <w:p w:rsidR="00A94481" w:rsidRPr="00A94481" w:rsidRDefault="00A94481" w:rsidP="00C51DC4">
      <w:pPr>
        <w:spacing w:line="240" w:lineRule="auto"/>
        <w:rPr>
          <w:b/>
          <w:sz w:val="25"/>
          <w:szCs w:val="25"/>
        </w:rPr>
      </w:pPr>
    </w:p>
    <w:p w:rsidR="00B247D7" w:rsidRPr="00B247D7" w:rsidRDefault="00C51DC4" w:rsidP="00B8630D">
      <w:pPr>
        <w:spacing w:after="0" w:line="240" w:lineRule="auto"/>
        <w:jc w:val="center"/>
        <w:rPr>
          <w:b/>
        </w:rPr>
      </w:pPr>
      <w:r w:rsidRPr="00B247D7">
        <w:rPr>
          <w:b/>
        </w:rPr>
        <w:t xml:space="preserve">Oleh: </w:t>
      </w:r>
    </w:p>
    <w:p w:rsidR="00C51DC4" w:rsidRPr="00B8630D" w:rsidRDefault="00C51DC4" w:rsidP="00B8630D">
      <w:pPr>
        <w:spacing w:after="0" w:line="240" w:lineRule="auto"/>
        <w:jc w:val="center"/>
        <w:rPr>
          <w:u w:val="single"/>
        </w:rPr>
      </w:pPr>
      <w:r w:rsidRPr="00B8630D">
        <w:rPr>
          <w:b/>
          <w:u w:val="single"/>
        </w:rPr>
        <w:t>Lia Aulia Napitupulu</w:t>
      </w:r>
    </w:p>
    <w:p w:rsidR="00311678" w:rsidRDefault="00B8630D" w:rsidP="00B8630D">
      <w:pPr>
        <w:spacing w:after="0" w:line="240" w:lineRule="auto"/>
        <w:jc w:val="center"/>
        <w:rPr>
          <w:b/>
        </w:rPr>
      </w:pPr>
      <w:r>
        <w:rPr>
          <w:b/>
        </w:rPr>
        <w:t>NPM: 143224177</w:t>
      </w:r>
    </w:p>
    <w:p w:rsidR="00B8630D" w:rsidRDefault="00B8630D" w:rsidP="00B8630D">
      <w:pPr>
        <w:spacing w:after="0" w:line="240" w:lineRule="auto"/>
        <w:jc w:val="center"/>
        <w:rPr>
          <w:b/>
        </w:rPr>
      </w:pPr>
    </w:p>
    <w:p w:rsidR="00B247D7" w:rsidRDefault="00B247D7" w:rsidP="00B8630D">
      <w:pPr>
        <w:spacing w:after="0" w:line="240" w:lineRule="auto"/>
        <w:jc w:val="center"/>
        <w:rPr>
          <w:b/>
        </w:rPr>
      </w:pPr>
    </w:p>
    <w:p w:rsidR="00B8630D" w:rsidRDefault="00B247D7" w:rsidP="00B8630D">
      <w:pPr>
        <w:spacing w:after="0" w:line="240" w:lineRule="auto"/>
        <w:jc w:val="center"/>
        <w:rPr>
          <w:b/>
        </w:rPr>
      </w:pPr>
      <w:r>
        <w:rPr>
          <w:b/>
        </w:rPr>
        <w:t>ABSTRAK</w:t>
      </w:r>
    </w:p>
    <w:p w:rsidR="00B247D7" w:rsidRDefault="00B247D7" w:rsidP="00B8630D">
      <w:pPr>
        <w:spacing w:after="0" w:line="240" w:lineRule="auto"/>
        <w:jc w:val="center"/>
        <w:rPr>
          <w:b/>
        </w:rPr>
      </w:pPr>
    </w:p>
    <w:p w:rsidR="00B247D7" w:rsidRPr="00B8630D" w:rsidRDefault="00B247D7" w:rsidP="00B8630D">
      <w:pPr>
        <w:spacing w:after="0" w:line="240" w:lineRule="auto"/>
        <w:jc w:val="center"/>
        <w:rPr>
          <w:b/>
        </w:rPr>
      </w:pPr>
    </w:p>
    <w:p w:rsidR="00C51DC4" w:rsidRPr="00B8630D" w:rsidRDefault="00C51DC4" w:rsidP="00656820">
      <w:pPr>
        <w:tabs>
          <w:tab w:val="left" w:pos="567"/>
        </w:tabs>
        <w:spacing w:after="0" w:line="240" w:lineRule="auto"/>
        <w:jc w:val="both"/>
      </w:pPr>
      <w:r>
        <w:tab/>
        <w:t>Penilaia</w:t>
      </w:r>
      <w:r w:rsidR="00B8630D">
        <w:t>n ini bertujuan untuk menilai</w:t>
      </w:r>
      <w:r>
        <w:t xml:space="preserve"> Tingkat Kesehatan </w:t>
      </w:r>
      <w:r w:rsidR="00B8630D">
        <w:t>Unit Simpan Pinjam KPN “KESRA” Kantor Dinas Koperasi, UKM K</w:t>
      </w:r>
      <w:r>
        <w:t>abupaten Deli Serdang beserta perkembangannya pada tahun 2015-2017 yang dilihat dari tujuh aspek yaitu aspek permodalan,</w:t>
      </w:r>
      <w:r w:rsidR="00311678">
        <w:t xml:space="preserve"> aspek</w:t>
      </w:r>
      <w:r>
        <w:t xml:space="preserve"> kualitas aktiva produktif, </w:t>
      </w:r>
      <w:r w:rsidR="00311678">
        <w:t xml:space="preserve">aspek </w:t>
      </w:r>
      <w:r>
        <w:t>manajemen,</w:t>
      </w:r>
      <w:r w:rsidR="00311678">
        <w:t xml:space="preserve"> aspek</w:t>
      </w:r>
      <w:r>
        <w:t xml:space="preserve"> efisiensi, </w:t>
      </w:r>
      <w:r w:rsidR="00311678">
        <w:t xml:space="preserve">aspek </w:t>
      </w:r>
      <w:r>
        <w:t xml:space="preserve">likuiditas, </w:t>
      </w:r>
      <w:r w:rsidR="00311678">
        <w:t xml:space="preserve">aspek </w:t>
      </w:r>
      <w:r>
        <w:t>kemandirian dan pertumbuhan serta</w:t>
      </w:r>
      <w:r w:rsidR="00311678">
        <w:t xml:space="preserve"> aspek</w:t>
      </w:r>
      <w:r>
        <w:t xml:space="preserve"> jatidiri koperasi.</w:t>
      </w:r>
      <w:r w:rsidR="00B8630D">
        <w:t xml:space="preserve"> Metode yang digunakan dalam penelitian ini adalah Deskriptif E</w:t>
      </w:r>
      <w:r>
        <w:t>evaluatif, dimana objek yang dievaluasi adalah kesehatan K</w:t>
      </w:r>
      <w:r w:rsidR="0062005A">
        <w:t xml:space="preserve">operasi </w:t>
      </w:r>
      <w:r>
        <w:t>S</w:t>
      </w:r>
      <w:r w:rsidR="0062005A">
        <w:t xml:space="preserve">impan </w:t>
      </w:r>
      <w:r>
        <w:t>P</w:t>
      </w:r>
      <w:r w:rsidR="0062005A">
        <w:t>injam</w:t>
      </w:r>
      <w:r w:rsidR="002F12ED">
        <w:t xml:space="preserve"> (KSP)</w:t>
      </w:r>
      <w:r>
        <w:t xml:space="preserve"> KPN </w:t>
      </w:r>
      <w:r w:rsidR="00311678">
        <w:t>“KESRA” tahun 2015-2017. Teknik analisis data</w:t>
      </w:r>
      <w:r w:rsidR="00A65859">
        <w:t xml:space="preserve"> yang </w:t>
      </w:r>
      <w:r w:rsidR="00311678">
        <w:t>dilakukan dengan</w:t>
      </w:r>
      <w:r w:rsidR="00A65859">
        <w:t xml:space="preserve"> menggunakan pada</w:t>
      </w:r>
      <w:r w:rsidR="00311678">
        <w:t xml:space="preserve"> pendekatan Penilaian Acuan Patokan (PAP) yang mengacu pada Peraturan Menteri Negara Koperasi dan UKM N0.14/Per/M.KUKM/XII/2009 dan kemudian dievaluasi untuk mengetahui perkembangan tingkat kesehatan K</w:t>
      </w:r>
      <w:r w:rsidR="002F12ED">
        <w:t>SP</w:t>
      </w:r>
      <w:r w:rsidR="00311678">
        <w:t xml:space="preserve"> KPN “KESRA” tahun 2015-2017, dengan menggunakan teknik analisis kecenderungan </w:t>
      </w:r>
      <w:r w:rsidR="00311678">
        <w:rPr>
          <w:i/>
        </w:rPr>
        <w:t>(Trend).</w:t>
      </w:r>
      <w:r w:rsidR="00E8789B">
        <w:t>Rincian penilaian kesehatan dapat disimpulkan pada</w:t>
      </w:r>
      <w:r w:rsidR="00A94481">
        <w:t xml:space="preserve"> tahun 2015 memperoleh skor 59,9; tahun 2016 memperoleh skor 62</w:t>
      </w:r>
      <w:r w:rsidR="00E8789B">
        <w:t xml:space="preserve">,9; </w:t>
      </w:r>
      <w:r w:rsidR="00A65859">
        <w:t xml:space="preserve">dan </w:t>
      </w:r>
      <w:r w:rsidR="00E8789B">
        <w:t xml:space="preserve">tahun 2017 </w:t>
      </w:r>
      <w:r w:rsidR="00A94481">
        <w:t>memperoleh skor 66,4</w:t>
      </w:r>
      <w:r w:rsidR="00E8789B">
        <w:t xml:space="preserve"> dengan predikat cukup sehat.</w:t>
      </w:r>
    </w:p>
    <w:p w:rsidR="00311678" w:rsidRDefault="00311678" w:rsidP="00C51DC4">
      <w:pPr>
        <w:tabs>
          <w:tab w:val="left" w:pos="284"/>
        </w:tabs>
        <w:spacing w:line="240" w:lineRule="auto"/>
        <w:jc w:val="both"/>
        <w:rPr>
          <w:i/>
        </w:rPr>
      </w:pPr>
    </w:p>
    <w:p w:rsidR="00656820" w:rsidRDefault="00656820" w:rsidP="00C51DC4">
      <w:pPr>
        <w:tabs>
          <w:tab w:val="left" w:pos="284"/>
        </w:tabs>
        <w:spacing w:line="240" w:lineRule="auto"/>
        <w:jc w:val="both"/>
        <w:rPr>
          <w:i/>
        </w:rPr>
      </w:pPr>
    </w:p>
    <w:p w:rsidR="00311678" w:rsidRPr="00313645" w:rsidRDefault="00311678" w:rsidP="00C51DC4">
      <w:pPr>
        <w:tabs>
          <w:tab w:val="left" w:pos="284"/>
        </w:tabs>
        <w:spacing w:line="240" w:lineRule="auto"/>
        <w:jc w:val="both"/>
        <w:rPr>
          <w:b/>
        </w:rPr>
      </w:pPr>
      <w:r w:rsidRPr="00E8789B">
        <w:rPr>
          <w:b/>
        </w:rPr>
        <w:t>Kata Kunci:</w:t>
      </w:r>
      <w:r w:rsidRPr="00313645">
        <w:rPr>
          <w:b/>
        </w:rPr>
        <w:t>Tingkat Kesehatan</w:t>
      </w:r>
      <w:r w:rsidR="00E8789B" w:rsidRPr="00313645">
        <w:rPr>
          <w:b/>
        </w:rPr>
        <w:t xml:space="preserve"> Koperasi</w:t>
      </w:r>
      <w:r w:rsidRPr="00313645">
        <w:rPr>
          <w:b/>
        </w:rPr>
        <w:t>, Aspek</w:t>
      </w:r>
      <w:r w:rsidR="003E2AE5" w:rsidRPr="00313645">
        <w:rPr>
          <w:b/>
        </w:rPr>
        <w:t>, Skor</w:t>
      </w:r>
    </w:p>
    <w:p w:rsidR="00E8789B" w:rsidRDefault="00E8789B" w:rsidP="00C51DC4">
      <w:pPr>
        <w:tabs>
          <w:tab w:val="left" w:pos="284"/>
        </w:tabs>
        <w:spacing w:line="240" w:lineRule="auto"/>
        <w:jc w:val="both"/>
        <w:rPr>
          <w:i/>
        </w:rPr>
      </w:pPr>
    </w:p>
    <w:p w:rsidR="00E8789B" w:rsidRDefault="00E8789B" w:rsidP="00C51DC4">
      <w:pPr>
        <w:tabs>
          <w:tab w:val="left" w:pos="284"/>
        </w:tabs>
        <w:spacing w:line="240" w:lineRule="auto"/>
        <w:jc w:val="both"/>
        <w:rPr>
          <w:i/>
        </w:rPr>
      </w:pPr>
    </w:p>
    <w:p w:rsidR="00E8789B" w:rsidRDefault="00E8789B" w:rsidP="00C51DC4">
      <w:pPr>
        <w:tabs>
          <w:tab w:val="left" w:pos="284"/>
        </w:tabs>
        <w:spacing w:line="240" w:lineRule="auto"/>
        <w:jc w:val="both"/>
        <w:rPr>
          <w:i/>
        </w:rPr>
      </w:pPr>
    </w:p>
    <w:p w:rsidR="00E8789B" w:rsidRDefault="00E8789B" w:rsidP="00C51DC4">
      <w:pPr>
        <w:tabs>
          <w:tab w:val="left" w:pos="284"/>
        </w:tabs>
        <w:spacing w:line="240" w:lineRule="auto"/>
        <w:jc w:val="both"/>
        <w:rPr>
          <w:i/>
        </w:rPr>
      </w:pPr>
    </w:p>
    <w:p w:rsidR="00E8789B" w:rsidRDefault="00E8789B" w:rsidP="00C51DC4">
      <w:pPr>
        <w:tabs>
          <w:tab w:val="left" w:pos="284"/>
        </w:tabs>
        <w:spacing w:line="240" w:lineRule="auto"/>
        <w:jc w:val="both"/>
        <w:rPr>
          <w:i/>
        </w:rPr>
      </w:pPr>
    </w:p>
    <w:p w:rsidR="00E8789B" w:rsidRDefault="00E8789B" w:rsidP="00C51DC4">
      <w:pPr>
        <w:tabs>
          <w:tab w:val="left" w:pos="284"/>
        </w:tabs>
        <w:spacing w:line="240" w:lineRule="auto"/>
        <w:jc w:val="both"/>
        <w:rPr>
          <w:i/>
        </w:rPr>
      </w:pPr>
    </w:p>
    <w:p w:rsidR="00A65859" w:rsidRPr="00A94481" w:rsidRDefault="00A65859" w:rsidP="00BD67C8">
      <w:pPr>
        <w:tabs>
          <w:tab w:val="left" w:pos="284"/>
        </w:tabs>
        <w:spacing w:after="0" w:line="240" w:lineRule="auto"/>
        <w:jc w:val="center"/>
        <w:rPr>
          <w:b/>
          <w:i/>
          <w:sz w:val="25"/>
          <w:szCs w:val="25"/>
        </w:rPr>
      </w:pPr>
      <w:r w:rsidRPr="00A94481">
        <w:rPr>
          <w:b/>
          <w:i/>
          <w:sz w:val="26"/>
          <w:szCs w:val="26"/>
        </w:rPr>
        <w:lastRenderedPageBreak/>
        <w:t>ANALYSIS LEVEL HEALTH COOPERATIVE KEEP BORROWED</w:t>
      </w:r>
    </w:p>
    <w:p w:rsidR="0048499C" w:rsidRPr="00A94481" w:rsidRDefault="00A65859" w:rsidP="00BD67C8">
      <w:pPr>
        <w:tabs>
          <w:tab w:val="left" w:pos="284"/>
        </w:tabs>
        <w:spacing w:after="0" w:line="240" w:lineRule="auto"/>
        <w:jc w:val="center"/>
        <w:rPr>
          <w:b/>
          <w:i/>
          <w:sz w:val="25"/>
          <w:szCs w:val="25"/>
        </w:rPr>
      </w:pPr>
      <w:r w:rsidRPr="00A94481">
        <w:rPr>
          <w:b/>
          <w:i/>
          <w:sz w:val="25"/>
          <w:szCs w:val="25"/>
        </w:rPr>
        <w:t>(A Case</w:t>
      </w:r>
      <w:r w:rsidR="00BD67C8" w:rsidRPr="00A94481">
        <w:rPr>
          <w:b/>
          <w:i/>
          <w:sz w:val="25"/>
          <w:szCs w:val="25"/>
        </w:rPr>
        <w:t xml:space="preserve"> Study On The Cooperatives Of State Employees Of Public </w:t>
      </w:r>
    </w:p>
    <w:p w:rsidR="0048499C" w:rsidRPr="00A94481" w:rsidRDefault="00BD67C8" w:rsidP="00BD67C8">
      <w:pPr>
        <w:tabs>
          <w:tab w:val="left" w:pos="284"/>
        </w:tabs>
        <w:spacing w:after="0" w:line="240" w:lineRule="auto"/>
        <w:jc w:val="center"/>
        <w:rPr>
          <w:b/>
          <w:i/>
          <w:sz w:val="25"/>
          <w:szCs w:val="25"/>
        </w:rPr>
      </w:pPr>
      <w:r w:rsidRPr="00A94481">
        <w:rPr>
          <w:b/>
          <w:i/>
          <w:sz w:val="25"/>
          <w:szCs w:val="25"/>
        </w:rPr>
        <w:t xml:space="preserve">WELFARE Office Of Department of Cooperatives, Small and </w:t>
      </w:r>
    </w:p>
    <w:p w:rsidR="00A65859" w:rsidRPr="00A94481" w:rsidRDefault="00BD67C8" w:rsidP="00BD67C8">
      <w:pPr>
        <w:tabs>
          <w:tab w:val="left" w:pos="284"/>
        </w:tabs>
        <w:spacing w:after="0" w:line="240" w:lineRule="auto"/>
        <w:jc w:val="center"/>
        <w:rPr>
          <w:b/>
          <w:i/>
          <w:sz w:val="25"/>
          <w:szCs w:val="25"/>
        </w:rPr>
      </w:pPr>
      <w:r w:rsidRPr="00A94481">
        <w:rPr>
          <w:b/>
          <w:i/>
          <w:sz w:val="25"/>
          <w:szCs w:val="25"/>
        </w:rPr>
        <w:t>Medium Business In The District Of Deli Serdang)</w:t>
      </w:r>
    </w:p>
    <w:p w:rsidR="00BD67C8" w:rsidRDefault="00BD67C8" w:rsidP="00BD67C8">
      <w:pPr>
        <w:tabs>
          <w:tab w:val="left" w:pos="284"/>
        </w:tabs>
        <w:spacing w:after="0" w:line="240" w:lineRule="auto"/>
        <w:jc w:val="center"/>
        <w:rPr>
          <w:b/>
          <w:u w:val="single"/>
        </w:rPr>
      </w:pPr>
    </w:p>
    <w:p w:rsidR="00656820" w:rsidRDefault="00656820" w:rsidP="00B247D7">
      <w:pPr>
        <w:tabs>
          <w:tab w:val="left" w:pos="284"/>
        </w:tabs>
        <w:spacing w:after="0" w:line="240" w:lineRule="auto"/>
        <w:rPr>
          <w:b/>
          <w:u w:val="single"/>
        </w:rPr>
      </w:pPr>
    </w:p>
    <w:p w:rsidR="00B247D7" w:rsidRDefault="00B247D7" w:rsidP="00B247D7">
      <w:pPr>
        <w:tabs>
          <w:tab w:val="left" w:pos="284"/>
        </w:tabs>
        <w:spacing w:after="0" w:line="240" w:lineRule="auto"/>
        <w:rPr>
          <w:b/>
          <w:u w:val="single"/>
        </w:rPr>
      </w:pPr>
    </w:p>
    <w:p w:rsidR="004E0134" w:rsidRPr="00313645" w:rsidRDefault="00B247D7" w:rsidP="00BD67C8">
      <w:pPr>
        <w:tabs>
          <w:tab w:val="left" w:pos="284"/>
        </w:tabs>
        <w:spacing w:after="0" w:line="240" w:lineRule="auto"/>
        <w:jc w:val="center"/>
        <w:rPr>
          <w:b/>
          <w:i/>
        </w:rPr>
      </w:pPr>
      <w:r w:rsidRPr="00313645">
        <w:rPr>
          <w:b/>
          <w:i/>
        </w:rPr>
        <w:t>By:</w:t>
      </w:r>
    </w:p>
    <w:p w:rsidR="00BD67C8" w:rsidRPr="00313645" w:rsidRDefault="00BD67C8" w:rsidP="00BD67C8">
      <w:pPr>
        <w:tabs>
          <w:tab w:val="left" w:pos="284"/>
        </w:tabs>
        <w:spacing w:after="0" w:line="240" w:lineRule="auto"/>
        <w:jc w:val="center"/>
        <w:rPr>
          <w:b/>
          <w:u w:val="single"/>
        </w:rPr>
      </w:pPr>
      <w:r w:rsidRPr="00313645">
        <w:rPr>
          <w:b/>
          <w:u w:val="single"/>
        </w:rPr>
        <w:t>Lia Aulia Napitupulu</w:t>
      </w:r>
    </w:p>
    <w:p w:rsidR="00BD67C8" w:rsidRPr="00313645" w:rsidRDefault="00BD67C8" w:rsidP="00BD67C8">
      <w:pPr>
        <w:tabs>
          <w:tab w:val="left" w:pos="284"/>
        </w:tabs>
        <w:spacing w:after="0" w:line="240" w:lineRule="auto"/>
        <w:jc w:val="center"/>
        <w:rPr>
          <w:b/>
        </w:rPr>
      </w:pPr>
      <w:r w:rsidRPr="00313645">
        <w:rPr>
          <w:b/>
        </w:rPr>
        <w:t>NPM: 143224177</w:t>
      </w:r>
    </w:p>
    <w:p w:rsidR="00656820" w:rsidRPr="00313645" w:rsidRDefault="00656820" w:rsidP="00BD67C8">
      <w:pPr>
        <w:tabs>
          <w:tab w:val="left" w:pos="284"/>
        </w:tabs>
        <w:spacing w:after="0" w:line="240" w:lineRule="auto"/>
        <w:jc w:val="center"/>
        <w:rPr>
          <w:b/>
          <w:i/>
        </w:rPr>
      </w:pPr>
    </w:p>
    <w:p w:rsidR="00B247D7" w:rsidRPr="00313645" w:rsidRDefault="00B247D7" w:rsidP="00BD67C8">
      <w:pPr>
        <w:tabs>
          <w:tab w:val="left" w:pos="284"/>
        </w:tabs>
        <w:spacing w:after="0" w:line="240" w:lineRule="auto"/>
        <w:jc w:val="center"/>
        <w:rPr>
          <w:b/>
          <w:i/>
        </w:rPr>
      </w:pPr>
    </w:p>
    <w:p w:rsidR="00B247D7" w:rsidRPr="00313645" w:rsidRDefault="00B247D7" w:rsidP="00B247D7">
      <w:pPr>
        <w:tabs>
          <w:tab w:val="left" w:pos="284"/>
        </w:tabs>
        <w:spacing w:line="240" w:lineRule="auto"/>
        <w:jc w:val="center"/>
        <w:rPr>
          <w:b/>
          <w:i/>
        </w:rPr>
      </w:pPr>
      <w:r w:rsidRPr="00313645">
        <w:rPr>
          <w:b/>
          <w:i/>
        </w:rPr>
        <w:t>ABSTRACT</w:t>
      </w:r>
    </w:p>
    <w:p w:rsidR="00BD67C8" w:rsidRPr="00313645" w:rsidRDefault="00BD67C8" w:rsidP="004E0134">
      <w:pPr>
        <w:tabs>
          <w:tab w:val="left" w:pos="284"/>
        </w:tabs>
        <w:spacing w:after="0" w:line="240" w:lineRule="auto"/>
        <w:rPr>
          <w:b/>
          <w:i/>
        </w:rPr>
      </w:pPr>
    </w:p>
    <w:p w:rsidR="002F12ED" w:rsidRPr="00313645" w:rsidRDefault="004E0134" w:rsidP="00656820">
      <w:pPr>
        <w:tabs>
          <w:tab w:val="left" w:pos="567"/>
        </w:tabs>
        <w:spacing w:after="0" w:line="240" w:lineRule="auto"/>
        <w:jc w:val="both"/>
        <w:rPr>
          <w:i/>
        </w:rPr>
      </w:pPr>
      <w:r w:rsidRPr="00313645">
        <w:rPr>
          <w:i/>
        </w:rPr>
        <w:tab/>
        <w:t>This assessment aims to assess the soundness of savings and Loan Units of KPN “WELFARE” the office of the Department of Cooperatives, SMES in the District of Deli Serdang and its development</w:t>
      </w:r>
      <w:r w:rsidR="0062005A" w:rsidRPr="00313645">
        <w:rPr>
          <w:i/>
        </w:rPr>
        <w:t xml:space="preserve"> in years 2015-2017 seen cider seven aspects: aspect capital, the aspectof asset quality, management aspects, aspects of efficiency, liquidity aspect, the aspect of self-reliance and growth as well as aspects of identity of the cooperative.</w:t>
      </w:r>
      <w:r w:rsidR="002F12ED" w:rsidRPr="00313645">
        <w:rPr>
          <w:i/>
        </w:rPr>
        <w:t xml:space="preserve"> The method used in this research is Descriptive Evaluative, where the object to be evaluated is the health savings and credit cooperatives KPN “WELFARE” year 2015-217. The data analysis tecnique done with the use of on the </w:t>
      </w:r>
      <w:r w:rsidR="008606DD" w:rsidRPr="00313645">
        <w:rPr>
          <w:i/>
        </w:rPr>
        <w:t>approach to the Assessment of Benchmark Reference (ABR) refers to the Regulation of the State Minister of Cooperatives and SMES number 14/Per/M.KUKM/XII/2009 and then evaluated to determine the development level of the health of the KSP KPN “WELFARE” year 2015-2017, by using the tech</w:t>
      </w:r>
      <w:r w:rsidR="00656820" w:rsidRPr="00313645">
        <w:rPr>
          <w:i/>
        </w:rPr>
        <w:t>nique of trend analysis (trend). The details of the health assessment can be concluded in yea</w:t>
      </w:r>
      <w:r w:rsidR="00A94481">
        <w:rPr>
          <w:i/>
        </w:rPr>
        <w:t>r 2015 to obtain a score of 59,9</w:t>
      </w:r>
      <w:r w:rsidR="00656820" w:rsidRPr="00313645">
        <w:rPr>
          <w:i/>
        </w:rPr>
        <w:t xml:space="preserve"> y</w:t>
      </w:r>
      <w:r w:rsidR="00A94481">
        <w:rPr>
          <w:i/>
        </w:rPr>
        <w:t>ear 2016  to obtain a score 62,9</w:t>
      </w:r>
      <w:r w:rsidR="00656820" w:rsidRPr="00313645">
        <w:rPr>
          <w:i/>
        </w:rPr>
        <w:t xml:space="preserve"> and the year 2017 </w:t>
      </w:r>
      <w:r w:rsidR="00A94481">
        <w:rPr>
          <w:i/>
        </w:rPr>
        <w:t>obtain a score 66,4</w:t>
      </w:r>
      <w:r w:rsidR="00656820" w:rsidRPr="00313645">
        <w:rPr>
          <w:i/>
        </w:rPr>
        <w:t xml:space="preserve"> wit the predicate healthy enough.</w:t>
      </w:r>
    </w:p>
    <w:p w:rsidR="00656820" w:rsidRPr="00313645" w:rsidRDefault="00656820" w:rsidP="00656820">
      <w:pPr>
        <w:tabs>
          <w:tab w:val="left" w:pos="284"/>
        </w:tabs>
        <w:spacing w:after="0" w:line="240" w:lineRule="auto"/>
        <w:jc w:val="both"/>
        <w:rPr>
          <w:i/>
        </w:rPr>
      </w:pPr>
    </w:p>
    <w:p w:rsidR="00656820" w:rsidRPr="00313645" w:rsidRDefault="00656820" w:rsidP="00656820">
      <w:pPr>
        <w:tabs>
          <w:tab w:val="left" w:pos="284"/>
        </w:tabs>
        <w:spacing w:after="0" w:line="240" w:lineRule="auto"/>
        <w:jc w:val="both"/>
        <w:rPr>
          <w:i/>
        </w:rPr>
      </w:pPr>
    </w:p>
    <w:p w:rsidR="00656820" w:rsidRPr="00313645" w:rsidRDefault="00656820" w:rsidP="004E0134">
      <w:pPr>
        <w:tabs>
          <w:tab w:val="left" w:pos="284"/>
        </w:tabs>
        <w:spacing w:after="0" w:line="240" w:lineRule="auto"/>
        <w:jc w:val="both"/>
        <w:rPr>
          <w:b/>
          <w:i/>
        </w:rPr>
      </w:pPr>
      <w:r w:rsidRPr="00313645">
        <w:rPr>
          <w:b/>
          <w:i/>
        </w:rPr>
        <w:t xml:space="preserve">Keywords: The Level of health Cooperatives, </w:t>
      </w:r>
      <w:bookmarkStart w:id="0" w:name="_GoBack"/>
      <w:bookmarkEnd w:id="0"/>
      <w:r w:rsidRPr="00313645">
        <w:rPr>
          <w:b/>
          <w:i/>
        </w:rPr>
        <w:t>Aspect, Score.</w:t>
      </w:r>
    </w:p>
    <w:sectPr w:rsidR="00656820" w:rsidRPr="00313645" w:rsidSect="005F47C8">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C8" w:rsidRDefault="005F47C8" w:rsidP="005F47C8">
      <w:pPr>
        <w:spacing w:after="0" w:line="240" w:lineRule="auto"/>
      </w:pPr>
      <w:r>
        <w:separator/>
      </w:r>
    </w:p>
  </w:endnote>
  <w:endnote w:type="continuationSeparator" w:id="1">
    <w:p w:rsidR="005F47C8" w:rsidRDefault="005F47C8" w:rsidP="005F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15644"/>
      <w:docPartObj>
        <w:docPartGallery w:val="Page Numbers (Bottom of Page)"/>
        <w:docPartUnique/>
      </w:docPartObj>
    </w:sdtPr>
    <w:sdtEndPr>
      <w:rPr>
        <w:noProof/>
      </w:rPr>
    </w:sdtEndPr>
    <w:sdtContent>
      <w:p w:rsidR="005F47C8" w:rsidRDefault="00836BE7">
        <w:pPr>
          <w:pStyle w:val="Footer"/>
          <w:jc w:val="center"/>
        </w:pPr>
        <w:r>
          <w:fldChar w:fldCharType="begin"/>
        </w:r>
        <w:r w:rsidR="005F47C8">
          <w:instrText xml:space="preserve"> PAGE   \* MERGEFORMAT </w:instrText>
        </w:r>
        <w:r>
          <w:fldChar w:fldCharType="separate"/>
        </w:r>
        <w:r w:rsidR="00A94481">
          <w:rPr>
            <w:noProof/>
          </w:rPr>
          <w:t>ii</w:t>
        </w:r>
        <w:r>
          <w:rPr>
            <w:noProof/>
          </w:rPr>
          <w:fldChar w:fldCharType="end"/>
        </w:r>
      </w:p>
    </w:sdtContent>
  </w:sdt>
  <w:p w:rsidR="005F47C8" w:rsidRDefault="005F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C8" w:rsidRDefault="005F47C8" w:rsidP="005F47C8">
      <w:pPr>
        <w:spacing w:after="0" w:line="240" w:lineRule="auto"/>
      </w:pPr>
      <w:r>
        <w:separator/>
      </w:r>
    </w:p>
  </w:footnote>
  <w:footnote w:type="continuationSeparator" w:id="1">
    <w:p w:rsidR="005F47C8" w:rsidRDefault="005F47C8" w:rsidP="005F47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0"/>
    <w:footnote w:id="1"/>
  </w:footnotePr>
  <w:endnotePr>
    <w:endnote w:id="0"/>
    <w:endnote w:id="1"/>
  </w:endnotePr>
  <w:compat/>
  <w:rsids>
    <w:rsidRoot w:val="00C51DC4"/>
    <w:rsid w:val="00062807"/>
    <w:rsid w:val="002113D0"/>
    <w:rsid w:val="002F12ED"/>
    <w:rsid w:val="00311678"/>
    <w:rsid w:val="00313645"/>
    <w:rsid w:val="003C4901"/>
    <w:rsid w:val="003E2AE5"/>
    <w:rsid w:val="0048499C"/>
    <w:rsid w:val="004C0BD7"/>
    <w:rsid w:val="004E0134"/>
    <w:rsid w:val="005F47C8"/>
    <w:rsid w:val="0062005A"/>
    <w:rsid w:val="00656820"/>
    <w:rsid w:val="00836BE7"/>
    <w:rsid w:val="008606DD"/>
    <w:rsid w:val="00A65859"/>
    <w:rsid w:val="00A94481"/>
    <w:rsid w:val="00B247D7"/>
    <w:rsid w:val="00B8630D"/>
    <w:rsid w:val="00BD67C8"/>
    <w:rsid w:val="00C51DC4"/>
    <w:rsid w:val="00C63E9C"/>
    <w:rsid w:val="00C97F4A"/>
    <w:rsid w:val="00E878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7C8"/>
    <w:rPr>
      <w:rFonts w:ascii="Times New Roman" w:hAnsi="Times New Roman"/>
      <w:sz w:val="24"/>
    </w:rPr>
  </w:style>
  <w:style w:type="paragraph" w:styleId="Footer">
    <w:name w:val="footer"/>
    <w:basedOn w:val="Normal"/>
    <w:link w:val="FooterChar"/>
    <w:uiPriority w:val="99"/>
    <w:unhideWhenUsed/>
    <w:rsid w:val="005F4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7C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2018-08-29T16:14:00Z</dcterms:created>
  <dcterms:modified xsi:type="dcterms:W3CDTF">2018-09-20T02:18:00Z</dcterms:modified>
</cp:coreProperties>
</file>