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F2" w:rsidRDefault="008C4FF2" w:rsidP="008C4FF2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847BF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C4FF2" w:rsidRDefault="008C4FF2" w:rsidP="008C4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F7">
        <w:rPr>
          <w:rFonts w:ascii="Times New Roman" w:hAnsi="Times New Roman" w:cs="Times New Roman"/>
          <w:b/>
          <w:sz w:val="24"/>
          <w:szCs w:val="24"/>
        </w:rPr>
        <w:t>PENGARUH MODEL PEMBELAJARAN SQ3R TERHADAP KEMAMPUAN MEMBACA PEMAHAMAN OLEH SISWA KELAS X SMA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47BF7">
        <w:rPr>
          <w:rFonts w:ascii="Times New Roman" w:hAnsi="Times New Roman" w:cs="Times New Roman"/>
          <w:b/>
          <w:sz w:val="24"/>
          <w:szCs w:val="24"/>
        </w:rPr>
        <w:t xml:space="preserve"> SWASTA KARYA PEMBANGUNAN DELI TUA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47BF7">
        <w:rPr>
          <w:rFonts w:ascii="Times New Roman" w:hAnsi="Times New Roman" w:cs="Times New Roman"/>
          <w:b/>
          <w:sz w:val="24"/>
          <w:szCs w:val="24"/>
        </w:rPr>
        <w:t>TAHUN PEMBELAJARAN 2016-2017</w:t>
      </w:r>
    </w:p>
    <w:p w:rsidR="008C4FF2" w:rsidRDefault="008C4FF2" w:rsidP="008C4FF2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FF2" w:rsidRDefault="008C4FF2" w:rsidP="008C4FF2">
      <w:pPr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             OLEH:</w:t>
      </w:r>
    </w:p>
    <w:p w:rsidR="008C4FF2" w:rsidRDefault="008C4FF2" w:rsidP="008C4FF2">
      <w:pPr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BF7">
        <w:rPr>
          <w:rFonts w:ascii="Times New Roman" w:hAnsi="Times New Roman" w:cs="Times New Roman"/>
          <w:b/>
          <w:sz w:val="24"/>
          <w:szCs w:val="24"/>
          <w:u w:val="single"/>
        </w:rPr>
        <w:t>APRIANA BR TARIGAN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7BF7">
        <w:rPr>
          <w:rFonts w:ascii="Times New Roman" w:hAnsi="Times New Roman" w:cs="Times New Roman"/>
          <w:b/>
          <w:sz w:val="24"/>
          <w:szCs w:val="24"/>
        </w:rPr>
        <w:t>131234161</w:t>
      </w:r>
    </w:p>
    <w:p w:rsidR="008C4FF2" w:rsidRDefault="008C4FF2" w:rsidP="008C4F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SQ3R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mengkontruksikan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4FF2" w:rsidRDefault="008C4FF2" w:rsidP="008C4F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SQ3R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Pembangunan  Deli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2016-2017.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test post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controlgroup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design.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FF2" w:rsidRDefault="008C4FF2" w:rsidP="008C4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B5">
        <w:rPr>
          <w:rFonts w:ascii="Times New Roman" w:hAnsi="Times New Roman" w:cs="Times New Roman"/>
          <w:i/>
          <w:sz w:val="24"/>
          <w:szCs w:val="24"/>
        </w:rPr>
        <w:t>post test,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82,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100 %,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72 %,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60 %, 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0 %,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0 %.</w:t>
      </w:r>
    </w:p>
    <w:p w:rsidR="008C4FF2" w:rsidRDefault="008C4FF2" w:rsidP="008C4F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proofErr w:type="gramStart"/>
      <w:r>
        <w:rPr>
          <w:rFonts w:ascii="Times New Roman" w:hAnsi="Times New Roman" w:cs="Times New Roman"/>
          <w:sz w:val="24"/>
          <w:szCs w:val="24"/>
        </w:rPr>
        <w:t>,23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1,67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5 %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1 %.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SQ3R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2016-2017.</w:t>
      </w:r>
      <w:proofErr w:type="gramEnd"/>
    </w:p>
    <w:p w:rsidR="008C4FF2" w:rsidRPr="00186383" w:rsidRDefault="008C4FF2" w:rsidP="008C4F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 SQ3R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4360" w:rsidRDefault="000E4360"/>
    <w:sectPr w:rsidR="000E4360" w:rsidSect="00186383">
      <w:footerReference w:type="default" r:id="rId4"/>
      <w:pgSz w:w="12240" w:h="15840"/>
      <w:pgMar w:top="2016" w:right="1728" w:bottom="1728" w:left="2304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7270791"/>
      <w:docPartObj>
        <w:docPartGallery w:val="Page Numbers (Bottom of Page)"/>
        <w:docPartUnique/>
      </w:docPartObj>
    </w:sdtPr>
    <w:sdtEndPr/>
    <w:sdtContent>
      <w:p w:rsidR="00186383" w:rsidRDefault="008C4F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590BAC" w:rsidRDefault="008C4FF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8C4FF2"/>
    <w:rsid w:val="0006515D"/>
    <w:rsid w:val="000E4360"/>
    <w:rsid w:val="008C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F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2022-04-06T04:40:00Z</dcterms:created>
  <dcterms:modified xsi:type="dcterms:W3CDTF">2022-04-06T04:40:00Z</dcterms:modified>
</cp:coreProperties>
</file>