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1D4758" w:rsidRPr="005F45B0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Pr="00212246" w:rsidRDefault="001D4758" w:rsidP="001D4758">
      <w:pPr>
        <w:spacing w:after="0" w:line="24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PENGARUH KEPERCAYAAN DAN RESIKO TERHADAP KEPUTUSAN PELANGGAN BELANJA MELALUI  SISTEM INFORMASI PENGADAAN  SEKOLAH (SIPLAH)</w:t>
      </w:r>
    </w:p>
    <w:p w:rsidR="001D4758" w:rsidRDefault="001D4758" w:rsidP="001D4758">
      <w:pPr>
        <w:spacing w:after="0" w:line="24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PADA PERUSAHAAN CV.TIA MEDAN SUMATERA UTARA</w:t>
      </w:r>
    </w:p>
    <w:p w:rsidR="001D4758" w:rsidRDefault="001D4758" w:rsidP="001D4758">
      <w:pPr>
        <w:spacing w:after="0" w:line="24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 w:line="24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D4758" w:rsidRPr="00212246" w:rsidRDefault="001D4758" w:rsidP="001D4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JULI </w:t>
      </w:r>
      <w:proofErr w:type="gramStart"/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MALEM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BR</w:t>
      </w:r>
      <w:proofErr w:type="gramEnd"/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HASIBUAN</w:t>
      </w:r>
    </w:p>
    <w:p w:rsidR="001D4758" w:rsidRDefault="001D4758" w:rsidP="001D47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NPM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173114012</w:t>
      </w:r>
    </w:p>
    <w:p w:rsidR="001D4758" w:rsidRPr="00560B7C" w:rsidRDefault="001D4758" w:rsidP="001D47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kepercayaan dan resiko terhadap keputusan pelanggan belanja melalui </w:t>
      </w:r>
      <w:proofErr w:type="gram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SIPLah  pada</w:t>
      </w:r>
      <w:proofErr w:type="gramEnd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perusahaan CV.TIA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Metode analisis data yang digunakan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deskriptif dan kuantitatif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adal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pelanggan CV TIA yang belanja melalui </w:t>
      </w:r>
      <w:proofErr w:type="gramStart"/>
      <w:r w:rsidRPr="00560B7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SIPLah 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khususnya</w:t>
      </w:r>
      <w:proofErr w:type="gramEnd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adalah beberapa sekolah-sekolah di Sumatera Utara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sekolah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sampel dalam penelitian ini ditetapkan sebanyak 70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 Perusahaan CV TIA yang berlokasi di jalan Menteng VII Gg. Swasembada No.28 Kecamatan Medan Denai, Medan Sumatera Utara 20228.</w:t>
      </w:r>
      <w:proofErr w:type="gramEnd"/>
      <w:r w:rsidRPr="00560B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proofErr w:type="gram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proofErr w:type="gram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partial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keput</w:t>
      </w:r>
      <w:r>
        <w:rPr>
          <w:rFonts w:ascii="Times New Roman" w:hAnsi="Times New Roman" w:cs="Times New Roman"/>
          <w:sz w:val="24"/>
          <w:szCs w:val="24"/>
        </w:rPr>
        <w:t>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SIPLah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CV. TIA Medan Sumatera Utara. </w:t>
      </w:r>
      <w:proofErr w:type="spellStart"/>
      <w:proofErr w:type="gram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partial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negatif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pelangga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SIPLah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CV. TIA Medan Sumatera Utara.</w:t>
      </w:r>
      <w:proofErr w:type="gram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simultan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keput</w:t>
      </w:r>
      <w:r>
        <w:rPr>
          <w:rFonts w:ascii="Times New Roman" w:hAnsi="Times New Roman" w:cs="Times New Roman"/>
          <w:sz w:val="24"/>
          <w:szCs w:val="24"/>
        </w:rPr>
        <w:t>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SIPLah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CV. TIA Medan Sumatera Utara.</w:t>
      </w:r>
      <w:proofErr w:type="gram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pengaruhnya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6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SIPLah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CV. TIA Medan Sumatera Utara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76,3%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23,7%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penleitian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60B7C">
        <w:rPr>
          <w:rFonts w:ascii="Times New Roman" w:hAnsi="Times New Roman" w:cs="Times New Roman"/>
          <w:sz w:val="24"/>
          <w:szCs w:val="24"/>
        </w:rPr>
        <w:t>.</w:t>
      </w:r>
    </w:p>
    <w:p w:rsidR="001D4758" w:rsidRDefault="001D4758" w:rsidP="001D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758" w:rsidRDefault="001D4758" w:rsidP="001D4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7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560B7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60B7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60B7C">
        <w:rPr>
          <w:rFonts w:ascii="Times New Roman" w:hAnsi="Times New Roman" w:cs="Times New Roman"/>
          <w:b/>
          <w:sz w:val="24"/>
          <w:szCs w:val="24"/>
        </w:rPr>
        <w:t>Kepercayaan</w:t>
      </w:r>
      <w:proofErr w:type="spellEnd"/>
      <w:r w:rsidRPr="00560B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0B7C">
        <w:rPr>
          <w:rFonts w:ascii="Times New Roman" w:hAnsi="Times New Roman" w:cs="Times New Roman"/>
          <w:b/>
          <w:sz w:val="24"/>
          <w:szCs w:val="24"/>
        </w:rPr>
        <w:t>Resiko</w:t>
      </w:r>
      <w:proofErr w:type="spellEnd"/>
      <w:r w:rsidRPr="00560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60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560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B7C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560B7C">
        <w:rPr>
          <w:rFonts w:ascii="Times New Roman" w:hAnsi="Times New Roman" w:cs="Times New Roman"/>
          <w:b/>
          <w:sz w:val="24"/>
          <w:szCs w:val="24"/>
        </w:rPr>
        <w:t>.</w:t>
      </w:r>
    </w:p>
    <w:p w:rsidR="001D4758" w:rsidRPr="00560B7C" w:rsidRDefault="001D4758" w:rsidP="001D4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58" w:rsidRPr="00904F82" w:rsidRDefault="001D4758" w:rsidP="001D47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758" w:rsidRPr="005F45B0" w:rsidRDefault="001D4758" w:rsidP="001D4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 w:line="24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Pr="005F45B0" w:rsidRDefault="001D4758" w:rsidP="001D4758">
      <w:pPr>
        <w:spacing w:after="0" w:line="24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Default="001D4758" w:rsidP="001D4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758" w:rsidRPr="003F6D8F" w:rsidRDefault="001D4758" w:rsidP="001D475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1D4758" w:rsidRPr="0093052F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</w:pPr>
      <w:r w:rsidRPr="0093052F"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  <w:t>ABSTRACT</w:t>
      </w:r>
    </w:p>
    <w:p w:rsidR="001D4758" w:rsidRPr="0093052F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</w:pPr>
    </w:p>
    <w:p w:rsidR="001D4758" w:rsidRPr="0093052F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</w:pPr>
      <w:r w:rsidRPr="0093052F"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  <w:t xml:space="preserve">THE EFFECT OF TRUST AND RISK ON CUSTOMER DECISIONS TO SHOPPING THROUGH SCHOOL PROCUREMENT INFORMATION SYSTEM (SIPLAH) IN THE COMPANY CV. TIA MEDAN </w:t>
      </w:r>
    </w:p>
    <w:p w:rsidR="001D4758" w:rsidRPr="0093052F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</w:pPr>
      <w:r w:rsidRPr="0093052F"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  <w:t>NORTH SUMATRA</w:t>
      </w:r>
    </w:p>
    <w:p w:rsidR="001D4758" w:rsidRPr="0093052F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</w:pPr>
    </w:p>
    <w:p w:rsidR="001D4758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3B2272">
        <w:rPr>
          <w:rStyle w:val="y2iqfc"/>
          <w:rFonts w:ascii="Times New Roman" w:hAnsi="Times New Roman" w:cs="Times New Roman"/>
          <w:b/>
          <w:sz w:val="24"/>
          <w:szCs w:val="24"/>
        </w:rPr>
        <w:t>By:</w:t>
      </w:r>
    </w:p>
    <w:p w:rsidR="001D4758" w:rsidRPr="003B2272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:rsidR="001D4758" w:rsidRPr="003B2272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4"/>
          <w:szCs w:val="24"/>
          <w:u w:val="single"/>
        </w:rPr>
      </w:pPr>
      <w:r w:rsidRPr="003B2272">
        <w:rPr>
          <w:rStyle w:val="y2iqfc"/>
          <w:rFonts w:ascii="Times New Roman" w:hAnsi="Times New Roman" w:cs="Times New Roman"/>
          <w:b/>
          <w:sz w:val="24"/>
          <w:szCs w:val="24"/>
          <w:u w:val="single"/>
        </w:rPr>
        <w:t>JUL</w:t>
      </w:r>
      <w:r>
        <w:rPr>
          <w:rStyle w:val="y2iqfc"/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B2272">
        <w:rPr>
          <w:rStyle w:val="y2iqfc"/>
          <w:rFonts w:ascii="Times New Roman" w:hAnsi="Times New Roman" w:cs="Times New Roman"/>
          <w:b/>
          <w:sz w:val="24"/>
          <w:szCs w:val="24"/>
          <w:u w:val="single"/>
        </w:rPr>
        <w:t xml:space="preserve"> MALEM BR HASIBUAN</w:t>
      </w:r>
    </w:p>
    <w:p w:rsidR="001D4758" w:rsidRPr="003B2272" w:rsidRDefault="001D4758" w:rsidP="001D4758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proofErr w:type="gramStart"/>
      <w:r w:rsidRPr="003B2272">
        <w:rPr>
          <w:rStyle w:val="y2iqfc"/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3B2272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173114012</w:t>
      </w:r>
    </w:p>
    <w:p w:rsidR="001D4758" w:rsidRPr="003B2272" w:rsidRDefault="001D4758" w:rsidP="001D4758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1D4758" w:rsidRPr="0093052F" w:rsidRDefault="001D4758" w:rsidP="001D4758">
      <w:pPr>
        <w:pStyle w:val="HTMLPreformatted"/>
        <w:jc w:val="both"/>
        <w:rPr>
          <w:rStyle w:val="y2iqfc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The objective of this research was to determine the effect of trust and risk on customer shopping decisions through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SIPLah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at CV.TIA </w:t>
      </w:r>
      <w:proofErr w:type="gram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company</w:t>
      </w:r>
      <w:proofErr w:type="gram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. The data analysis method </w:t>
      </w:r>
      <w:proofErr w:type="gram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used  descriptive</w:t>
      </w:r>
      <w:proofErr w:type="gram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and quantitative. The </w:t>
      </w:r>
      <w:proofErr w:type="gram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population  were</w:t>
      </w:r>
      <w:proofErr w:type="gram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customers of CV TIA who shopped through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SIPLah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, in particular, some 230 schools in North Sumatra. The sample was set at 70 respondents. This research was conducted at CV TIA Company which is located on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Menteng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VII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Gg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Swasembada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No.28 Medan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Denai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Subdistrict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, Medan North Sumatra 20228. The research starts from December 2020 to June 2021. The results of this research </w:t>
      </w:r>
      <w:proofErr w:type="gram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indicated  that</w:t>
      </w:r>
      <w:proofErr w:type="gram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trust partially has a positive and significant effect on customer shopping decisions through the School Procurement Information System (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SIPLah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) on CV. TIA Medan, North Sumatra. Risk partially has an insignificant negative effect on customer shopping decisions through the School Procurement Information System (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SIPLah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) on CV. TIA Medan, North Sumatra. Trust and risk simultaneously have a positive and significant effect on customer shopping decisions through the School Procurement Information System (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SIPLah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) on CV. TIA Medan, North Sumatra. Trust and risk variables explain their effect on customer shopping decisions through the school procurement information system (</w:t>
      </w:r>
      <w:proofErr w:type="spellStart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SIPLah</w:t>
      </w:r>
      <w:proofErr w:type="spellEnd"/>
      <w:r w:rsidRPr="0093052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) on CV. TIA Medan North Sumatra is 76.3% while the remaining 23.7% is explained by other factors studied in this research such as security variables, service quality and product quality.</w:t>
      </w:r>
    </w:p>
    <w:p w:rsidR="001D4758" w:rsidRPr="0093052F" w:rsidRDefault="001D4758" w:rsidP="001D4758">
      <w:pPr>
        <w:pStyle w:val="HTMLPreformatted"/>
        <w:jc w:val="both"/>
        <w:rPr>
          <w:rStyle w:val="y2iqfc"/>
          <w:rFonts w:ascii="Times New Roman" w:hAnsi="Times New Roman" w:cs="Times New Roman"/>
          <w:i/>
          <w:iCs/>
          <w:sz w:val="24"/>
          <w:szCs w:val="24"/>
        </w:rPr>
      </w:pPr>
    </w:p>
    <w:p w:rsidR="001D4758" w:rsidRPr="0093052F" w:rsidRDefault="001D4758" w:rsidP="001D4758">
      <w:pPr>
        <w:pStyle w:val="HTMLPreformatted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052F">
        <w:rPr>
          <w:rStyle w:val="y2iqfc"/>
          <w:rFonts w:ascii="Times New Roman" w:hAnsi="Times New Roman" w:cs="Times New Roman"/>
          <w:b/>
          <w:i/>
          <w:iCs/>
          <w:sz w:val="24"/>
          <w:szCs w:val="24"/>
        </w:rPr>
        <w:t>Keywords: Trust, Risk and Customer Decision.</w:t>
      </w:r>
    </w:p>
    <w:p w:rsidR="00393F17" w:rsidRPr="001D4758" w:rsidRDefault="00393F17" w:rsidP="001D4758">
      <w:bookmarkStart w:id="0" w:name="_GoBack"/>
      <w:bookmarkEnd w:id="0"/>
    </w:p>
    <w:sectPr w:rsidR="00393F17" w:rsidRPr="001D4758" w:rsidSect="00F95AF1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F" w:rsidRDefault="001D4758">
    <w:pPr>
      <w:pStyle w:val="Footer"/>
      <w:jc w:val="center"/>
    </w:pPr>
  </w:p>
  <w:p w:rsidR="003F6D8F" w:rsidRPr="009D4B9C" w:rsidRDefault="001D4758" w:rsidP="009D4B9C">
    <w:pPr>
      <w:pStyle w:val="Footer"/>
      <w:jc w:val="center"/>
      <w:rPr>
        <w:lang w:val="id-ID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943"/>
    <w:multiLevelType w:val="hybridMultilevel"/>
    <w:tmpl w:val="F9A83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A3A"/>
    <w:multiLevelType w:val="multilevel"/>
    <w:tmpl w:val="757A5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E4743C"/>
    <w:multiLevelType w:val="multilevel"/>
    <w:tmpl w:val="C2CCC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156523"/>
    <w:rsid w:val="001D4758"/>
    <w:rsid w:val="00393F17"/>
    <w:rsid w:val="0042140C"/>
    <w:rsid w:val="00765AF9"/>
    <w:rsid w:val="007C4331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1D4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1D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2021-08-23T06:52:00Z</dcterms:created>
  <dcterms:modified xsi:type="dcterms:W3CDTF">2021-08-23T06:52:00Z</dcterms:modified>
</cp:coreProperties>
</file>