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74" w:rsidRDefault="00EE2A35">
      <w:pPr>
        <w:pStyle w:val="Heading1"/>
      </w:pPr>
      <w:bookmarkStart w:id="0" w:name="_Toc74386539"/>
      <w:bookmarkStart w:id="1" w:name="_Toc69422612"/>
      <w:bookmarkStart w:id="2" w:name="_Toc68952150"/>
      <w:bookmarkStart w:id="3" w:name="_Toc74386810"/>
      <w:bookmarkStart w:id="4" w:name="_Toc69454124"/>
      <w:bookmarkStart w:id="5" w:name="_Toc75758750"/>
      <w:bookmarkStart w:id="6" w:name="_Toc69541212"/>
      <w:bookmarkStart w:id="7" w:name="_Toc73997583"/>
      <w:bookmarkStart w:id="8" w:name="_Toc73998493"/>
      <w:bookmarkStart w:id="9" w:name="_Toc73997949"/>
      <w:bookmarkStart w:id="10" w:name="_Toc68949792"/>
      <w:bookmarkStart w:id="11" w:name="_Toc69422863"/>
      <w:bookmarkStart w:id="12" w:name="_Toc68951708"/>
      <w:bookmarkStart w:id="13" w:name="_Toc68951589"/>
      <w:bookmarkStart w:id="14" w:name="_Toc69541483"/>
      <w:bookmarkStart w:id="15" w:name="_Toc69540945"/>
      <w:bookmarkStart w:id="16" w:name="_Toc75932635"/>
      <w:bookmarkStart w:id="17" w:name="_Toc76451732"/>
      <w:r>
        <w:t>DAFTAR ISI</w:t>
      </w:r>
      <w:bookmarkStart w:id="18" w:name="_Toc68949793"/>
      <w:bookmarkStart w:id="19" w:name="_Toc68951709"/>
      <w:bookmarkStart w:id="20" w:name="_Toc69454125"/>
      <w:bookmarkStart w:id="21" w:name="_Toc68952151"/>
      <w:bookmarkStart w:id="22" w:name="_Toc69422864"/>
      <w:bookmarkStart w:id="23" w:name="_Toc69422613"/>
      <w:bookmarkStart w:id="24" w:name="_Toc6895159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dt>
      <w:sdtPr>
        <w:rPr>
          <w:rFonts w:ascii="Times New Roman" w:hAnsi="Times New Roman" w:cs="Times New Roman"/>
          <w:color w:val="auto"/>
          <w:sz w:val="22"/>
          <w:szCs w:val="22"/>
        </w:rPr>
        <w:id w:val="10006280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83774" w:rsidRDefault="00183774">
          <w:pPr>
            <w:pStyle w:val="TOCHeading1"/>
            <w:jc w:val="left"/>
            <w:rPr>
              <w:rFonts w:ascii="Times New Roman" w:hAnsi="Times New Roman" w:cs="Times New Roman"/>
            </w:rPr>
          </w:pPr>
        </w:p>
        <w:p w:rsidR="00183774" w:rsidRDefault="00EE2A35">
          <w:pPr>
            <w:pStyle w:val="TOC1"/>
            <w:rPr>
              <w:rFonts w:eastAsiaTheme="minorEastAsia"/>
              <w:sz w:val="24"/>
              <w:szCs w:val="24"/>
            </w:rPr>
          </w:pPr>
          <w:r>
            <w:rPr>
              <w:sz w:val="24"/>
              <w:szCs w:val="24"/>
            </w:rPr>
            <w:t xml:space="preserve">KATA PENGANTAR </w:t>
          </w:r>
          <w:r>
            <w:rPr>
              <w:b w:val="0"/>
              <w:sz w:val="24"/>
              <w:szCs w:val="24"/>
            </w:rPr>
            <w:tab/>
            <w:t>ii</w:t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TOC \o "1-3" \h \z \u </w:instrText>
          </w:r>
          <w:r>
            <w:rPr>
              <w:sz w:val="24"/>
              <w:szCs w:val="24"/>
            </w:rPr>
            <w:fldChar w:fldCharType="separate"/>
          </w:r>
        </w:p>
        <w:p w:rsidR="00183774" w:rsidRDefault="00EE2A35">
          <w:pPr>
            <w:pStyle w:val="TOC1"/>
            <w:rPr>
              <w:rFonts w:eastAsiaTheme="minorEastAsia"/>
              <w:sz w:val="24"/>
              <w:szCs w:val="24"/>
            </w:rPr>
          </w:pPr>
          <w:hyperlink w:anchor="_Toc76451732" w:history="1">
            <w:r>
              <w:rPr>
                <w:rStyle w:val="Hyperlink"/>
                <w:sz w:val="24"/>
                <w:szCs w:val="24"/>
              </w:rPr>
              <w:t>DAFTAR ISI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rPr>
                <w:b w:val="0"/>
                <w:sz w:val="24"/>
                <w:szCs w:val="24"/>
              </w:rPr>
              <w:instrText xml:space="preserve"> PAGEREF _Toc76451732 \h </w:instrText>
            </w: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sz w:val="24"/>
                <w:szCs w:val="24"/>
              </w:rPr>
              <w:t>iv</w:t>
            </w:r>
            <w:r>
              <w:rPr>
                <w:b w:val="0"/>
                <w:sz w:val="24"/>
                <w:szCs w:val="24"/>
              </w:rPr>
              <w:fldChar w:fldCharType="end"/>
            </w:r>
          </w:hyperlink>
        </w:p>
        <w:p w:rsidR="00183774" w:rsidRDefault="00EE2A35">
          <w:pPr>
            <w:pStyle w:val="TOC1"/>
            <w:rPr>
              <w:rFonts w:eastAsiaTheme="minorEastAsia"/>
              <w:sz w:val="24"/>
              <w:szCs w:val="24"/>
            </w:rPr>
          </w:pPr>
          <w:hyperlink w:anchor="_Toc76451733" w:history="1">
            <w:r>
              <w:rPr>
                <w:rStyle w:val="Hyperlink"/>
                <w:sz w:val="24"/>
                <w:szCs w:val="24"/>
              </w:rPr>
              <w:t>DAFTAR TABEL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rPr>
                <w:b w:val="0"/>
                <w:sz w:val="24"/>
                <w:szCs w:val="24"/>
              </w:rPr>
              <w:instrText xml:space="preserve"> PAGEREF _Toc76451733 \h </w:instrText>
            </w: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sz w:val="24"/>
                <w:szCs w:val="24"/>
              </w:rPr>
              <w:t>vi</w:t>
            </w:r>
            <w:r>
              <w:rPr>
                <w:b w:val="0"/>
                <w:sz w:val="24"/>
                <w:szCs w:val="24"/>
              </w:rPr>
              <w:fldChar w:fldCharType="end"/>
            </w:r>
          </w:hyperlink>
        </w:p>
        <w:p w:rsidR="00183774" w:rsidRDefault="00EE2A35">
          <w:pPr>
            <w:pStyle w:val="TOC1"/>
            <w:rPr>
              <w:rFonts w:eastAsiaTheme="minorEastAsia"/>
              <w:sz w:val="24"/>
              <w:szCs w:val="24"/>
            </w:rPr>
          </w:pPr>
          <w:hyperlink w:anchor="_Toc76451734" w:history="1">
            <w:r>
              <w:rPr>
                <w:rStyle w:val="Hyperlink"/>
                <w:sz w:val="24"/>
                <w:szCs w:val="24"/>
              </w:rPr>
              <w:t>DAFTAR GAMBAR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rPr>
                <w:b w:val="0"/>
                <w:sz w:val="24"/>
                <w:szCs w:val="24"/>
              </w:rPr>
              <w:instrText xml:space="preserve"> PAGER</w:instrText>
            </w:r>
            <w:r>
              <w:rPr>
                <w:b w:val="0"/>
                <w:sz w:val="24"/>
                <w:szCs w:val="24"/>
              </w:rPr>
              <w:instrText xml:space="preserve">EF _Toc76451734 \h </w:instrText>
            </w: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sz w:val="24"/>
                <w:szCs w:val="24"/>
              </w:rPr>
              <w:t>vii</w:t>
            </w:r>
            <w:r>
              <w:rPr>
                <w:b w:val="0"/>
                <w:sz w:val="24"/>
                <w:szCs w:val="24"/>
              </w:rPr>
              <w:fldChar w:fldCharType="end"/>
            </w:r>
          </w:hyperlink>
        </w:p>
        <w:p w:rsidR="00183774" w:rsidRDefault="00EE2A35">
          <w:pPr>
            <w:pStyle w:val="TOC1"/>
            <w:rPr>
              <w:rStyle w:val="Hyperlink"/>
              <w:color w:val="auto"/>
              <w:sz w:val="24"/>
              <w:szCs w:val="24"/>
              <w:u w:val="none"/>
            </w:rPr>
          </w:pPr>
          <w:r>
            <w:rPr>
              <w:rStyle w:val="Hyperlink"/>
              <w:color w:val="auto"/>
              <w:sz w:val="24"/>
              <w:szCs w:val="24"/>
              <w:u w:val="none"/>
            </w:rPr>
            <w:t>ABSTRAK</w:t>
          </w:r>
          <w:r>
            <w:rPr>
              <w:rStyle w:val="Hyperlink"/>
              <w:b w:val="0"/>
              <w:color w:val="auto"/>
              <w:sz w:val="24"/>
              <w:szCs w:val="24"/>
              <w:u w:val="none"/>
            </w:rPr>
            <w:tab/>
            <w:t>viii</w:t>
          </w:r>
        </w:p>
        <w:p w:rsidR="00183774" w:rsidRDefault="00EE2A35">
          <w:pPr>
            <w:pStyle w:val="TOC1"/>
            <w:rPr>
              <w:rFonts w:eastAsiaTheme="minorEastAsia"/>
              <w:sz w:val="24"/>
              <w:szCs w:val="24"/>
            </w:rPr>
          </w:pPr>
          <w:r>
            <w:rPr>
              <w:sz w:val="24"/>
              <w:szCs w:val="24"/>
            </w:rPr>
            <w:t xml:space="preserve">ABSTRACT </w:t>
          </w:r>
          <w:r>
            <w:rPr>
              <w:b w:val="0"/>
              <w:sz w:val="24"/>
              <w:szCs w:val="24"/>
            </w:rPr>
            <w:tab/>
            <w:t>ix</w:t>
          </w:r>
          <w:hyperlink w:anchor="_Toc76451735" w:history="1"/>
        </w:p>
        <w:p w:rsidR="00183774" w:rsidRDefault="00EE2A35">
          <w:pPr>
            <w:pStyle w:val="TOC1"/>
            <w:rPr>
              <w:rFonts w:eastAsiaTheme="minorEastAsia"/>
              <w:sz w:val="24"/>
              <w:szCs w:val="24"/>
            </w:rPr>
          </w:pPr>
          <w:hyperlink w:anchor="_Toc76451736" w:history="1">
            <w:r>
              <w:rPr>
                <w:rStyle w:val="Hyperlink"/>
                <w:sz w:val="24"/>
                <w:szCs w:val="24"/>
              </w:rPr>
              <w:t>BAB I PENDAHULUAN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rPr>
                <w:b w:val="0"/>
                <w:sz w:val="24"/>
                <w:szCs w:val="24"/>
              </w:rPr>
              <w:instrText xml:space="preserve"> PAGEREF _Toc76451736 \h </w:instrText>
            </w: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fldChar w:fldCharType="end"/>
            </w:r>
          </w:hyperlink>
        </w:p>
        <w:p w:rsidR="00183774" w:rsidRDefault="00EE2A35">
          <w:pPr>
            <w:pStyle w:val="TOC2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37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1.1 Latar Belakang Masalah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_Toc76451737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183774" w:rsidRDefault="00EE2A35">
          <w:pPr>
            <w:pStyle w:val="TOC2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38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1.2 Iden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tifikasi Masalah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_Toc76451738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183774" w:rsidRDefault="00EE2A35">
          <w:pPr>
            <w:pStyle w:val="TOC2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39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1.3 Batasan Masalah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_Toc76451739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183774" w:rsidRDefault="00EE2A35">
          <w:pPr>
            <w:pStyle w:val="TOC2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40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1.4 Rumusan Masalah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_Toc76451740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183774" w:rsidRDefault="00EE2A35">
          <w:pPr>
            <w:pStyle w:val="TOC2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41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1.5 Tujuan Pengembangan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_Toc76451741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183774" w:rsidRDefault="00EE2A35">
          <w:pPr>
            <w:pStyle w:val="TOC2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42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1.6 Manfaat Pengembangan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_Toc76451742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183774" w:rsidRDefault="00EE2A35">
          <w:pPr>
            <w:pStyle w:val="TOC2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43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1.7 Asumsi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Pengembangan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_Toc76451743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183774" w:rsidRDefault="00EE2A35">
          <w:pPr>
            <w:pStyle w:val="TOC2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44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1.8 Spesifikasi Produk Yang Diharapkan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_Toc76451744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183774" w:rsidRDefault="00EE2A35">
          <w:pPr>
            <w:pStyle w:val="TOC1"/>
            <w:rPr>
              <w:rFonts w:eastAsiaTheme="minorEastAsia"/>
              <w:sz w:val="24"/>
              <w:szCs w:val="24"/>
              <w:lang w:val="en-US"/>
            </w:rPr>
          </w:pPr>
          <w:hyperlink w:anchor="_Toc76451745" w:history="1">
            <w:r>
              <w:rPr>
                <w:rStyle w:val="Hyperlink"/>
                <w:sz w:val="24"/>
                <w:szCs w:val="24"/>
              </w:rPr>
              <w:t>BAB II TINJAUAN PUSTAKA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  <w:lang w:val="en-US"/>
              </w:rPr>
              <w:t>1</w:t>
            </w:r>
          </w:hyperlink>
          <w:r>
            <w:rPr>
              <w:b w:val="0"/>
              <w:sz w:val="24"/>
              <w:szCs w:val="24"/>
              <w:lang w:val="en-US"/>
            </w:rPr>
            <w:t>2</w:t>
          </w:r>
        </w:p>
        <w:p w:rsidR="00183774" w:rsidRDefault="00EE2A35">
          <w:pPr>
            <w:pStyle w:val="TOC2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46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2.1 Kajian Teori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hyperlink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183774" w:rsidRDefault="00EE2A35">
          <w:pPr>
            <w:pStyle w:val="TOC3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47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2.1.1 Pembelajaran Matematika Realistik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hyperlink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183774" w:rsidRDefault="00EE2A35">
          <w:pPr>
            <w:pStyle w:val="TOC3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48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2.1.2 Pengertian 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Bahan Ajar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hyperlink>
          <w:r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183774" w:rsidRDefault="00EE2A35">
          <w:pPr>
            <w:pStyle w:val="TOC3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49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Lembar Kerja Peserta Didik (LKPD)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hyperlink>
          <w:r>
            <w:rPr>
              <w:rFonts w:ascii="Times New Roman" w:hAnsi="Times New Roman" w:cs="Times New Roman"/>
              <w:sz w:val="24"/>
              <w:szCs w:val="24"/>
            </w:rPr>
            <w:t>0</w:t>
          </w:r>
        </w:p>
        <w:p w:rsidR="00183774" w:rsidRDefault="00EE2A35">
          <w:pPr>
            <w:pStyle w:val="TOC2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50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2.2 Penelitian yang Relevan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hyperlink>
          <w:r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183774" w:rsidRDefault="00EE2A35">
          <w:pPr>
            <w:pStyle w:val="TOC2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51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2.3 Kerangka Berpikir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hyperlink>
          <w:r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183774" w:rsidRDefault="00EE2A35">
          <w:pPr>
            <w:pStyle w:val="TOC1"/>
            <w:rPr>
              <w:rFonts w:eastAsiaTheme="minorEastAsia"/>
              <w:sz w:val="24"/>
              <w:szCs w:val="24"/>
              <w:lang w:val="en-US"/>
            </w:rPr>
          </w:pPr>
          <w:hyperlink w:anchor="_Toc76451752" w:history="1">
            <w:r>
              <w:rPr>
                <w:rStyle w:val="Hyperlink"/>
                <w:sz w:val="24"/>
                <w:szCs w:val="24"/>
              </w:rPr>
              <w:t xml:space="preserve">BAB III MOTODE </w:t>
            </w:r>
            <w:r>
              <w:rPr>
                <w:rStyle w:val="Hyperlink"/>
                <w:sz w:val="24"/>
                <w:szCs w:val="24"/>
              </w:rPr>
              <w:t>PENELITIAN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  <w:lang w:val="en-US"/>
              </w:rPr>
              <w:t>3</w:t>
            </w:r>
          </w:hyperlink>
          <w:r>
            <w:rPr>
              <w:b w:val="0"/>
              <w:sz w:val="24"/>
              <w:szCs w:val="24"/>
              <w:lang w:val="en-US"/>
            </w:rPr>
            <w:t>4</w:t>
          </w:r>
        </w:p>
        <w:p w:rsidR="00183774" w:rsidRDefault="00EE2A35">
          <w:pPr>
            <w:pStyle w:val="TOC2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53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3.1 Model Pengembangan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hyperlink>
          <w:r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183774" w:rsidRDefault="00EE2A35">
          <w:pPr>
            <w:pStyle w:val="TOC2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54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3.2 Prosedur Pengembangan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hyperlink>
          <w:r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183774" w:rsidRDefault="00EE2A35">
          <w:pPr>
            <w:pStyle w:val="TOC2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55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3.3 Subjek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hyperlink>
          <w:r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183774" w:rsidRDefault="00EE2A35">
          <w:pPr>
            <w:pStyle w:val="TOC2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56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3.4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Instrumen dan Teknik 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Pengumpulan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hyperlink>
          <w:r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183774" w:rsidRDefault="00EE2A35">
          <w:pPr>
            <w:pStyle w:val="TOC3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57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3.4.1 Teknik Analisis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hyperlink>
          <w:r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183774" w:rsidRDefault="00EE2A35">
          <w:pPr>
            <w:pStyle w:val="TOC1"/>
            <w:rPr>
              <w:rFonts w:eastAsiaTheme="minorEastAsia"/>
              <w:sz w:val="24"/>
              <w:szCs w:val="24"/>
              <w:lang w:val="en-US"/>
            </w:rPr>
          </w:pPr>
          <w:hyperlink w:anchor="_Toc76451758" w:history="1">
            <w:r>
              <w:rPr>
                <w:rStyle w:val="Hyperlink"/>
                <w:sz w:val="24"/>
                <w:szCs w:val="24"/>
              </w:rPr>
              <w:t>BAB IV HASIL PENELITIAN DAN PENGEMBANGAN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  <w:lang w:val="en-US"/>
              </w:rPr>
              <w:t>4</w:t>
            </w:r>
          </w:hyperlink>
          <w:r>
            <w:rPr>
              <w:b w:val="0"/>
              <w:sz w:val="24"/>
              <w:szCs w:val="24"/>
              <w:lang w:val="en-US"/>
            </w:rPr>
            <w:t>7</w:t>
          </w:r>
        </w:p>
        <w:p w:rsidR="00183774" w:rsidRDefault="00EE2A35">
          <w:pPr>
            <w:pStyle w:val="TOC2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59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4.1 HASIL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hyperlink>
          <w:r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183774" w:rsidRDefault="00EE2A35">
          <w:pPr>
            <w:pStyle w:val="TOC3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60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4.1.1 Tahap Analisis </w:t>
            </w:r>
            <w:r>
              <w:rPr>
                <w:rStyle w:val="Hyperlink"/>
                <w:rFonts w:ascii="Times New Roman" w:hAnsi="Times New Roman" w:cs="Times New Roman"/>
                <w:i/>
                <w:sz w:val="24"/>
                <w:szCs w:val="24"/>
              </w:rPr>
              <w:t>(Analysis)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hyperlink>
          <w:r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183774" w:rsidRDefault="00EE2A35">
          <w:pPr>
            <w:pStyle w:val="TOC3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61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4.1.2 Tahap  Perancangan </w:t>
            </w:r>
            <w:r>
              <w:rPr>
                <w:rStyle w:val="Hyperlink"/>
                <w:rFonts w:ascii="Times New Roman" w:hAnsi="Times New Roman" w:cs="Times New Roman"/>
                <w:i/>
                <w:sz w:val="24"/>
                <w:szCs w:val="24"/>
              </w:rPr>
              <w:t>(Design)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hyperlink>
          <w:r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183774" w:rsidRDefault="00EE2A35">
          <w:pPr>
            <w:pStyle w:val="TOC3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62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4.1.3 Hasil Tahap Pengembangan </w:t>
            </w:r>
            <w:r>
              <w:rPr>
                <w:rStyle w:val="Hyperlink"/>
                <w:rFonts w:ascii="Times New Roman" w:hAnsi="Times New Roman" w:cs="Times New Roman"/>
                <w:i/>
                <w:sz w:val="24"/>
                <w:szCs w:val="24"/>
              </w:rPr>
              <w:t>(Development)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hyperlink>
          <w:r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183774" w:rsidRDefault="00EE2A35">
          <w:pPr>
            <w:pStyle w:val="TOC2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63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REVISIAN PRODUK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hyperlink>
          <w:r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183774" w:rsidRDefault="00EE2A35">
          <w:pPr>
            <w:pStyle w:val="TOC2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64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4.3 PEMBAHASAN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hyperlink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183774" w:rsidRDefault="00EE2A35">
          <w:pPr>
            <w:pStyle w:val="TOC1"/>
            <w:rPr>
              <w:rFonts w:eastAsiaTheme="minorEastAsia"/>
              <w:sz w:val="24"/>
              <w:szCs w:val="24"/>
              <w:lang w:val="en-US"/>
            </w:rPr>
          </w:pPr>
          <w:hyperlink w:anchor="_Toc76451765" w:history="1">
            <w:r>
              <w:rPr>
                <w:rStyle w:val="Hyperlink"/>
                <w:sz w:val="24"/>
                <w:szCs w:val="24"/>
              </w:rPr>
              <w:t>BAB V KESIMPULAN DAN SARAN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  <w:lang w:val="en-US"/>
              </w:rPr>
              <w:t>7</w:t>
            </w:r>
          </w:hyperlink>
          <w:r>
            <w:rPr>
              <w:b w:val="0"/>
              <w:sz w:val="24"/>
              <w:szCs w:val="24"/>
              <w:lang w:val="en-US"/>
            </w:rPr>
            <w:t>3</w:t>
          </w:r>
        </w:p>
        <w:p w:rsidR="00183774" w:rsidRDefault="00EE2A35">
          <w:pPr>
            <w:pStyle w:val="TOC2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66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KESIMPULAN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hyperlink>
          <w:r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183774" w:rsidRDefault="00EE2A35">
          <w:pPr>
            <w:pStyle w:val="TOC2"/>
            <w:rPr>
              <w:rFonts w:ascii="Times New Roman" w:eastAsiaTheme="minorEastAsia" w:hAnsi="Times New Roman" w:cs="Times New Roman"/>
              <w:sz w:val="24"/>
              <w:szCs w:val="24"/>
            </w:rPr>
          </w:pPr>
          <w:hyperlink w:anchor="_Toc76451767" w:history="1"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SARAN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hyperlink>
          <w:r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183774" w:rsidRDefault="00EE2A35">
          <w:pPr>
            <w:pStyle w:val="TOC1"/>
            <w:rPr>
              <w:rFonts w:eastAsiaTheme="minorEastAsia"/>
              <w:sz w:val="24"/>
              <w:szCs w:val="24"/>
              <w:lang w:val="en-US"/>
            </w:rPr>
          </w:pPr>
          <w:hyperlink w:anchor="_Toc76451768" w:history="1">
            <w:r>
              <w:rPr>
                <w:rStyle w:val="Hyperlink"/>
                <w:sz w:val="24"/>
                <w:szCs w:val="24"/>
              </w:rPr>
              <w:t>DAFTAR PUSTAKA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  <w:lang w:val="en-US"/>
              </w:rPr>
              <w:t>7</w:t>
            </w:r>
          </w:hyperlink>
          <w:r>
            <w:rPr>
              <w:b w:val="0"/>
              <w:sz w:val="24"/>
              <w:szCs w:val="24"/>
              <w:lang w:val="en-US"/>
            </w:rPr>
            <w:t>5</w:t>
          </w:r>
        </w:p>
        <w:p w:rsidR="00183774" w:rsidRDefault="00EE2A35">
          <w:pPr>
            <w:pStyle w:val="TOC1"/>
            <w:rPr>
              <w:rFonts w:eastAsiaTheme="minorEastAsia"/>
              <w:sz w:val="24"/>
              <w:szCs w:val="24"/>
              <w:lang w:val="en-US"/>
            </w:rPr>
          </w:pPr>
          <w:hyperlink w:anchor="_Toc76451769" w:history="1">
            <w:r>
              <w:rPr>
                <w:rStyle w:val="Hyperlink"/>
                <w:sz w:val="24"/>
                <w:szCs w:val="24"/>
              </w:rPr>
              <w:t xml:space="preserve">LAMPIRAN 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  <w:lang w:val="en-US"/>
              </w:rPr>
              <w:t>7</w:t>
            </w:r>
          </w:hyperlink>
          <w:r>
            <w:rPr>
              <w:b w:val="0"/>
              <w:sz w:val="24"/>
              <w:szCs w:val="24"/>
              <w:lang w:val="en-US"/>
            </w:rPr>
            <w:t>9</w:t>
          </w:r>
        </w:p>
        <w:p w:rsidR="00183774" w:rsidRDefault="00EE2A35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83774" w:rsidRDefault="00183774">
      <w:pPr>
        <w:pStyle w:val="TOCHeading1"/>
        <w:jc w:val="left"/>
        <w:rPr>
          <w:rFonts w:ascii="Times New Roman" w:hAnsi="Times New Roman" w:cs="Times New Roman"/>
          <w:sz w:val="24"/>
          <w:szCs w:val="24"/>
        </w:rPr>
      </w:pPr>
    </w:p>
    <w:p w:rsidR="00183774" w:rsidRDefault="00183774">
      <w:pPr>
        <w:pStyle w:val="TOCHeading1"/>
        <w:jc w:val="left"/>
        <w:rPr>
          <w:rFonts w:ascii="Times New Roman" w:hAnsi="Times New Roman" w:cs="Times New Roman"/>
          <w:sz w:val="24"/>
          <w:szCs w:val="24"/>
        </w:rPr>
      </w:pPr>
    </w:p>
    <w:p w:rsidR="00183774" w:rsidRDefault="00183774">
      <w:pPr>
        <w:rPr>
          <w:rFonts w:ascii="Times New Roman" w:hAnsi="Times New Roman" w:cs="Times New Roman"/>
          <w:sz w:val="24"/>
          <w:szCs w:val="24"/>
        </w:rPr>
      </w:pPr>
    </w:p>
    <w:p w:rsidR="00183774" w:rsidRDefault="00183774">
      <w:pPr>
        <w:rPr>
          <w:rFonts w:ascii="Times New Roman" w:hAnsi="Times New Roman" w:cs="Times New Roman"/>
          <w:sz w:val="24"/>
          <w:szCs w:val="24"/>
        </w:rPr>
      </w:pPr>
    </w:p>
    <w:p w:rsidR="00183774" w:rsidRDefault="00183774"/>
    <w:p w:rsidR="00183774" w:rsidRDefault="00183774"/>
    <w:p w:rsidR="00183774" w:rsidRDefault="00183774"/>
    <w:p w:rsidR="00183774" w:rsidRDefault="00183774"/>
    <w:p w:rsidR="00183774" w:rsidRDefault="00183774"/>
    <w:p w:rsidR="00183774" w:rsidRDefault="00183774"/>
    <w:p w:rsidR="00183774" w:rsidRDefault="00183774"/>
    <w:p w:rsidR="00183774" w:rsidRDefault="00183774"/>
    <w:p w:rsidR="00183774" w:rsidRDefault="00183774"/>
    <w:p w:rsidR="00183774" w:rsidRDefault="00183774"/>
    <w:p w:rsidR="00183774" w:rsidRDefault="00183774">
      <w:bookmarkStart w:id="25" w:name="_Toc73998494"/>
      <w:bookmarkStart w:id="26" w:name="_Toc69540946"/>
      <w:bookmarkStart w:id="27" w:name="_Toc75932636"/>
      <w:bookmarkStart w:id="28" w:name="_Toc74386540"/>
      <w:bookmarkStart w:id="29" w:name="_Toc69541213"/>
      <w:bookmarkStart w:id="30" w:name="_Toc73997950"/>
      <w:bookmarkStart w:id="31" w:name="_Toc73997584"/>
      <w:bookmarkStart w:id="32" w:name="_Toc69541484"/>
      <w:bookmarkStart w:id="33" w:name="_Toc75758751"/>
      <w:bookmarkStart w:id="34" w:name="_Toc74386811"/>
    </w:p>
    <w:p w:rsidR="00183774" w:rsidRDefault="00183774"/>
    <w:p w:rsidR="00183774" w:rsidRDefault="00EE2A35">
      <w:pPr>
        <w:pStyle w:val="Heading1"/>
      </w:pPr>
      <w:bookmarkStart w:id="35" w:name="_Toc76451733"/>
      <w:r>
        <w:t>DAFTAR TABEL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183774" w:rsidRDefault="00183774">
      <w:pPr>
        <w:pStyle w:val="BodyText"/>
        <w:shd w:val="clear" w:color="auto" w:fill="auto"/>
        <w:spacing w:after="0" w:line="480" w:lineRule="auto"/>
      </w:pPr>
    </w:p>
    <w:p w:rsidR="00183774" w:rsidRDefault="00EE2A35">
      <w:pPr>
        <w:pStyle w:val="BodyText"/>
        <w:shd w:val="clear" w:color="auto" w:fill="auto"/>
        <w:tabs>
          <w:tab w:val="left" w:leader="dot" w:pos="7655"/>
          <w:tab w:val="left" w:leader="dot" w:pos="7938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Tabel </w:t>
      </w:r>
      <w:proofErr w:type="gramStart"/>
      <w:r>
        <w:rPr>
          <w:sz w:val="24"/>
          <w:szCs w:val="24"/>
        </w:rPr>
        <w:t>3.1 :</w:t>
      </w:r>
      <w:proofErr w:type="gramEnd"/>
      <w:r>
        <w:rPr>
          <w:sz w:val="24"/>
          <w:szCs w:val="24"/>
        </w:rPr>
        <w:t xml:space="preserve"> Lembar Penilaian Strategi Pembelajaran Melalui Model PMR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>8</w:t>
      </w:r>
    </w:p>
    <w:p w:rsidR="00183774" w:rsidRDefault="00EE2A35">
      <w:pPr>
        <w:pStyle w:val="BodyText"/>
        <w:shd w:val="clear" w:color="auto" w:fill="auto"/>
        <w:tabs>
          <w:tab w:val="left" w:leader="dot" w:pos="7655"/>
          <w:tab w:val="left" w:leader="dot" w:pos="7938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Tabel </w:t>
      </w:r>
      <w:proofErr w:type="gramStart"/>
      <w:r>
        <w:rPr>
          <w:sz w:val="24"/>
          <w:szCs w:val="24"/>
        </w:rPr>
        <w:t>3.2 :</w:t>
      </w:r>
      <w:proofErr w:type="gramEnd"/>
      <w:r>
        <w:rPr>
          <w:sz w:val="24"/>
          <w:szCs w:val="24"/>
        </w:rPr>
        <w:t xml:space="preserve"> Lembar Penilaian LKPD oleh Validator</w:t>
      </w:r>
      <w:r>
        <w:rPr>
          <w:sz w:val="24"/>
          <w:szCs w:val="24"/>
        </w:rPr>
        <w:tab/>
      </w:r>
      <w:r>
        <w:rPr>
          <w:sz w:val="24"/>
          <w:szCs w:val="24"/>
        </w:rPr>
        <w:t>40</w:t>
      </w:r>
    </w:p>
    <w:p w:rsidR="00183774" w:rsidRDefault="00EE2A35">
      <w:pPr>
        <w:pStyle w:val="BodyText"/>
        <w:shd w:val="clear" w:color="auto" w:fill="auto"/>
        <w:tabs>
          <w:tab w:val="left" w:leader="dot" w:pos="7655"/>
          <w:tab w:val="left" w:leader="dot" w:pos="7938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proofErr w:type="gramStart"/>
      <w:r>
        <w:rPr>
          <w:sz w:val="24"/>
          <w:szCs w:val="24"/>
        </w:rPr>
        <w:t>3.3 :</w:t>
      </w:r>
      <w:proofErr w:type="gramEnd"/>
      <w:r>
        <w:rPr>
          <w:sz w:val="24"/>
          <w:szCs w:val="24"/>
        </w:rPr>
        <w:t xml:space="preserve"> Kisi-Kisi Lembar Penilaian RPP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>2</w:t>
      </w:r>
    </w:p>
    <w:p w:rsidR="00183774" w:rsidRDefault="00EE2A35">
      <w:pPr>
        <w:pStyle w:val="BodyText"/>
        <w:shd w:val="clear" w:color="auto" w:fill="auto"/>
        <w:tabs>
          <w:tab w:val="left" w:leader="dot" w:pos="7655"/>
          <w:tab w:val="left" w:leader="dot" w:pos="7938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Tabel </w:t>
      </w:r>
      <w:proofErr w:type="gramStart"/>
      <w:r>
        <w:rPr>
          <w:sz w:val="24"/>
          <w:szCs w:val="24"/>
        </w:rPr>
        <w:t>3.4 :</w:t>
      </w:r>
      <w:proofErr w:type="gramEnd"/>
      <w:r>
        <w:rPr>
          <w:sz w:val="24"/>
          <w:szCs w:val="24"/>
        </w:rPr>
        <w:t xml:space="preserve"> Konversi Skor Aktual Menjadi Skala 5 </w:t>
      </w:r>
      <w:r>
        <w:rPr>
          <w:sz w:val="24"/>
          <w:szCs w:val="24"/>
        </w:rPr>
        <w:tab/>
        <w:t xml:space="preserve">42 </w:t>
      </w:r>
    </w:p>
    <w:p w:rsidR="00183774" w:rsidRDefault="00EE2A35">
      <w:pPr>
        <w:pStyle w:val="BodyText"/>
        <w:shd w:val="clear" w:color="auto" w:fill="auto"/>
        <w:tabs>
          <w:tab w:val="left" w:leader="dot" w:pos="7655"/>
          <w:tab w:val="left" w:leader="dot" w:pos="7938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Tabel </w:t>
      </w:r>
      <w:proofErr w:type="gramStart"/>
      <w:r>
        <w:rPr>
          <w:sz w:val="24"/>
          <w:szCs w:val="24"/>
        </w:rPr>
        <w:t>4.1 :</w:t>
      </w:r>
      <w:proofErr w:type="gramEnd"/>
      <w:r>
        <w:rPr>
          <w:sz w:val="24"/>
          <w:szCs w:val="24"/>
        </w:rPr>
        <w:t xml:space="preserve"> Kompetensi Dasar, Indikator dan Tujuan Pembelajaran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>7</w:t>
      </w:r>
    </w:p>
    <w:p w:rsidR="00183774" w:rsidRDefault="00EE2A35">
      <w:pPr>
        <w:pStyle w:val="BodyText"/>
        <w:shd w:val="clear" w:color="auto" w:fill="auto"/>
        <w:tabs>
          <w:tab w:val="left" w:leader="dot" w:pos="7655"/>
          <w:tab w:val="left" w:leader="dot" w:pos="7938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Tabel </w:t>
      </w:r>
      <w:proofErr w:type="gramStart"/>
      <w:r>
        <w:rPr>
          <w:sz w:val="24"/>
          <w:szCs w:val="24"/>
        </w:rPr>
        <w:t>4.2 :</w:t>
      </w:r>
      <w:proofErr w:type="gramEnd"/>
      <w:r>
        <w:rPr>
          <w:sz w:val="24"/>
          <w:szCs w:val="24"/>
        </w:rPr>
        <w:t xml:space="preserve"> Sub Materi Pada Barisan dan Deret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>2</w:t>
      </w:r>
    </w:p>
    <w:p w:rsidR="00183774" w:rsidRDefault="00EE2A35">
      <w:pPr>
        <w:pStyle w:val="BodyText"/>
        <w:shd w:val="clear" w:color="auto" w:fill="auto"/>
        <w:tabs>
          <w:tab w:val="left" w:leader="dot" w:pos="7655"/>
          <w:tab w:val="left" w:leader="dot" w:pos="7938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Tabel </w:t>
      </w:r>
      <w:proofErr w:type="gramStart"/>
      <w:r>
        <w:rPr>
          <w:sz w:val="24"/>
          <w:szCs w:val="24"/>
        </w:rPr>
        <w:t>4.3 :</w:t>
      </w:r>
      <w:proofErr w:type="gramEnd"/>
      <w:r>
        <w:rPr>
          <w:sz w:val="24"/>
          <w:szCs w:val="24"/>
        </w:rPr>
        <w:t xml:space="preserve"> Analisis Tugas Materi Deret Aritmetika Dan Geometri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>3</w:t>
      </w:r>
    </w:p>
    <w:p w:rsidR="00183774" w:rsidRDefault="00EE2A35">
      <w:pPr>
        <w:pStyle w:val="BodyText"/>
        <w:shd w:val="clear" w:color="auto" w:fill="auto"/>
        <w:tabs>
          <w:tab w:val="left" w:leader="dot" w:pos="7655"/>
          <w:tab w:val="left" w:leader="dot" w:pos="7938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Tabel </w:t>
      </w:r>
      <w:proofErr w:type="gramStart"/>
      <w:r>
        <w:rPr>
          <w:sz w:val="24"/>
          <w:szCs w:val="24"/>
        </w:rPr>
        <w:t>4.4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Konvers</w:t>
      </w:r>
      <w:r>
        <w:rPr>
          <w:sz w:val="24"/>
          <w:szCs w:val="24"/>
        </w:rPr>
        <w:t>i Skor Untuk Aspek Kelayakan Isi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>9</w:t>
      </w:r>
    </w:p>
    <w:p w:rsidR="00183774" w:rsidRDefault="00EE2A35">
      <w:pPr>
        <w:pStyle w:val="BodyText"/>
        <w:shd w:val="clear" w:color="auto" w:fill="auto"/>
        <w:tabs>
          <w:tab w:val="left" w:leader="dot" w:pos="7655"/>
          <w:tab w:val="left" w:leader="dot" w:pos="7938"/>
        </w:tabs>
        <w:spacing w:after="0" w:line="480" w:lineRule="auto"/>
        <w:ind w:left="1134" w:hanging="113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Tabel </w:t>
      </w:r>
      <w:proofErr w:type="gramStart"/>
      <w:r>
        <w:rPr>
          <w:sz w:val="24"/>
          <w:szCs w:val="24"/>
        </w:rPr>
        <w:t>4.5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Skala Persentase Penilaian 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>9</w:t>
      </w:r>
    </w:p>
    <w:p w:rsidR="00183774" w:rsidRDefault="00EE2A35">
      <w:pPr>
        <w:pStyle w:val="BodyText"/>
        <w:shd w:val="clear" w:color="auto" w:fill="auto"/>
        <w:tabs>
          <w:tab w:val="left" w:leader="dot" w:pos="7655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Tabel </w:t>
      </w:r>
      <w:proofErr w:type="gramStart"/>
      <w:r>
        <w:rPr>
          <w:sz w:val="24"/>
          <w:szCs w:val="24"/>
        </w:rPr>
        <w:t>4.6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Hasil Keseluruhan Penilaian Validasi LKPD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60</w:t>
      </w:r>
    </w:p>
    <w:p w:rsidR="00183774" w:rsidRDefault="00EE2A35">
      <w:pPr>
        <w:pStyle w:val="BodyText"/>
        <w:shd w:val="clear" w:color="auto" w:fill="auto"/>
        <w:tabs>
          <w:tab w:val="left" w:leader="dot" w:pos="7655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Tabel </w:t>
      </w:r>
      <w:proofErr w:type="gramStart"/>
      <w:r>
        <w:rPr>
          <w:sz w:val="24"/>
          <w:szCs w:val="24"/>
        </w:rPr>
        <w:t>4.7 :</w:t>
      </w:r>
      <w:proofErr w:type="gramEnd"/>
      <w:r>
        <w:rPr>
          <w:sz w:val="24"/>
          <w:szCs w:val="24"/>
        </w:rPr>
        <w:t xml:space="preserve"> Hasil Penilaian Validasi LKPD Oleh Validator </w:t>
      </w:r>
      <w:r>
        <w:rPr>
          <w:sz w:val="24"/>
          <w:szCs w:val="24"/>
        </w:rPr>
        <w:tab/>
      </w:r>
      <w:r>
        <w:rPr>
          <w:sz w:val="24"/>
          <w:szCs w:val="24"/>
        </w:rPr>
        <w:t>61</w:t>
      </w:r>
    </w:p>
    <w:p w:rsidR="00183774" w:rsidRDefault="00EE2A35">
      <w:pPr>
        <w:pStyle w:val="BodyText"/>
        <w:shd w:val="clear" w:color="auto" w:fill="auto"/>
        <w:tabs>
          <w:tab w:val="left" w:leader="dot" w:pos="7655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Tabel </w:t>
      </w:r>
      <w:proofErr w:type="gramStart"/>
      <w:r>
        <w:rPr>
          <w:sz w:val="24"/>
          <w:szCs w:val="24"/>
        </w:rPr>
        <w:t>4.8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Konversi Skor Untuk Aspek Identitas Mata </w:t>
      </w:r>
      <w:r>
        <w:rPr>
          <w:sz w:val="24"/>
          <w:szCs w:val="24"/>
        </w:rPr>
        <w:t>Pelajaran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64</w:t>
      </w:r>
    </w:p>
    <w:p w:rsidR="00183774" w:rsidRDefault="00EE2A35">
      <w:pPr>
        <w:pStyle w:val="BodyText"/>
        <w:shd w:val="clear" w:color="auto" w:fill="auto"/>
        <w:tabs>
          <w:tab w:val="left" w:leader="dot" w:pos="76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Tabel </w:t>
      </w:r>
      <w:proofErr w:type="gramStart"/>
      <w:r>
        <w:rPr>
          <w:sz w:val="24"/>
          <w:szCs w:val="24"/>
        </w:rPr>
        <w:t>4.9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Hasil Keseluruhan Penilaian Validasi RPP </w:t>
      </w:r>
      <w:r>
        <w:rPr>
          <w:sz w:val="24"/>
          <w:szCs w:val="24"/>
        </w:rPr>
        <w:tab/>
      </w:r>
      <w:r>
        <w:rPr>
          <w:sz w:val="24"/>
          <w:szCs w:val="24"/>
        </w:rPr>
        <w:t>65</w:t>
      </w:r>
    </w:p>
    <w:p w:rsidR="00183774" w:rsidRDefault="00183774">
      <w:pPr>
        <w:pStyle w:val="BodyText"/>
        <w:shd w:val="clear" w:color="auto" w:fill="auto"/>
        <w:tabs>
          <w:tab w:val="left" w:leader="dot" w:pos="7655"/>
        </w:tabs>
        <w:spacing w:after="0"/>
        <w:rPr>
          <w:sz w:val="24"/>
          <w:szCs w:val="24"/>
        </w:rPr>
      </w:pPr>
    </w:p>
    <w:p w:rsidR="00183774" w:rsidRDefault="00EE2A35">
      <w:pPr>
        <w:pStyle w:val="BodyText"/>
        <w:shd w:val="clear" w:color="auto" w:fill="auto"/>
        <w:tabs>
          <w:tab w:val="left" w:leader="dot" w:pos="76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Tabel </w:t>
      </w:r>
      <w:proofErr w:type="gramStart"/>
      <w:r>
        <w:rPr>
          <w:sz w:val="24"/>
          <w:szCs w:val="24"/>
        </w:rPr>
        <w:t>4.10 :</w:t>
      </w:r>
      <w:proofErr w:type="gramEnd"/>
      <w:r>
        <w:rPr>
          <w:sz w:val="24"/>
          <w:szCs w:val="24"/>
        </w:rPr>
        <w:t xml:space="preserve"> Hasil Penilaian Validasi RPP</w:t>
      </w:r>
      <w:r>
        <w:rPr>
          <w:sz w:val="24"/>
          <w:szCs w:val="24"/>
        </w:rPr>
        <w:tab/>
      </w:r>
      <w:r>
        <w:rPr>
          <w:sz w:val="24"/>
          <w:szCs w:val="24"/>
        </w:rPr>
        <w:t>66</w:t>
      </w:r>
    </w:p>
    <w:p w:rsidR="00183774" w:rsidRDefault="00183774">
      <w:pPr>
        <w:pStyle w:val="BodyText"/>
        <w:shd w:val="clear" w:color="auto" w:fill="auto"/>
        <w:tabs>
          <w:tab w:val="left" w:leader="dot" w:pos="7655"/>
        </w:tabs>
        <w:spacing w:after="0"/>
        <w:rPr>
          <w:sz w:val="24"/>
          <w:szCs w:val="24"/>
        </w:rPr>
      </w:pPr>
    </w:p>
    <w:p w:rsidR="00183774" w:rsidRDefault="00EE2A35">
      <w:pPr>
        <w:pStyle w:val="BodyText"/>
        <w:shd w:val="clear" w:color="auto" w:fill="auto"/>
        <w:tabs>
          <w:tab w:val="left" w:leader="dot" w:pos="76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Tabel </w:t>
      </w:r>
      <w:proofErr w:type="gramStart"/>
      <w:r>
        <w:rPr>
          <w:sz w:val="24"/>
          <w:szCs w:val="24"/>
        </w:rPr>
        <w:t>4.11 :</w:t>
      </w:r>
      <w:proofErr w:type="gramEnd"/>
      <w:r>
        <w:rPr>
          <w:sz w:val="24"/>
          <w:szCs w:val="24"/>
        </w:rPr>
        <w:t xml:space="preserve"> Perbaikan LKPD Oleh Para Ahli</w:t>
      </w:r>
      <w:r>
        <w:rPr>
          <w:sz w:val="24"/>
          <w:szCs w:val="24"/>
        </w:rPr>
        <w:tab/>
      </w:r>
      <w:r>
        <w:rPr>
          <w:sz w:val="24"/>
          <w:szCs w:val="24"/>
        </w:rPr>
        <w:t>69</w:t>
      </w:r>
    </w:p>
    <w:p w:rsidR="00183774" w:rsidRDefault="00183774">
      <w:pPr>
        <w:pStyle w:val="BodyText"/>
        <w:shd w:val="clear" w:color="auto" w:fill="auto"/>
        <w:tabs>
          <w:tab w:val="left" w:leader="dot" w:pos="7655"/>
        </w:tabs>
        <w:spacing w:after="0"/>
        <w:rPr>
          <w:sz w:val="24"/>
          <w:szCs w:val="24"/>
        </w:rPr>
      </w:pPr>
    </w:p>
    <w:p w:rsidR="00183774" w:rsidRDefault="00EE2A35">
      <w:pPr>
        <w:pStyle w:val="BodyText"/>
        <w:shd w:val="clear" w:color="auto" w:fill="auto"/>
        <w:tabs>
          <w:tab w:val="left" w:leader="dot" w:pos="76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Tabel </w:t>
      </w:r>
      <w:proofErr w:type="gramStart"/>
      <w:r>
        <w:rPr>
          <w:sz w:val="24"/>
          <w:szCs w:val="24"/>
        </w:rPr>
        <w:t>4.12 :</w:t>
      </w:r>
      <w:proofErr w:type="gramEnd"/>
      <w:r>
        <w:rPr>
          <w:sz w:val="24"/>
          <w:szCs w:val="24"/>
        </w:rPr>
        <w:t xml:space="preserve"> Perbaika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RPP Dengan Pendekatan PMR Oleh Para Ahli</w:t>
      </w:r>
      <w:r>
        <w:rPr>
          <w:sz w:val="24"/>
          <w:szCs w:val="24"/>
        </w:rPr>
        <w:tab/>
      </w:r>
      <w:r>
        <w:rPr>
          <w:sz w:val="24"/>
          <w:szCs w:val="24"/>
        </w:rPr>
        <w:t>71</w:t>
      </w:r>
      <w:r>
        <w:rPr>
          <w:sz w:val="24"/>
          <w:szCs w:val="24"/>
        </w:rPr>
        <w:t xml:space="preserve">  </w:t>
      </w:r>
    </w:p>
    <w:p w:rsidR="00183774" w:rsidRDefault="00183774">
      <w:pPr>
        <w:pStyle w:val="BodyText"/>
        <w:shd w:val="clear" w:color="auto" w:fill="auto"/>
        <w:spacing w:after="0"/>
        <w:rPr>
          <w:sz w:val="24"/>
          <w:szCs w:val="24"/>
        </w:rPr>
      </w:pPr>
    </w:p>
    <w:p w:rsidR="00183774" w:rsidRDefault="00183774">
      <w:pPr>
        <w:pStyle w:val="BodyText"/>
        <w:shd w:val="clear" w:color="auto" w:fill="auto"/>
        <w:spacing w:after="0"/>
        <w:rPr>
          <w:sz w:val="24"/>
          <w:szCs w:val="24"/>
        </w:rPr>
      </w:pPr>
    </w:p>
    <w:p w:rsidR="00183774" w:rsidRDefault="00183774">
      <w:pPr>
        <w:pStyle w:val="BodyText"/>
        <w:shd w:val="clear" w:color="auto" w:fill="auto"/>
        <w:spacing w:after="0"/>
        <w:rPr>
          <w:sz w:val="24"/>
          <w:szCs w:val="24"/>
        </w:rPr>
      </w:pPr>
    </w:p>
    <w:p w:rsidR="00183774" w:rsidRDefault="00183774">
      <w:pPr>
        <w:pStyle w:val="BodyText"/>
        <w:shd w:val="clear" w:color="auto" w:fill="auto"/>
        <w:spacing w:after="0"/>
        <w:rPr>
          <w:sz w:val="24"/>
          <w:szCs w:val="24"/>
        </w:rPr>
      </w:pPr>
    </w:p>
    <w:p w:rsidR="00183774" w:rsidRDefault="00183774">
      <w:pPr>
        <w:pStyle w:val="BodyText"/>
        <w:shd w:val="clear" w:color="auto" w:fill="auto"/>
        <w:spacing w:after="0"/>
        <w:rPr>
          <w:sz w:val="24"/>
          <w:szCs w:val="24"/>
        </w:rPr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</w:pPr>
    </w:p>
    <w:p w:rsidR="00183774" w:rsidRDefault="00EE2A35">
      <w:pPr>
        <w:pStyle w:val="Heading1"/>
      </w:pPr>
      <w:bookmarkStart w:id="36" w:name="_Toc68949794"/>
      <w:bookmarkStart w:id="37" w:name="_Toc74386541"/>
      <w:bookmarkStart w:id="38" w:name="_Toc73998495"/>
      <w:bookmarkStart w:id="39" w:name="_Toc73997951"/>
      <w:bookmarkStart w:id="40" w:name="_Toc76451734"/>
      <w:bookmarkStart w:id="41" w:name="_Toc69540947"/>
      <w:bookmarkStart w:id="42" w:name="_Toc69454126"/>
      <w:bookmarkStart w:id="43" w:name="_Toc73997585"/>
      <w:bookmarkStart w:id="44" w:name="_Toc68952152"/>
      <w:bookmarkStart w:id="45" w:name="_Toc68951710"/>
      <w:bookmarkStart w:id="46" w:name="_Toc68951591"/>
      <w:bookmarkStart w:id="47" w:name="_Toc69541214"/>
      <w:bookmarkStart w:id="48" w:name="_Toc69541485"/>
      <w:bookmarkStart w:id="49" w:name="_Toc75758752"/>
      <w:bookmarkStart w:id="50" w:name="_Toc74386812"/>
      <w:bookmarkStart w:id="51" w:name="_Toc69422614"/>
      <w:bookmarkStart w:id="52" w:name="_Toc69422865"/>
      <w:bookmarkStart w:id="53" w:name="_Toc75932637"/>
      <w:r>
        <w:lastRenderedPageBreak/>
        <w:t xml:space="preserve">DAFTAR </w:t>
      </w:r>
      <w:r>
        <w:t>GAMBAR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183774" w:rsidRDefault="00183774">
      <w:pPr>
        <w:pStyle w:val="BodyText"/>
        <w:shd w:val="clear" w:color="auto" w:fill="auto"/>
        <w:spacing w:after="0" w:line="480" w:lineRule="auto"/>
        <w:rPr>
          <w:sz w:val="24"/>
          <w:szCs w:val="24"/>
        </w:rPr>
      </w:pPr>
    </w:p>
    <w:p w:rsidR="00183774" w:rsidRDefault="00EE2A35">
      <w:pPr>
        <w:pStyle w:val="BodyText"/>
        <w:shd w:val="clear" w:color="auto" w:fill="auto"/>
        <w:tabs>
          <w:tab w:val="left" w:leader="dot" w:pos="7371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Gambar 2.1: Kerangka Berfikir</w:t>
      </w:r>
      <w:r>
        <w:rPr>
          <w:sz w:val="24"/>
          <w:szCs w:val="24"/>
        </w:rPr>
        <w:tab/>
        <w:t xml:space="preserve"> 31</w:t>
      </w:r>
    </w:p>
    <w:p w:rsidR="00183774" w:rsidRDefault="00EE2A35">
      <w:pPr>
        <w:pStyle w:val="BodyText"/>
        <w:shd w:val="clear" w:color="auto" w:fill="auto"/>
        <w:tabs>
          <w:tab w:val="left" w:leader="dot" w:pos="7371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Gambar 3.1: Model ADDIE</w:t>
      </w:r>
      <w:r>
        <w:rPr>
          <w:sz w:val="24"/>
          <w:szCs w:val="24"/>
        </w:rPr>
        <w:tab/>
        <w:t xml:space="preserve"> 33</w:t>
      </w:r>
    </w:p>
    <w:p w:rsidR="00183774" w:rsidRDefault="00183774">
      <w:pPr>
        <w:pStyle w:val="BodyText"/>
        <w:shd w:val="clear" w:color="auto" w:fill="auto"/>
        <w:spacing w:after="0"/>
        <w:rPr>
          <w:sz w:val="24"/>
          <w:szCs w:val="24"/>
        </w:rPr>
      </w:pPr>
    </w:p>
    <w:p w:rsidR="00183774" w:rsidRDefault="00183774">
      <w:pPr>
        <w:pStyle w:val="BodyText"/>
        <w:shd w:val="clear" w:color="auto" w:fill="auto"/>
        <w:spacing w:after="0"/>
        <w:rPr>
          <w:sz w:val="24"/>
          <w:szCs w:val="24"/>
        </w:rPr>
      </w:pPr>
    </w:p>
    <w:p w:rsidR="00183774" w:rsidRDefault="00183774">
      <w:pPr>
        <w:pStyle w:val="BodyText"/>
        <w:shd w:val="clear" w:color="auto" w:fill="auto"/>
        <w:spacing w:after="0"/>
        <w:rPr>
          <w:sz w:val="24"/>
          <w:szCs w:val="24"/>
        </w:rPr>
      </w:pPr>
    </w:p>
    <w:p w:rsidR="00183774" w:rsidRDefault="00183774">
      <w:pPr>
        <w:pStyle w:val="BodyText"/>
        <w:shd w:val="clear" w:color="auto" w:fill="auto"/>
        <w:spacing w:after="0"/>
        <w:rPr>
          <w:sz w:val="24"/>
          <w:szCs w:val="24"/>
        </w:rPr>
      </w:pPr>
    </w:p>
    <w:p w:rsidR="00183774" w:rsidRDefault="00183774">
      <w:pPr>
        <w:pStyle w:val="BodyText"/>
        <w:shd w:val="clear" w:color="auto" w:fill="auto"/>
        <w:spacing w:after="0"/>
        <w:rPr>
          <w:sz w:val="24"/>
          <w:szCs w:val="24"/>
        </w:rPr>
      </w:pPr>
    </w:p>
    <w:p w:rsidR="00183774" w:rsidRDefault="00183774">
      <w:pPr>
        <w:pStyle w:val="BodyText"/>
        <w:shd w:val="clear" w:color="auto" w:fill="auto"/>
        <w:spacing w:after="0"/>
        <w:rPr>
          <w:sz w:val="24"/>
          <w:szCs w:val="24"/>
        </w:rPr>
      </w:pPr>
    </w:p>
    <w:p w:rsidR="00183774" w:rsidRDefault="00183774">
      <w:pPr>
        <w:pStyle w:val="BodyText"/>
        <w:shd w:val="clear" w:color="auto" w:fill="auto"/>
        <w:spacing w:after="0"/>
        <w:rPr>
          <w:sz w:val="24"/>
          <w:szCs w:val="24"/>
        </w:rPr>
      </w:pPr>
    </w:p>
    <w:p w:rsidR="00183774" w:rsidRDefault="00183774">
      <w:pPr>
        <w:pStyle w:val="BodyText"/>
        <w:shd w:val="clear" w:color="auto" w:fill="auto"/>
        <w:spacing w:after="0"/>
        <w:rPr>
          <w:sz w:val="24"/>
          <w:szCs w:val="24"/>
        </w:rPr>
      </w:pPr>
    </w:p>
    <w:p w:rsidR="00183774" w:rsidRDefault="00183774">
      <w:pPr>
        <w:pStyle w:val="BodyText"/>
        <w:shd w:val="clear" w:color="auto" w:fill="auto"/>
        <w:spacing w:after="0"/>
        <w:rPr>
          <w:sz w:val="24"/>
          <w:szCs w:val="24"/>
        </w:rPr>
      </w:pPr>
    </w:p>
    <w:p w:rsidR="00183774" w:rsidRDefault="00183774">
      <w:pPr>
        <w:pStyle w:val="BodyText"/>
        <w:shd w:val="clear" w:color="auto" w:fill="auto"/>
        <w:spacing w:after="0"/>
        <w:rPr>
          <w:sz w:val="24"/>
          <w:szCs w:val="24"/>
        </w:rPr>
      </w:pPr>
    </w:p>
    <w:p w:rsidR="00183774" w:rsidRDefault="00183774">
      <w:pPr>
        <w:pStyle w:val="BodyText"/>
        <w:shd w:val="clear" w:color="auto" w:fill="auto"/>
        <w:spacing w:after="0"/>
        <w:rPr>
          <w:sz w:val="24"/>
          <w:szCs w:val="24"/>
        </w:rPr>
      </w:pPr>
    </w:p>
    <w:p w:rsidR="00183774" w:rsidRDefault="00183774">
      <w:pPr>
        <w:pStyle w:val="BodyText"/>
        <w:shd w:val="clear" w:color="auto" w:fill="auto"/>
        <w:spacing w:after="0"/>
        <w:rPr>
          <w:sz w:val="24"/>
          <w:szCs w:val="24"/>
        </w:rPr>
      </w:pPr>
    </w:p>
    <w:p w:rsidR="00183774" w:rsidRDefault="00183774">
      <w:pPr>
        <w:pStyle w:val="BodyText"/>
        <w:shd w:val="clear" w:color="auto" w:fill="auto"/>
        <w:spacing w:after="0"/>
        <w:rPr>
          <w:sz w:val="24"/>
          <w:szCs w:val="24"/>
        </w:rPr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/>
        <w:jc w:val="center"/>
      </w:pPr>
    </w:p>
    <w:p w:rsidR="00183774" w:rsidRDefault="00183774">
      <w:pPr>
        <w:pStyle w:val="BodyText"/>
        <w:shd w:val="clear" w:color="auto" w:fill="auto"/>
        <w:spacing w:after="0" w:line="480" w:lineRule="auto"/>
        <w:rPr>
          <w:sz w:val="24"/>
          <w:szCs w:val="24"/>
        </w:rPr>
      </w:pPr>
      <w:bookmarkStart w:id="54" w:name="_GoBack"/>
      <w:bookmarkEnd w:id="54"/>
    </w:p>
    <w:sectPr w:rsidR="00183774" w:rsidSect="002503F2">
      <w:pgSz w:w="11907" w:h="16839"/>
      <w:pgMar w:top="2268" w:right="1701" w:bottom="1701" w:left="2268" w:header="709" w:footer="709" w:gutter="0"/>
      <w:pgNumType w:fmt="lowerRoman" w:start="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35" w:rsidRDefault="00EE2A35">
      <w:pPr>
        <w:spacing w:line="240" w:lineRule="auto"/>
      </w:pPr>
      <w:r>
        <w:separator/>
      </w:r>
    </w:p>
  </w:endnote>
  <w:endnote w:type="continuationSeparator" w:id="0">
    <w:p w:rsidR="00EE2A35" w:rsidRDefault="00EE2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charset w:val="00"/>
    <w:family w:val="swiss"/>
    <w:pitch w:val="default"/>
    <w:sig w:usb0="00000000" w:usb1="C000247B" w:usb2="00000009" w:usb3="00000000" w:csb0="2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35" w:rsidRDefault="00EE2A35">
      <w:pPr>
        <w:spacing w:after="0"/>
      </w:pPr>
      <w:r>
        <w:separator/>
      </w:r>
    </w:p>
  </w:footnote>
  <w:footnote w:type="continuationSeparator" w:id="0">
    <w:p w:rsidR="00EE2A35" w:rsidRDefault="00EE2A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23DEF"/>
    <w:multiLevelType w:val="multilevel"/>
    <w:tmpl w:val="7A723DE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3E"/>
    <w:rsid w:val="0000383B"/>
    <w:rsid w:val="000071AF"/>
    <w:rsid w:val="00014AF5"/>
    <w:rsid w:val="0001765F"/>
    <w:rsid w:val="00037CA7"/>
    <w:rsid w:val="0005294C"/>
    <w:rsid w:val="000555BD"/>
    <w:rsid w:val="000759AD"/>
    <w:rsid w:val="000770C3"/>
    <w:rsid w:val="00077913"/>
    <w:rsid w:val="00085238"/>
    <w:rsid w:val="0009099C"/>
    <w:rsid w:val="00091AC7"/>
    <w:rsid w:val="000929BE"/>
    <w:rsid w:val="00097DAC"/>
    <w:rsid w:val="000A4502"/>
    <w:rsid w:val="000A4CEA"/>
    <w:rsid w:val="000B5295"/>
    <w:rsid w:val="000B78DB"/>
    <w:rsid w:val="000D1E95"/>
    <w:rsid w:val="000D35A2"/>
    <w:rsid w:val="000D40ED"/>
    <w:rsid w:val="000D694A"/>
    <w:rsid w:val="000E3342"/>
    <w:rsid w:val="000E387F"/>
    <w:rsid w:val="000F2085"/>
    <w:rsid w:val="0010229E"/>
    <w:rsid w:val="00110318"/>
    <w:rsid w:val="001138C7"/>
    <w:rsid w:val="001150C5"/>
    <w:rsid w:val="0011591C"/>
    <w:rsid w:val="00115C24"/>
    <w:rsid w:val="00145F8A"/>
    <w:rsid w:val="00147295"/>
    <w:rsid w:val="00154962"/>
    <w:rsid w:val="00154EBA"/>
    <w:rsid w:val="001566D7"/>
    <w:rsid w:val="00162543"/>
    <w:rsid w:val="0016268F"/>
    <w:rsid w:val="00183774"/>
    <w:rsid w:val="001A12BC"/>
    <w:rsid w:val="001A2975"/>
    <w:rsid w:val="001A6557"/>
    <w:rsid w:val="001B29D8"/>
    <w:rsid w:val="001C5B58"/>
    <w:rsid w:val="001D0679"/>
    <w:rsid w:val="001D0BD7"/>
    <w:rsid w:val="001D2D9E"/>
    <w:rsid w:val="001D3E00"/>
    <w:rsid w:val="001F23A4"/>
    <w:rsid w:val="001F3C80"/>
    <w:rsid w:val="0020644A"/>
    <w:rsid w:val="00217BFA"/>
    <w:rsid w:val="00222CE0"/>
    <w:rsid w:val="002230AF"/>
    <w:rsid w:val="002271E3"/>
    <w:rsid w:val="00227F55"/>
    <w:rsid w:val="00235FC3"/>
    <w:rsid w:val="00243B7A"/>
    <w:rsid w:val="002503F2"/>
    <w:rsid w:val="00253F41"/>
    <w:rsid w:val="00255FFC"/>
    <w:rsid w:val="00275751"/>
    <w:rsid w:val="00284DC9"/>
    <w:rsid w:val="00296B34"/>
    <w:rsid w:val="002A0059"/>
    <w:rsid w:val="002A0785"/>
    <w:rsid w:val="002A3DEF"/>
    <w:rsid w:val="002A481B"/>
    <w:rsid w:val="002C1ECC"/>
    <w:rsid w:val="002C32A0"/>
    <w:rsid w:val="002D4D94"/>
    <w:rsid w:val="002E42FE"/>
    <w:rsid w:val="002E7425"/>
    <w:rsid w:val="00301626"/>
    <w:rsid w:val="00302F28"/>
    <w:rsid w:val="00305C33"/>
    <w:rsid w:val="00311A36"/>
    <w:rsid w:val="00315985"/>
    <w:rsid w:val="003167ED"/>
    <w:rsid w:val="003271C2"/>
    <w:rsid w:val="00331752"/>
    <w:rsid w:val="00333B9C"/>
    <w:rsid w:val="00333EFF"/>
    <w:rsid w:val="0034664A"/>
    <w:rsid w:val="0034705C"/>
    <w:rsid w:val="003478D5"/>
    <w:rsid w:val="003549DC"/>
    <w:rsid w:val="0036737F"/>
    <w:rsid w:val="003721FE"/>
    <w:rsid w:val="003A641C"/>
    <w:rsid w:val="003A6805"/>
    <w:rsid w:val="003B103E"/>
    <w:rsid w:val="003B4CA3"/>
    <w:rsid w:val="003C1C5A"/>
    <w:rsid w:val="003D377A"/>
    <w:rsid w:val="003D6C52"/>
    <w:rsid w:val="003E7CE3"/>
    <w:rsid w:val="003F1D10"/>
    <w:rsid w:val="003F5369"/>
    <w:rsid w:val="00415F53"/>
    <w:rsid w:val="0042349B"/>
    <w:rsid w:val="00444D2C"/>
    <w:rsid w:val="004658C8"/>
    <w:rsid w:val="004666F4"/>
    <w:rsid w:val="00466C2C"/>
    <w:rsid w:val="00470BC6"/>
    <w:rsid w:val="0047313E"/>
    <w:rsid w:val="004861EA"/>
    <w:rsid w:val="0049391F"/>
    <w:rsid w:val="00497B2A"/>
    <w:rsid w:val="004A61E8"/>
    <w:rsid w:val="004B69E6"/>
    <w:rsid w:val="004C2480"/>
    <w:rsid w:val="004C3F7D"/>
    <w:rsid w:val="004D0884"/>
    <w:rsid w:val="004D5712"/>
    <w:rsid w:val="004E19FD"/>
    <w:rsid w:val="005139FF"/>
    <w:rsid w:val="00517CA6"/>
    <w:rsid w:val="00542740"/>
    <w:rsid w:val="00557864"/>
    <w:rsid w:val="005639B4"/>
    <w:rsid w:val="00564F3D"/>
    <w:rsid w:val="00567284"/>
    <w:rsid w:val="00586B9D"/>
    <w:rsid w:val="0059518E"/>
    <w:rsid w:val="005A0072"/>
    <w:rsid w:val="005A5B17"/>
    <w:rsid w:val="005C0B75"/>
    <w:rsid w:val="005D550B"/>
    <w:rsid w:val="005D5E85"/>
    <w:rsid w:val="005D75C0"/>
    <w:rsid w:val="005E3FC8"/>
    <w:rsid w:val="005E72C6"/>
    <w:rsid w:val="005F3A4E"/>
    <w:rsid w:val="006062D0"/>
    <w:rsid w:val="00610C5E"/>
    <w:rsid w:val="00614A11"/>
    <w:rsid w:val="0062665E"/>
    <w:rsid w:val="00645FE5"/>
    <w:rsid w:val="00665621"/>
    <w:rsid w:val="00674855"/>
    <w:rsid w:val="0068464A"/>
    <w:rsid w:val="00693839"/>
    <w:rsid w:val="00696EDF"/>
    <w:rsid w:val="006B4BC6"/>
    <w:rsid w:val="006C09EF"/>
    <w:rsid w:val="006C4E94"/>
    <w:rsid w:val="006C73D3"/>
    <w:rsid w:val="006E31B7"/>
    <w:rsid w:val="006E37BE"/>
    <w:rsid w:val="006E45E7"/>
    <w:rsid w:val="006E73FD"/>
    <w:rsid w:val="006F1E1F"/>
    <w:rsid w:val="006F36BA"/>
    <w:rsid w:val="00704AEA"/>
    <w:rsid w:val="0071518C"/>
    <w:rsid w:val="007531EA"/>
    <w:rsid w:val="00775124"/>
    <w:rsid w:val="007926EE"/>
    <w:rsid w:val="007A6654"/>
    <w:rsid w:val="007A6BA4"/>
    <w:rsid w:val="007A6E85"/>
    <w:rsid w:val="007B1BE5"/>
    <w:rsid w:val="007B3742"/>
    <w:rsid w:val="007B6D94"/>
    <w:rsid w:val="007C13DD"/>
    <w:rsid w:val="007D521B"/>
    <w:rsid w:val="007F1DE8"/>
    <w:rsid w:val="007F2251"/>
    <w:rsid w:val="008277E9"/>
    <w:rsid w:val="00836280"/>
    <w:rsid w:val="008436BD"/>
    <w:rsid w:val="008447A8"/>
    <w:rsid w:val="00851F65"/>
    <w:rsid w:val="00855EFE"/>
    <w:rsid w:val="008574C0"/>
    <w:rsid w:val="00860E8E"/>
    <w:rsid w:val="0086310B"/>
    <w:rsid w:val="00885B37"/>
    <w:rsid w:val="00895963"/>
    <w:rsid w:val="00896EBB"/>
    <w:rsid w:val="008A2117"/>
    <w:rsid w:val="008A239A"/>
    <w:rsid w:val="008B18B6"/>
    <w:rsid w:val="008B4BE3"/>
    <w:rsid w:val="008B721C"/>
    <w:rsid w:val="008C61A0"/>
    <w:rsid w:val="008D622E"/>
    <w:rsid w:val="008E2F45"/>
    <w:rsid w:val="008E74D9"/>
    <w:rsid w:val="008F3CDB"/>
    <w:rsid w:val="009056C3"/>
    <w:rsid w:val="009153FB"/>
    <w:rsid w:val="00931681"/>
    <w:rsid w:val="009500BD"/>
    <w:rsid w:val="009603B3"/>
    <w:rsid w:val="00962084"/>
    <w:rsid w:val="00965E92"/>
    <w:rsid w:val="009722B5"/>
    <w:rsid w:val="00972CE7"/>
    <w:rsid w:val="00973DA1"/>
    <w:rsid w:val="00985811"/>
    <w:rsid w:val="009915DA"/>
    <w:rsid w:val="009922A7"/>
    <w:rsid w:val="0099377C"/>
    <w:rsid w:val="00995A8A"/>
    <w:rsid w:val="00997D09"/>
    <w:rsid w:val="009A0313"/>
    <w:rsid w:val="009B3680"/>
    <w:rsid w:val="009B6D08"/>
    <w:rsid w:val="009D52C0"/>
    <w:rsid w:val="009E4F9C"/>
    <w:rsid w:val="009F43F7"/>
    <w:rsid w:val="00A00889"/>
    <w:rsid w:val="00A12BF9"/>
    <w:rsid w:val="00A16B3B"/>
    <w:rsid w:val="00A2123D"/>
    <w:rsid w:val="00A21E8A"/>
    <w:rsid w:val="00A264BC"/>
    <w:rsid w:val="00A53510"/>
    <w:rsid w:val="00A55064"/>
    <w:rsid w:val="00A62981"/>
    <w:rsid w:val="00A650CA"/>
    <w:rsid w:val="00A67E3C"/>
    <w:rsid w:val="00A71D29"/>
    <w:rsid w:val="00A86BC9"/>
    <w:rsid w:val="00A92905"/>
    <w:rsid w:val="00A93361"/>
    <w:rsid w:val="00A95EE6"/>
    <w:rsid w:val="00AA1EB1"/>
    <w:rsid w:val="00AA43A2"/>
    <w:rsid w:val="00AA4AAD"/>
    <w:rsid w:val="00AA7989"/>
    <w:rsid w:val="00AB4591"/>
    <w:rsid w:val="00AD1EBE"/>
    <w:rsid w:val="00AD3001"/>
    <w:rsid w:val="00AD5004"/>
    <w:rsid w:val="00AD61FC"/>
    <w:rsid w:val="00AE7D7E"/>
    <w:rsid w:val="00AF0264"/>
    <w:rsid w:val="00AF0E3B"/>
    <w:rsid w:val="00B04F88"/>
    <w:rsid w:val="00B125FB"/>
    <w:rsid w:val="00B14ED4"/>
    <w:rsid w:val="00B14F20"/>
    <w:rsid w:val="00B17E35"/>
    <w:rsid w:val="00B31E76"/>
    <w:rsid w:val="00B35ADF"/>
    <w:rsid w:val="00B43C74"/>
    <w:rsid w:val="00B46C86"/>
    <w:rsid w:val="00B50FA5"/>
    <w:rsid w:val="00B53A8A"/>
    <w:rsid w:val="00B54E09"/>
    <w:rsid w:val="00B64467"/>
    <w:rsid w:val="00B66859"/>
    <w:rsid w:val="00B67FA3"/>
    <w:rsid w:val="00B70530"/>
    <w:rsid w:val="00B7301C"/>
    <w:rsid w:val="00B7528B"/>
    <w:rsid w:val="00B75E56"/>
    <w:rsid w:val="00B85DE1"/>
    <w:rsid w:val="00B90785"/>
    <w:rsid w:val="00B9365E"/>
    <w:rsid w:val="00BA3259"/>
    <w:rsid w:val="00BA3DDD"/>
    <w:rsid w:val="00BC044E"/>
    <w:rsid w:val="00BC6808"/>
    <w:rsid w:val="00BE0CC6"/>
    <w:rsid w:val="00BE6743"/>
    <w:rsid w:val="00BF4B51"/>
    <w:rsid w:val="00BF70B1"/>
    <w:rsid w:val="00BF737B"/>
    <w:rsid w:val="00C14726"/>
    <w:rsid w:val="00C15D2B"/>
    <w:rsid w:val="00C25FEE"/>
    <w:rsid w:val="00C27ADE"/>
    <w:rsid w:val="00C316CC"/>
    <w:rsid w:val="00C355D9"/>
    <w:rsid w:val="00C44280"/>
    <w:rsid w:val="00C66280"/>
    <w:rsid w:val="00C66493"/>
    <w:rsid w:val="00C86A95"/>
    <w:rsid w:val="00CA6A62"/>
    <w:rsid w:val="00CB2382"/>
    <w:rsid w:val="00CC70BE"/>
    <w:rsid w:val="00CC772A"/>
    <w:rsid w:val="00CE173D"/>
    <w:rsid w:val="00CE297D"/>
    <w:rsid w:val="00CF3129"/>
    <w:rsid w:val="00CF568B"/>
    <w:rsid w:val="00CF5AA7"/>
    <w:rsid w:val="00D04C02"/>
    <w:rsid w:val="00D11C70"/>
    <w:rsid w:val="00D14362"/>
    <w:rsid w:val="00D33729"/>
    <w:rsid w:val="00D33D1F"/>
    <w:rsid w:val="00D371D6"/>
    <w:rsid w:val="00D378E6"/>
    <w:rsid w:val="00D42773"/>
    <w:rsid w:val="00D53F98"/>
    <w:rsid w:val="00D630FF"/>
    <w:rsid w:val="00D81227"/>
    <w:rsid w:val="00D813A7"/>
    <w:rsid w:val="00D858F8"/>
    <w:rsid w:val="00D87DB7"/>
    <w:rsid w:val="00D90527"/>
    <w:rsid w:val="00D94789"/>
    <w:rsid w:val="00D94F27"/>
    <w:rsid w:val="00DA0584"/>
    <w:rsid w:val="00DA489D"/>
    <w:rsid w:val="00DB017D"/>
    <w:rsid w:val="00DC5025"/>
    <w:rsid w:val="00DD2E06"/>
    <w:rsid w:val="00DE4C61"/>
    <w:rsid w:val="00E05B3D"/>
    <w:rsid w:val="00E17246"/>
    <w:rsid w:val="00E26B99"/>
    <w:rsid w:val="00E2731B"/>
    <w:rsid w:val="00E44A8C"/>
    <w:rsid w:val="00E54BF6"/>
    <w:rsid w:val="00E56EB2"/>
    <w:rsid w:val="00E6342E"/>
    <w:rsid w:val="00E7017D"/>
    <w:rsid w:val="00E80FA3"/>
    <w:rsid w:val="00E8101D"/>
    <w:rsid w:val="00EA0E8D"/>
    <w:rsid w:val="00EA3D75"/>
    <w:rsid w:val="00EA6101"/>
    <w:rsid w:val="00EB77B3"/>
    <w:rsid w:val="00EE13E2"/>
    <w:rsid w:val="00EE2A35"/>
    <w:rsid w:val="00EF1F9A"/>
    <w:rsid w:val="00EF5DE6"/>
    <w:rsid w:val="00F114AA"/>
    <w:rsid w:val="00F125F3"/>
    <w:rsid w:val="00F26D5F"/>
    <w:rsid w:val="00F27D70"/>
    <w:rsid w:val="00F27DE1"/>
    <w:rsid w:val="00F356BA"/>
    <w:rsid w:val="00F46C0D"/>
    <w:rsid w:val="00F603BB"/>
    <w:rsid w:val="00F6174D"/>
    <w:rsid w:val="00F633B1"/>
    <w:rsid w:val="00F84E63"/>
    <w:rsid w:val="00F902C3"/>
    <w:rsid w:val="00F93401"/>
    <w:rsid w:val="00FA1FB4"/>
    <w:rsid w:val="00FA31CD"/>
    <w:rsid w:val="00FA5753"/>
    <w:rsid w:val="00FA7D03"/>
    <w:rsid w:val="00FB02CF"/>
    <w:rsid w:val="00FB189E"/>
    <w:rsid w:val="00FB4B3E"/>
    <w:rsid w:val="00FB6558"/>
    <w:rsid w:val="00FC5BFB"/>
    <w:rsid w:val="00FD1400"/>
    <w:rsid w:val="00FD183B"/>
    <w:rsid w:val="00FD2E9F"/>
    <w:rsid w:val="00FD5FBD"/>
    <w:rsid w:val="00FF02CF"/>
    <w:rsid w:val="00FF12C6"/>
    <w:rsid w:val="00FF64C0"/>
    <w:rsid w:val="00FF7B4A"/>
    <w:rsid w:val="04666062"/>
    <w:rsid w:val="0B0D199F"/>
    <w:rsid w:val="0FC438B9"/>
    <w:rsid w:val="13577C16"/>
    <w:rsid w:val="15C77393"/>
    <w:rsid w:val="1FAD0B89"/>
    <w:rsid w:val="233E46AA"/>
    <w:rsid w:val="24747AF4"/>
    <w:rsid w:val="3C0826FB"/>
    <w:rsid w:val="42C51300"/>
    <w:rsid w:val="47B75C5F"/>
    <w:rsid w:val="4A9A7A84"/>
    <w:rsid w:val="4C131577"/>
    <w:rsid w:val="4E86726E"/>
    <w:rsid w:val="502E6840"/>
    <w:rsid w:val="50E73557"/>
    <w:rsid w:val="55B80537"/>
    <w:rsid w:val="56DC4E15"/>
    <w:rsid w:val="6184249D"/>
    <w:rsid w:val="640E73AC"/>
    <w:rsid w:val="6695722B"/>
    <w:rsid w:val="68293032"/>
    <w:rsid w:val="69E53351"/>
    <w:rsid w:val="6B257FA8"/>
    <w:rsid w:val="70A86437"/>
    <w:rsid w:val="70AC4BF6"/>
    <w:rsid w:val="723D1759"/>
    <w:rsid w:val="77E30239"/>
    <w:rsid w:val="7C2F36BE"/>
    <w:rsid w:val="7CAC5F7F"/>
    <w:rsid w:val="7FF0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3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pPr>
      <w:numPr>
        <w:ilvl w:val="1"/>
        <w:numId w:val="1"/>
      </w:numPr>
      <w:spacing w:line="480" w:lineRule="auto"/>
      <w:ind w:left="426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tabs>
        <w:tab w:val="left" w:pos="993"/>
      </w:tabs>
      <w:spacing w:line="480" w:lineRule="auto"/>
      <w:jc w:val="both"/>
      <w:outlineLvl w:val="3"/>
    </w:pPr>
    <w:rPr>
      <w:rFonts w:ascii="Times New Roman" w:eastAsiaTheme="minorEastAsia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qFormat/>
    <w:pPr>
      <w:widowControl w:val="0"/>
      <w:shd w:val="clear" w:color="auto" w:fill="FFFFFF"/>
      <w:spacing w:after="600" w:line="240" w:lineRule="auto"/>
      <w:jc w:val="both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655"/>
        <w:tab w:val="right" w:leader="dot" w:pos="7928"/>
      </w:tabs>
      <w:spacing w:after="100"/>
    </w:pPr>
    <w:rPr>
      <w:rFonts w:ascii="Times New Roman" w:eastAsia="Times New Roman" w:hAnsi="Times New Roman" w:cs="Times New Roman"/>
      <w:b/>
      <w:color w:val="202124"/>
      <w:sz w:val="28"/>
      <w:szCs w:val="28"/>
      <w:lang w:val="en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567"/>
        <w:tab w:val="right" w:leader="dot" w:pos="7655"/>
      </w:tabs>
      <w:spacing w:after="100"/>
      <w:ind w:left="221"/>
    </w:p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765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10">
    <w:name w:val="Heading #1_"/>
    <w:basedOn w:val="DefaultParagraphFont"/>
    <w:link w:val="Heading11"/>
    <w:qFormat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11">
    <w:name w:val="Heading #1"/>
    <w:basedOn w:val="Normal"/>
    <w:link w:val="Heading10"/>
    <w:qFormat/>
    <w:pPr>
      <w:widowControl w:val="0"/>
      <w:shd w:val="clear" w:color="auto" w:fill="FFFFFF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20">
    <w:name w:val="Heading #2_"/>
    <w:basedOn w:val="DefaultParagraphFont"/>
    <w:link w:val="Heading21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qFormat/>
    <w:pPr>
      <w:widowControl w:val="0"/>
      <w:shd w:val="clear" w:color="auto" w:fill="FFFFFF"/>
      <w:spacing w:after="43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BodyTextChar1">
    <w:name w:val="Body Text Char1"/>
    <w:basedOn w:val="DefaultParagraphFont"/>
    <w:uiPriority w:val="99"/>
    <w:semiHidden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BAB3">
    <w:name w:val="BAB 3"/>
    <w:basedOn w:val="Heading3"/>
    <w:link w:val="BAB3Char"/>
    <w:qFormat/>
    <w:pPr>
      <w:ind w:left="709" w:hanging="709"/>
    </w:pPr>
    <w:rPr>
      <w:b w:val="0"/>
    </w:rPr>
  </w:style>
  <w:style w:type="character" w:customStyle="1" w:styleId="BAB3Char">
    <w:name w:val="BAB 3 Char"/>
    <w:basedOn w:val="Heading3Char"/>
    <w:link w:val="BAB3"/>
    <w:qFormat/>
    <w:rPr>
      <w:rFonts w:ascii="Times New Roman" w:hAnsi="Times New Roman" w:cs="Times New Roman"/>
      <w:b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qFormat/>
    <w:rPr>
      <w:b w:val="0"/>
    </w:rPr>
  </w:style>
  <w:style w:type="character" w:customStyle="1" w:styleId="SUBBAB3Char">
    <w:name w:val="SUB BAB 3 Char"/>
    <w:basedOn w:val="Heading2Char"/>
    <w:link w:val="SUBBAB3"/>
    <w:qFormat/>
    <w:rPr>
      <w:rFonts w:ascii="Times New Roman" w:hAnsi="Times New Roman" w:cs="Times New Roman"/>
      <w:b w:val="0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Next/>
      <w:keepLines/>
      <w:spacing w:before="240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t">
    <w:name w:val="t"/>
    <w:basedOn w:val="DefaultParagraphFont"/>
    <w:qFormat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ff1">
    <w:name w:val="ff1"/>
    <w:basedOn w:val="DefaultParagraphFont"/>
    <w:qFormat/>
  </w:style>
  <w:style w:type="character" w:customStyle="1" w:styleId="a">
    <w:name w:val="_"/>
    <w:basedOn w:val="DefaultParagraphFont"/>
    <w:qFormat/>
  </w:style>
  <w:style w:type="character" w:customStyle="1" w:styleId="ls3">
    <w:name w:val="ls3"/>
    <w:basedOn w:val="DefaultParagraphFont"/>
    <w:qFormat/>
  </w:style>
  <w:style w:type="character" w:customStyle="1" w:styleId="ffd">
    <w:name w:val="ffd"/>
    <w:basedOn w:val="DefaultParagraphFont"/>
    <w:qFormat/>
  </w:style>
  <w:style w:type="character" w:customStyle="1" w:styleId="ff4">
    <w:name w:val="ff4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3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pPr>
      <w:numPr>
        <w:ilvl w:val="1"/>
        <w:numId w:val="1"/>
      </w:numPr>
      <w:spacing w:line="480" w:lineRule="auto"/>
      <w:ind w:left="426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tabs>
        <w:tab w:val="left" w:pos="993"/>
      </w:tabs>
      <w:spacing w:line="480" w:lineRule="auto"/>
      <w:jc w:val="both"/>
      <w:outlineLvl w:val="3"/>
    </w:pPr>
    <w:rPr>
      <w:rFonts w:ascii="Times New Roman" w:eastAsiaTheme="minorEastAsia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qFormat/>
    <w:pPr>
      <w:widowControl w:val="0"/>
      <w:shd w:val="clear" w:color="auto" w:fill="FFFFFF"/>
      <w:spacing w:after="600" w:line="240" w:lineRule="auto"/>
      <w:jc w:val="both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655"/>
        <w:tab w:val="right" w:leader="dot" w:pos="7928"/>
      </w:tabs>
      <w:spacing w:after="100"/>
    </w:pPr>
    <w:rPr>
      <w:rFonts w:ascii="Times New Roman" w:eastAsia="Times New Roman" w:hAnsi="Times New Roman" w:cs="Times New Roman"/>
      <w:b/>
      <w:color w:val="202124"/>
      <w:sz w:val="28"/>
      <w:szCs w:val="28"/>
      <w:lang w:val="en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567"/>
        <w:tab w:val="right" w:leader="dot" w:pos="7655"/>
      </w:tabs>
      <w:spacing w:after="100"/>
      <w:ind w:left="221"/>
    </w:p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765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10">
    <w:name w:val="Heading #1_"/>
    <w:basedOn w:val="DefaultParagraphFont"/>
    <w:link w:val="Heading11"/>
    <w:qFormat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11">
    <w:name w:val="Heading #1"/>
    <w:basedOn w:val="Normal"/>
    <w:link w:val="Heading10"/>
    <w:qFormat/>
    <w:pPr>
      <w:widowControl w:val="0"/>
      <w:shd w:val="clear" w:color="auto" w:fill="FFFFFF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20">
    <w:name w:val="Heading #2_"/>
    <w:basedOn w:val="DefaultParagraphFont"/>
    <w:link w:val="Heading21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qFormat/>
    <w:pPr>
      <w:widowControl w:val="0"/>
      <w:shd w:val="clear" w:color="auto" w:fill="FFFFFF"/>
      <w:spacing w:after="43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BodyTextChar1">
    <w:name w:val="Body Text Char1"/>
    <w:basedOn w:val="DefaultParagraphFont"/>
    <w:uiPriority w:val="99"/>
    <w:semiHidden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BAB3">
    <w:name w:val="BAB 3"/>
    <w:basedOn w:val="Heading3"/>
    <w:link w:val="BAB3Char"/>
    <w:qFormat/>
    <w:pPr>
      <w:ind w:left="709" w:hanging="709"/>
    </w:pPr>
    <w:rPr>
      <w:b w:val="0"/>
    </w:rPr>
  </w:style>
  <w:style w:type="character" w:customStyle="1" w:styleId="BAB3Char">
    <w:name w:val="BAB 3 Char"/>
    <w:basedOn w:val="Heading3Char"/>
    <w:link w:val="BAB3"/>
    <w:qFormat/>
    <w:rPr>
      <w:rFonts w:ascii="Times New Roman" w:hAnsi="Times New Roman" w:cs="Times New Roman"/>
      <w:b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qFormat/>
    <w:rPr>
      <w:b w:val="0"/>
    </w:rPr>
  </w:style>
  <w:style w:type="character" w:customStyle="1" w:styleId="SUBBAB3Char">
    <w:name w:val="SUB BAB 3 Char"/>
    <w:basedOn w:val="Heading2Char"/>
    <w:link w:val="SUBBAB3"/>
    <w:qFormat/>
    <w:rPr>
      <w:rFonts w:ascii="Times New Roman" w:hAnsi="Times New Roman" w:cs="Times New Roman"/>
      <w:b w:val="0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Next/>
      <w:keepLines/>
      <w:spacing w:before="240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t">
    <w:name w:val="t"/>
    <w:basedOn w:val="DefaultParagraphFont"/>
    <w:qFormat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ff1">
    <w:name w:val="ff1"/>
    <w:basedOn w:val="DefaultParagraphFont"/>
    <w:qFormat/>
  </w:style>
  <w:style w:type="character" w:customStyle="1" w:styleId="a">
    <w:name w:val="_"/>
    <w:basedOn w:val="DefaultParagraphFont"/>
    <w:qFormat/>
  </w:style>
  <w:style w:type="character" w:customStyle="1" w:styleId="ls3">
    <w:name w:val="ls3"/>
    <w:basedOn w:val="DefaultParagraphFont"/>
    <w:qFormat/>
  </w:style>
  <w:style w:type="character" w:customStyle="1" w:styleId="ffd">
    <w:name w:val="ffd"/>
    <w:basedOn w:val="DefaultParagraphFont"/>
    <w:qFormat/>
  </w:style>
  <w:style w:type="character" w:customStyle="1" w:styleId="ff4">
    <w:name w:val="ff4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D61B4F-E3EE-490F-AD34-54BAD43E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SascomJy2</cp:lastModifiedBy>
  <cp:revision>2</cp:revision>
  <cp:lastPrinted>2021-07-06T16:13:00Z</cp:lastPrinted>
  <dcterms:created xsi:type="dcterms:W3CDTF">2022-02-21T07:34:00Z</dcterms:created>
  <dcterms:modified xsi:type="dcterms:W3CDTF">2022-02-21T07:34:00Z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73C7965F8F6B4FA38AF8715F56A0175B</vt:lpwstr>
  </property>
</Properties>
</file>