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9D" w:rsidRPr="00F5139D" w:rsidRDefault="00F5139D" w:rsidP="00D91AC3">
      <w:pPr>
        <w:pStyle w:val="Heading1"/>
        <w:tabs>
          <w:tab w:val="left" w:pos="2779"/>
          <w:tab w:val="center" w:pos="4513"/>
        </w:tabs>
        <w:spacing w:line="360" w:lineRule="auto"/>
        <w:jc w:val="center"/>
        <w:rPr>
          <w:rFonts w:ascii="Times New Roman" w:hAnsi="Times New Roman" w:cs="Times New Roman"/>
          <w:color w:val="auto"/>
          <w:lang w:val="id-ID"/>
        </w:rPr>
      </w:pPr>
      <w:r w:rsidRPr="00F5139D">
        <w:rPr>
          <w:rFonts w:ascii="Times New Roman" w:hAnsi="Times New Roman" w:cs="Times New Roman"/>
          <w:color w:val="auto"/>
          <w:lang w:val="id-ID"/>
        </w:rPr>
        <w:t>DAFTAR PUSTAKA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494338260"/>
        <w:docPartObj>
          <w:docPartGallery w:val="Bibliographies"/>
          <w:docPartUnique/>
        </w:docPartObj>
      </w:sdtPr>
      <w:sdtContent>
        <w:p w:rsidR="00F5139D" w:rsidRPr="00F5139D" w:rsidRDefault="00F5139D" w:rsidP="00D91AC3">
          <w:pPr>
            <w:pStyle w:val="Heading1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val="id-ID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F5139D" w:rsidRPr="00F5139D" w:rsidRDefault="00D35191" w:rsidP="00D91AC3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F5139D" w:rsidRPr="00BA532A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F5139D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F5139D"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Anggraini, D. (2018). Pengaruh Penggunaan Metode Non Directive Terhadap Hasil Belajar Matematika Siswa. </w:t>
              </w:r>
              <w:r w:rsidR="00F5139D"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Skripsi Fakultas Keguruan dan Ilmu Pendidikan UMN Al Washliyah.</w:t>
              </w:r>
              <w:r w:rsidR="00F5139D"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Medan.</w:t>
              </w:r>
            </w:p>
            <w:p w:rsidR="00F5139D" w:rsidRPr="00F5139D" w:rsidRDefault="00F5139D" w:rsidP="00D91AC3">
              <w:pPr>
                <w:pStyle w:val="Bibliography"/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Drajat. (2016).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Strategi Pembelajaran.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Medan: Tidak diterbitkan.</w:t>
              </w:r>
            </w:p>
            <w:p w:rsidR="00F5139D" w:rsidRPr="00F5139D" w:rsidRDefault="00F5139D" w:rsidP="0082387D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Halim, A. (2012). Pengaruh Strategi Pembelajaran Dan Gaya Belajar Terhadap Hasil Belajar Fisika Siswa SMP N-2 Secanggang Kabupaten Langkat.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Jurnal Tabularasa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, 141-158.</w:t>
              </w:r>
            </w:p>
            <w:p w:rsidR="00F5139D" w:rsidRPr="00F5139D" w:rsidRDefault="00F5139D" w:rsidP="0082387D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Jawati, R. (2013). Peningkatan Kemampuan Kognitif Anak Melalui Permainan Ludo Geometri Di PAUD Habibul Ummi II.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Jurnal SPEKTRUM PLS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, 5-6.</w:t>
              </w:r>
            </w:p>
            <w:p w:rsidR="00F5139D" w:rsidRDefault="00F5139D" w:rsidP="0082387D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Khodizah, S. (2018). Pengembangan Media Pembelajaran Permainan Ludo Fisika Pada Pokok Bahasan Gerak Melingkar.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Fakultas Tarbiyah dan Keguruan Universitas Islam Negeri (UIN) Raden Intan Lampung.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Lampung: Online.</w:t>
              </w:r>
            </w:p>
            <w:p w:rsidR="00346AB0" w:rsidRDefault="00346AB0" w:rsidP="00A9062F">
              <w:pPr>
                <w:spacing w:line="476" w:lineRule="auto"/>
                <w:ind w:left="567" w:right="266" w:hanging="567"/>
                <w:jc w:val="both"/>
                <w:rPr>
                  <w:rFonts w:ascii="Times New Roman" w:eastAsia="Times New Roman" w:hAnsi="Times New Roman"/>
                  <w:sz w:val="24"/>
                  <w:lang w:val="id-ID"/>
                </w:rPr>
              </w:pPr>
              <w:r>
                <w:rPr>
                  <w:rFonts w:ascii="Times New Roman" w:eastAsia="Times New Roman" w:hAnsi="Times New Roman"/>
                  <w:sz w:val="24"/>
                </w:rPr>
                <w:t xml:space="preserve">Noviyana, N. (2017). </w:t>
              </w:r>
              <w:r>
                <w:rPr>
                  <w:rFonts w:ascii="Times New Roman" w:eastAsia="Times New Roman" w:hAnsi="Times New Roman"/>
                  <w:i/>
                  <w:sz w:val="24"/>
                </w:rPr>
                <w:t>Analisis kesulitan Memahami Konsep Matematis Ditinjau</w:t>
              </w:r>
              <w:r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r>
                <w:rPr>
                  <w:rFonts w:ascii="Times New Roman" w:eastAsia="Times New Roman" w:hAnsi="Times New Roman"/>
                  <w:i/>
                  <w:sz w:val="24"/>
                </w:rPr>
                <w:t>Dari Kemampuan Metakognisi Siswa</w:t>
              </w:r>
              <w:r>
                <w:rPr>
                  <w:rFonts w:ascii="Times New Roman" w:eastAsia="Times New Roman" w:hAnsi="Times New Roman"/>
                  <w:sz w:val="24"/>
                </w:rPr>
                <w:t>. Universitas Islam Negeri Raden Intan</w:t>
              </w:r>
              <w:r>
                <w:rPr>
                  <w:rFonts w:ascii="Times New Roman" w:eastAsia="Times New Roman" w:hAnsi="Times New Roman"/>
                  <w:i/>
                  <w:sz w:val="24"/>
                </w:rPr>
                <w:t xml:space="preserve"> </w:t>
              </w:r>
              <w:r>
                <w:rPr>
                  <w:rFonts w:ascii="Times New Roman" w:eastAsia="Times New Roman" w:hAnsi="Times New Roman"/>
                  <w:sz w:val="24"/>
                </w:rPr>
                <w:t>Lampung.</w:t>
              </w:r>
            </w:p>
            <w:p w:rsidR="00A9062F" w:rsidRPr="00A9062F" w:rsidRDefault="00A9062F" w:rsidP="00A9062F">
              <w:pPr>
                <w:pStyle w:val="Bibliography"/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Nugrahani, F. (2014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).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Metode Peneliti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an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 xml:space="preserve"> Kualitatif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Solo: Cakra Books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</w:p>
            <w:p w:rsidR="00F5139D" w:rsidRPr="00F5139D" w:rsidRDefault="00F5139D" w:rsidP="0082387D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Oktavia, H. (2017). Penggunaan Metode Fun Teaching Dalam Meningkatkan Hasil Belajar Siswa Kelas III Pada Mata Pelajaran IPS Di SDN 1 Sumberrejo Kota Gajah.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Institut Agama Islam Negeri (IAIN) Metro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(hal. 1-14). Online.</w:t>
              </w:r>
            </w:p>
            <w:p w:rsidR="00F5139D" w:rsidRPr="00F5139D" w:rsidRDefault="00B7669D" w:rsidP="0082387D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lastRenderedPageBreak/>
                <w:t>Oliver, J. (2013</w:t>
              </w:r>
              <w:r w:rsidR="00F5139D"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). Strategi Fun Teaching Terhadap Hasil Belajar Matematika Materi Perkalian di SDN Pekoren. </w:t>
              </w:r>
              <w:r w:rsidR="00F5139D"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Journal Of Chemical Information and Modeling</w:t>
              </w:r>
              <w:r w:rsidR="00F5139D"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, 1-5.</w:t>
              </w:r>
            </w:p>
            <w:p w:rsidR="00F5139D" w:rsidRPr="00F5139D" w:rsidRDefault="00F5139D" w:rsidP="0082387D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Oliver, J. (2013). Strategi Fun Teaching Terhadap Hasil Belajar Matematika Materi Perkalian di SDN Pekoren 1.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53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(9), 1689-1699.</w:t>
              </w:r>
            </w:p>
            <w:p w:rsidR="00F5139D" w:rsidRPr="00F5139D" w:rsidRDefault="00F5139D" w:rsidP="0082387D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Oliver, J. (2013). Strategi Fun Teaching Terhadap Hasil Belajar Matematika materi Perkalian di SDN Pekoren 1.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Journal Of Chemical Information and Modeling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, 53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(9), 1689-1699.</w:t>
              </w:r>
            </w:p>
            <w:p w:rsidR="00F5139D" w:rsidRPr="00F5139D" w:rsidRDefault="00F5139D" w:rsidP="0082387D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Sanjaya, I. (2019). Pengaruh Metode Fun Learning Pada Pembelajaran Gamolan Terhadap Hasil Belajar Peserta Didik SD Negeri 2 Susuluban Lampung Tengah.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Fakultas Keguruan dan Ilmu Pendidikan Universitas Lampung.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Lampung: Online.</w:t>
              </w:r>
            </w:p>
            <w:p w:rsidR="00F5139D" w:rsidRPr="00F5139D" w:rsidRDefault="00F5139D" w:rsidP="0082387D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Sariani. (2018). Pengaruh Model Pembelajaran Kooperatif Tipe Match Mine Terhadap Hasil Belajar Siswa Kelas VIII SMP Swasta Primbana Medan.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Skripsi Fakultas Keguruan Dan Ilmu Pendidikan UMN Al Washliyah Medan.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Medan: Tidak diterbitkan.</w:t>
              </w:r>
            </w:p>
            <w:p w:rsidR="00F5139D" w:rsidRPr="00F5139D" w:rsidRDefault="00F5139D" w:rsidP="00D91AC3">
              <w:pPr>
                <w:pStyle w:val="Bibliography"/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Setyosari, H. (2012).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Metode Penelitian dan Pengembangan.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Jakarta: Kencana.</w:t>
              </w:r>
            </w:p>
            <w:p w:rsidR="004254EA" w:rsidRDefault="004254EA" w:rsidP="004254EA">
              <w:pPr>
                <w:spacing w:line="0" w:lineRule="atLeast"/>
                <w:rPr>
                  <w:rFonts w:ascii="Times New Roman" w:eastAsia="Times New Roman" w:hAnsi="Times New Roman"/>
                  <w:sz w:val="24"/>
                </w:rPr>
              </w:pPr>
              <w:r>
                <w:rPr>
                  <w:rFonts w:ascii="Times New Roman" w:eastAsia="Times New Roman" w:hAnsi="Times New Roman"/>
                  <w:sz w:val="24"/>
                </w:rPr>
                <w:t xml:space="preserve">Sugiyono. (2018). </w:t>
              </w:r>
              <w:r>
                <w:rPr>
                  <w:rFonts w:ascii="Times New Roman" w:eastAsia="Times New Roman" w:hAnsi="Times New Roman"/>
                  <w:i/>
                  <w:sz w:val="24"/>
                </w:rPr>
                <w:t>Metode Penelitian Kuantitatif, Kualitatif, dan R&amp;D</w:t>
              </w:r>
              <w:r>
                <w:rPr>
                  <w:rFonts w:ascii="Times New Roman" w:eastAsia="Times New Roman" w:hAnsi="Times New Roman"/>
                  <w:sz w:val="24"/>
                </w:rPr>
                <w:t>. Bandung:</w:t>
              </w:r>
            </w:p>
            <w:p w:rsidR="004254EA" w:rsidRPr="00346AB0" w:rsidRDefault="004254EA" w:rsidP="00346AB0">
              <w:pPr>
                <w:ind w:firstLine="567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346AB0">
                <w:rPr>
                  <w:rFonts w:ascii="Times New Roman" w:hAnsi="Times New Roman" w:cs="Times New Roman"/>
                  <w:sz w:val="24"/>
                  <w:szCs w:val="24"/>
                </w:rPr>
                <w:t>Alfa Beta.</w:t>
              </w:r>
            </w:p>
            <w:p w:rsidR="00F5139D" w:rsidRDefault="00F5139D" w:rsidP="00D91AC3">
              <w:pPr>
                <w:pStyle w:val="Bibliography"/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Suprijono, A. (2010).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Cooperative Learning.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Yogyakarta: Pustaka Pelajar.</w:t>
              </w:r>
            </w:p>
            <w:p w:rsidR="0030163F" w:rsidRPr="0030163F" w:rsidRDefault="00BA008C" w:rsidP="0030163F">
              <w:pPr>
                <w:shd w:val="clear" w:color="auto" w:fill="FFFFFF"/>
                <w:spacing w:before="100" w:beforeAutospacing="1" w:after="100" w:afterAutospacing="1" w:line="240" w:lineRule="auto"/>
                <w:ind w:left="426" w:hanging="426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  <w:t>Transiskom</w:t>
              </w:r>
              <w:r w:rsidRPr="00707C4A">
                <w:rPr>
                  <w:rFonts w:ascii="Times New Roman" w:hAnsi="Times New Roman" w:cs="Times New Roman"/>
                  <w:sz w:val="24"/>
                  <w:szCs w:val="24"/>
                </w:rPr>
                <w:t xml:space="preserve">. 2016. </w:t>
              </w:r>
              <w:r>
                <w:rPr>
                  <w:rFonts w:ascii="Times New Roman" w:hAnsi="Times New Roman" w:cs="Times New Roman"/>
                  <w:i/>
                  <w:sz w:val="24"/>
                  <w:szCs w:val="24"/>
                  <w:lang w:val="id-ID"/>
                </w:rPr>
                <w:t>Pengertian Studi Kepustakaan</w:t>
              </w:r>
              <w:r w:rsidRPr="00707C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707C4A">
                <w:rPr>
                  <w:rFonts w:ascii="Times New Roman" w:hAnsi="Times New Roman" w:cs="Times New Roman"/>
                  <w:sz w:val="24"/>
                  <w:szCs w:val="24"/>
                </w:rPr>
                <w:t xml:space="preserve"> (Online). Tersedia:  </w:t>
              </w:r>
              <w:hyperlink r:id="rId7" w:history="1">
                <w:r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http://www.</w:t>
                </w:r>
                <w:r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  <w:lang w:val="id-ID"/>
                  </w:rPr>
                  <w:t>transiskom</w:t>
                </w:r>
                <w:r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.com/2016/0</w:t>
                </w:r>
                <w:r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  <w:lang w:val="id-ID"/>
                  </w:rPr>
                  <w:t>3</w:t>
                </w:r>
                <w:r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/</w:t>
                </w:r>
                <w:r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  <w:lang w:val="id-ID"/>
                  </w:rPr>
                  <w:t>pengertian</w:t>
                </w:r>
                <w:r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  <w:lang w:val="id-ID"/>
                  </w:rPr>
                  <w:t>studi</w:t>
                </w:r>
                <w:r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  <w:lang w:val="id-ID"/>
                  </w:rPr>
                  <w:t>kepustakaan</w:t>
                </w:r>
                <w:r w:rsidRPr="00707C4A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.html</w:t>
                </w:r>
              </w:hyperlink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  <w:t xml:space="preserve">30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Maret 20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  <w:t>16</w:t>
              </w:r>
              <w:r w:rsidRPr="00707C4A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p>
            <w:p w:rsidR="00F5139D" w:rsidRPr="00F5139D" w:rsidRDefault="00F5139D" w:rsidP="0082387D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Wina, S. (2010).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Strategi Pembelajaran Berorientasi Standart Proses Pendidikan.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Jakarta: Prenada.</w:t>
              </w:r>
            </w:p>
            <w:p w:rsidR="00F5139D" w:rsidRPr="00F5139D" w:rsidRDefault="00F5139D" w:rsidP="0082387D">
              <w:pPr>
                <w:pStyle w:val="Bibliography"/>
                <w:spacing w:line="360" w:lineRule="auto"/>
                <w:ind w:left="567" w:hanging="567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lastRenderedPageBreak/>
                <w:t xml:space="preserve">Wulandari, T. (2017).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Media Pembelajaran Berbasis Permainan.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Kendari: https://www.slideshare.net/mobile/Hasiatiati/modul-media-pembelajaran-berbasis-permainan-games-tadris-ipa.</w:t>
              </w:r>
            </w:p>
            <w:p w:rsidR="00F5139D" w:rsidRPr="00F5139D" w:rsidRDefault="00F5139D" w:rsidP="00D91AC3">
              <w:pPr>
                <w:pStyle w:val="Bibliography"/>
                <w:spacing w:line="36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Wulandari, T. (2017). </w:t>
              </w:r>
              <w:r w:rsidRPr="00F513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Media Pembelajaran Berbasis Permainan.</w:t>
              </w:r>
              <w:r w:rsidRPr="00F5139D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Kendari: online.</w:t>
              </w:r>
            </w:p>
            <w:p w:rsidR="00A906DA" w:rsidRPr="00BA532A" w:rsidRDefault="00D35191" w:rsidP="00BA532A">
              <w:pPr>
                <w:pStyle w:val="Bibliography"/>
                <w:spacing w:line="36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F5139D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A906DA" w:rsidRPr="00BA532A" w:rsidSect="00FD1676">
      <w:headerReference w:type="default" r:id="rId8"/>
      <w:pgSz w:w="11907" w:h="16839" w:code="9"/>
      <w:pgMar w:top="2268" w:right="1701" w:bottom="1701" w:left="2268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79" w:rsidRDefault="00285579" w:rsidP="00B67571">
      <w:pPr>
        <w:spacing w:after="0" w:line="240" w:lineRule="auto"/>
      </w:pPr>
      <w:r>
        <w:separator/>
      </w:r>
    </w:p>
  </w:endnote>
  <w:endnote w:type="continuationSeparator" w:id="1">
    <w:p w:rsidR="00285579" w:rsidRDefault="00285579" w:rsidP="00B6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79" w:rsidRDefault="00285579" w:rsidP="00B67571">
      <w:pPr>
        <w:spacing w:after="0" w:line="240" w:lineRule="auto"/>
      </w:pPr>
      <w:r>
        <w:separator/>
      </w:r>
    </w:p>
  </w:footnote>
  <w:footnote w:type="continuationSeparator" w:id="1">
    <w:p w:rsidR="00285579" w:rsidRDefault="00285579" w:rsidP="00B6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13"/>
      <w:docPartObj>
        <w:docPartGallery w:val="Page Numbers (Top of Page)"/>
        <w:docPartUnique/>
      </w:docPartObj>
    </w:sdtPr>
    <w:sdtContent>
      <w:p w:rsidR="00B67571" w:rsidRDefault="00D35191">
        <w:pPr>
          <w:pStyle w:val="Header"/>
          <w:jc w:val="right"/>
        </w:pPr>
        <w:r w:rsidRPr="00FD16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16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D16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676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FD16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7571" w:rsidRDefault="00B675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39D"/>
    <w:rsid w:val="000050F7"/>
    <w:rsid w:val="00007319"/>
    <w:rsid w:val="00070354"/>
    <w:rsid w:val="00071076"/>
    <w:rsid w:val="00113FAF"/>
    <w:rsid w:val="001A5F79"/>
    <w:rsid w:val="00206DF5"/>
    <w:rsid w:val="00285579"/>
    <w:rsid w:val="002A32BE"/>
    <w:rsid w:val="0030163F"/>
    <w:rsid w:val="00346AB0"/>
    <w:rsid w:val="004254EA"/>
    <w:rsid w:val="00540480"/>
    <w:rsid w:val="00541106"/>
    <w:rsid w:val="005A786D"/>
    <w:rsid w:val="006A5066"/>
    <w:rsid w:val="007D18DF"/>
    <w:rsid w:val="0082387D"/>
    <w:rsid w:val="008B15C0"/>
    <w:rsid w:val="008D011D"/>
    <w:rsid w:val="008F3F7A"/>
    <w:rsid w:val="009B76F3"/>
    <w:rsid w:val="00A43F51"/>
    <w:rsid w:val="00A659CB"/>
    <w:rsid w:val="00A9062F"/>
    <w:rsid w:val="00A906DA"/>
    <w:rsid w:val="00A9482D"/>
    <w:rsid w:val="00B67571"/>
    <w:rsid w:val="00B7669D"/>
    <w:rsid w:val="00BA008C"/>
    <w:rsid w:val="00BA532A"/>
    <w:rsid w:val="00CD677C"/>
    <w:rsid w:val="00D35191"/>
    <w:rsid w:val="00D91AC3"/>
    <w:rsid w:val="00F0276A"/>
    <w:rsid w:val="00F5139D"/>
    <w:rsid w:val="00F5140E"/>
    <w:rsid w:val="00FD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9D"/>
  </w:style>
  <w:style w:type="paragraph" w:styleId="Heading1">
    <w:name w:val="heading 1"/>
    <w:basedOn w:val="Normal"/>
    <w:next w:val="Normal"/>
    <w:link w:val="Heading1Char"/>
    <w:uiPriority w:val="9"/>
    <w:qFormat/>
    <w:rsid w:val="00F51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F5139D"/>
  </w:style>
  <w:style w:type="paragraph" w:styleId="BalloonText">
    <w:name w:val="Balloon Text"/>
    <w:basedOn w:val="Normal"/>
    <w:link w:val="BalloonTextChar"/>
    <w:uiPriority w:val="99"/>
    <w:semiHidden/>
    <w:unhideWhenUsed/>
    <w:rsid w:val="00F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1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571"/>
  </w:style>
  <w:style w:type="paragraph" w:styleId="Footer">
    <w:name w:val="footer"/>
    <w:basedOn w:val="Normal"/>
    <w:link w:val="FooterChar"/>
    <w:uiPriority w:val="99"/>
    <w:semiHidden/>
    <w:unhideWhenUsed/>
    <w:rsid w:val="00B6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571"/>
  </w:style>
  <w:style w:type="character" w:styleId="Hyperlink">
    <w:name w:val="Hyperlink"/>
    <w:basedOn w:val="DefaultParagraphFont"/>
    <w:uiPriority w:val="99"/>
    <w:unhideWhenUsed/>
    <w:rsid w:val="00BA0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sikloblogia.com/2016/05/tujuan-dan-fungsi-kredi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F493-A066-4B84-88FD-89AC8851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2020-02-12T06:32:00Z</dcterms:created>
  <dcterms:modified xsi:type="dcterms:W3CDTF">2020-07-05T22:08:00Z</dcterms:modified>
</cp:coreProperties>
</file>