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3" w:rsidRPr="00194BA3" w:rsidRDefault="00194BA3" w:rsidP="005B3E7D">
      <w:p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 w:rsidRPr="00194BA3">
        <w:rPr>
          <w:rFonts w:ascii="Times New Roman" w:eastAsiaTheme="minorHAnsi" w:hAnsi="Times New Roman" w:cs="Times New Roman"/>
          <w:sz w:val="24"/>
          <w:szCs w:val="24"/>
        </w:rPr>
        <w:t>Lampiran 1</w:t>
      </w:r>
    </w:p>
    <w:p w:rsidR="005B3E7D" w:rsidRDefault="005B3E7D" w:rsidP="00194BA3">
      <w:pPr>
        <w:spacing w:line="480" w:lineRule="auto"/>
        <w:ind w:firstLine="7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Sinopsis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Novel 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Ketika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Rahasia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Mim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Tersingkap</w:t>
      </w:r>
      <w:proofErr w:type="spellEnd"/>
      <w:r w:rsidRPr="00C94D5E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”</w:t>
      </w:r>
    </w:p>
    <w:p w:rsidR="00194BA3" w:rsidRPr="00194BA3" w:rsidRDefault="00194BA3" w:rsidP="00194BA3">
      <w:pPr>
        <w:spacing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873121B">
            <wp:extent cx="1345059" cy="165867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6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mengisahkan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perjalanan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perempuan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garis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keturunan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cucu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nabiyullah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Ibrahim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ibunda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Hajar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disebut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generasi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keturunan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Jurhum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yaitu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Qusay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Kilab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bernama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binti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Khuwaylid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lahir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dinasti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Quraisy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pertama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keluarga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terkenal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jiwa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ksatria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kota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Lewat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ayah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Khuwaylid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Asad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turun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kepandaian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berkuda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berhitung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aritmatika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Lebih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mahir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mewarisi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kemampuan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terik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badai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keahlian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tetap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mudah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menyerah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aturan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rimba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sehingga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membuatnya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sampai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tujuan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Ketika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berusia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belas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tahun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menyaksikan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ayahnya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tewas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berperang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melawan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serangan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membela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keadilan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memperjuangkan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teraniaya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semenjak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peristiwa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merasa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sedih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jika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teringat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serangan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lastRenderedPageBreak/>
        <w:t>kejam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kebengisan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hingga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menewaskan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ayahnya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selalu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teringat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amanah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ayahnya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bahwa“keberanian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berarti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takut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keberanian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sabar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menanti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tempat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semestinya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meski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keadaan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takut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sekalipun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Aturan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pernah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memberi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sabar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sabar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sumber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kehidupan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penduduk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nyawa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telahbersemayam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sahara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memulai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awal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langkah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perjalanannya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begitulah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apa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ditakdirkan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namanya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Tabiat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pukul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seolah-olah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berotot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kawat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bertulang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karena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kerasnya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pekerjaan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kehidupan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dihadapinya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mungkin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kuat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ditengah-tengah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luas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gunung-gunung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mengitari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ibarat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benteng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alami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sahara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keadaan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seperti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memiliki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jiwa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kelembutan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warisi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Fatimah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binti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Zaidah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memiliki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pelukan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sayang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melindungi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keempat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saudara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perempuannya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anak-anaknya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menyayangi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kaum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bani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Kinanah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ditinggal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suaminya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berjihad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membantu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ayahandanya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Khuwalid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Asad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melawan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serangan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Pernikahan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pertamanya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berusia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puluh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tahun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menikah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Abu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Hala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Zurara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saudagar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bangsawan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terkenal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berakhlak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mulia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Pernikahan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menciptakan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keadaan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harmonis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bahagia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tangga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lahir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bernama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Hala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Hindun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lastRenderedPageBreak/>
        <w:t>Tetapi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takdir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berkata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lain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kebahagian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berubah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kesedihan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karena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suami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menderita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sakit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sekembalinya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syam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hingga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akhirnya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suami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meninggalkannya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Meski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teramat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sedih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tetap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harus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berjalan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walaupun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jalan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tempuh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kepedihan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rintangan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Terlebih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pemahaman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anak-anaknya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kecil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butuh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figur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ayah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kuat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sebagaimana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kebutuhan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memulai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kehidupan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baru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berupaya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keluar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api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memerhatikan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anak-anak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urusan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bisnisnya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segala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kemampuan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dimilikinya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Urusan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bisnis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jalani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sebuat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wasiat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suami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masalah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perdagangan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harus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diteruskan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olehnya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sendiri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boleh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ditugaskan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orang lain,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mudah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janda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Seringkali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pedagang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atau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karyawan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dimintai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mengurusi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dagangannya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justru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membuatnya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merugi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Kepercayaan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keamanan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perdagangan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menurun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Kondisi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seperti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inilah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membuat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khawatir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ingin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mencari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teman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dipercaya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terutama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urusan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perdagangan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bermusyawarah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keluarga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kerabatnya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kemudian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memutuskan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kembali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membina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tangga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bangsawan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terkenal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bernama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Atik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bin Aziz.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Meski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tahun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awal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terbina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keluarga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berbahagia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dikarunia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putri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Atik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tipe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laki-laki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Mekah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memiliki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sifat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kekerasannya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ditunjukkan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lastRenderedPageBreak/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pekerja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melainkan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anggota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keluarga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keadaan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seperti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harapan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awal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mendapatkan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pendamping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memikul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amanah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ketigaanaknya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justru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mulai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berubah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kekhawatiran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setidaknya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melindungi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anak-anaknya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amukan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ayah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suatu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, “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cukup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!” kata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tanpa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sedikit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marah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tanpa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berteriak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tanpa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menimbulkan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keretakan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sekarang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sebatas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saja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Kepergiannya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meninggalkan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Atik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bicara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cerainya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tetap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bisa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bertahan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menata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kembali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seluruh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kehidupannya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kesabaran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Jalan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kehidupan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jalan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kepedihan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rintangan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harus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ditempuhnya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percaya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sandi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teka-teki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perjalanan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hidupnya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tergenggam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erat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tangannya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sedikit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tidur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teringat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nasihat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ayahnya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membuatnya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enggan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Terutama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saat-saatkesendiriannya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Sebagaimana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paham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benar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rajin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sifat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mulia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kaum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sementara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mengurangi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usianya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karena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kemulian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terlihat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bangun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awalnya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Demikian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petuah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ratunya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mengubah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pasir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lautan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cinta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irama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indah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“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seperti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ucap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pelayan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berlomba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bisa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bekerja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dirumahnya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Meskipun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berjumlah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banyak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atau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sedikit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pernah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berlaku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buruk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hamil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lastRenderedPageBreak/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pelayannya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menghormati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bahkan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memerdekakan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budak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menikahkan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mereka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5B3E7D" w:rsidRPr="00227C7C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diciptaan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pertama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memeluk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utusan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terakhir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manusia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kamil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pelukan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hangatnya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sayang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menjadikannya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dermaga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tempat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berteduh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berlabuh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Rasulullah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aman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Rasulullah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pakaian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tempat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utusan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menjadikannya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sebagai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kekasih-Nya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r w:rsidR="00227C7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B3E7D" w:rsidRPr="00C94D5E" w:rsidRDefault="005B3E7D" w:rsidP="005B3E7D">
      <w:pPr>
        <w:spacing w:line="48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istri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ibu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segala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kebaikan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lingkungannya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lahirkan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Puncaknya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cinta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dunia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surga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dijadikan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di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dunia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kekasih-Nya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diterangkan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semangat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kekasih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sabar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pekerja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keras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penuh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cinta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giat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berusaha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Kisahnya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kisah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kulit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kulit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jiwa.Suatu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Rasulullah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Saw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mengamati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kembali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gamis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istrinya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warnanya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telah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pudar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Gamis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mengingatkannya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sebuah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selendang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atau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muka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bumi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seolah-olah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membungkus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umat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muslim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merupakan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pakaian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para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dermawan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seorang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pun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mempercayai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Rasullah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percaya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tak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pun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manusia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mendukungnya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mendermakan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seluruh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harta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dimiliki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Saat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semua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menutup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pintunya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wanita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suci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menjadi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rumah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Rasulullah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Saw,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juga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bagi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seluruh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kaum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muslimin</w:t>
      </w:r>
      <w:proofErr w:type="spellEnd"/>
      <w:r w:rsidRPr="00C94D5E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</w:p>
    <w:p w:rsidR="005B3E7D" w:rsidRDefault="00194BA3" w:rsidP="005B3E7D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Lampiran 2</w:t>
      </w:r>
    </w:p>
    <w:p w:rsidR="00194BA3" w:rsidRPr="00194BA3" w:rsidRDefault="00194BA3" w:rsidP="00194BA3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94BA3">
        <w:rPr>
          <w:rFonts w:ascii="Times New Roman" w:eastAsiaTheme="minorHAnsi" w:hAnsi="Times New Roman" w:cs="Times New Roman"/>
          <w:b/>
          <w:sz w:val="24"/>
          <w:szCs w:val="24"/>
        </w:rPr>
        <w:t xml:space="preserve">BIOGRAFI PENULIS </w:t>
      </w:r>
    </w:p>
    <w:p w:rsidR="005B3E7D" w:rsidRDefault="005B3E7D" w:rsidP="005B3E7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94BA3" w:rsidRDefault="00194BA3" w:rsidP="005B3E7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SIBEL ERASLAN </w:t>
      </w:r>
    </w:p>
    <w:p w:rsidR="00194BA3" w:rsidRDefault="00194BA3" w:rsidP="005B3E7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Lahir di Uskundar, Istanbul, 1967. Lulusan Fakultas Hukum Universitas Istanbul ini giat beraktivitas dalam bidang hak asasi manusia, pendidikan, jaminan kerja dan hak-hak kaum hawa. Aktif menulis  dalam majalah Teklif, Imza, Dergah, Mostar, dan Heje. Sampai sekarang tercatat sebagai kolumnis di koran Star.</w:t>
      </w:r>
    </w:p>
    <w:p w:rsidR="00194BA3" w:rsidRDefault="007D693F" w:rsidP="005B3E7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 Karyanya :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Fil Yazilari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Balik ve Tango 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Can Parcasi Hz Fatimah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Kadin Sultanlar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Kadin Oradaydi icinde “Zuleyha”</w:t>
      </w:r>
    </w:p>
    <w:p w:rsid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Cannet Kadinlarinin Sultani “ Siret-i Meryem”</w:t>
      </w:r>
    </w:p>
    <w:p w:rsidR="007D693F" w:rsidRPr="007D693F" w:rsidRDefault="007D693F" w:rsidP="007D693F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Nil’in Melikesi</w:t>
      </w:r>
    </w:p>
    <w:p w:rsidR="00C94D5E" w:rsidRPr="00A11474" w:rsidRDefault="00C94D5E" w:rsidP="00A11474"/>
    <w:sectPr w:rsidR="00C94D5E" w:rsidRPr="00A11474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B" w:rsidRDefault="008838BB">
      <w:pPr>
        <w:spacing w:after="0" w:line="240" w:lineRule="auto"/>
      </w:pPr>
      <w:r>
        <w:separator/>
      </w:r>
    </w:p>
  </w:endnote>
  <w:endnote w:type="continuationSeparator" w:id="0">
    <w:p w:rsidR="008838BB" w:rsidRDefault="008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B" w:rsidRDefault="008838BB">
      <w:pPr>
        <w:spacing w:after="0" w:line="240" w:lineRule="auto"/>
      </w:pPr>
      <w:r>
        <w:separator/>
      </w:r>
    </w:p>
  </w:footnote>
  <w:footnote w:type="continuationSeparator" w:id="0">
    <w:p w:rsidR="008838BB" w:rsidRDefault="0088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94BA3"/>
    <w:rsid w:val="001E5093"/>
    <w:rsid w:val="001F46C3"/>
    <w:rsid w:val="00227C7C"/>
    <w:rsid w:val="00273DBC"/>
    <w:rsid w:val="002A3D8D"/>
    <w:rsid w:val="002E6A10"/>
    <w:rsid w:val="0030449C"/>
    <w:rsid w:val="00317EEE"/>
    <w:rsid w:val="0035540A"/>
    <w:rsid w:val="00373461"/>
    <w:rsid w:val="00407D89"/>
    <w:rsid w:val="00410022"/>
    <w:rsid w:val="00422D8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838BB"/>
    <w:rsid w:val="008A06EF"/>
    <w:rsid w:val="008B2A97"/>
    <w:rsid w:val="00991A95"/>
    <w:rsid w:val="009D6C88"/>
    <w:rsid w:val="00A11474"/>
    <w:rsid w:val="00A26786"/>
    <w:rsid w:val="00A275CF"/>
    <w:rsid w:val="00A3178C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6189B"/>
    <w:rsid w:val="00C67BA4"/>
    <w:rsid w:val="00C94D5E"/>
    <w:rsid w:val="00CB3833"/>
    <w:rsid w:val="00D0104C"/>
    <w:rsid w:val="00D17604"/>
    <w:rsid w:val="00D46D09"/>
    <w:rsid w:val="00DD07BC"/>
    <w:rsid w:val="00E759C7"/>
    <w:rsid w:val="00EC0CAA"/>
    <w:rsid w:val="00EC4C59"/>
    <w:rsid w:val="00EE1C5F"/>
    <w:rsid w:val="00F3680D"/>
    <w:rsid w:val="00F4053E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5E81-D1EE-4AF1-97E0-2293FDC5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2020-09-04T07:32:00Z</dcterms:modified>
</cp:coreProperties>
</file>