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D4B1" w14:textId="77777777" w:rsidR="00AE6835" w:rsidRPr="00AE6835" w:rsidRDefault="00AE6835" w:rsidP="00AE6835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</w:rPr>
        <w:t xml:space="preserve">PERBANDINGAN MODEL PEMBELAJARAN KOOPERATIF PAIR CHECK DENGAN METODE EKSPOSITORI TERHADAP HASIL BELAJAR AKUNTANSI SISWA KELAS XI-AP SMK PAB-12 </w:t>
      </w:r>
    </w:p>
    <w:p w14:paraId="14D85EE6" w14:textId="77777777" w:rsidR="00AE6835" w:rsidRPr="00AE6835" w:rsidRDefault="00AE6835" w:rsidP="00AE6835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</w:rPr>
        <w:t xml:space="preserve">SAENTIS T.A 2019/2020 </w:t>
      </w:r>
    </w:p>
    <w:p w14:paraId="4BBD53CD" w14:textId="77777777" w:rsidR="00AE6835" w:rsidRPr="00AE6835" w:rsidRDefault="00AE6835" w:rsidP="00AE68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44CCCB" w14:textId="77777777" w:rsidR="00AE6835" w:rsidRPr="00AE6835" w:rsidRDefault="00AE6835" w:rsidP="00AE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  <w:u w:val="single"/>
        </w:rPr>
        <w:t>SRI RAMADHANI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1F71621D" w14:textId="77777777" w:rsidR="00AE6835" w:rsidRPr="00AE6835" w:rsidRDefault="00AE6835" w:rsidP="00AE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</w:rPr>
        <w:t>NPM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6835">
        <w:rPr>
          <w:rFonts w:ascii="Times New Roman" w:eastAsia="Calibri" w:hAnsi="Times New Roman" w:cs="Times New Roman"/>
          <w:b/>
          <w:sz w:val="24"/>
          <w:szCs w:val="24"/>
        </w:rPr>
        <w:t xml:space="preserve"> 161364095</w:t>
      </w:r>
    </w:p>
    <w:p w14:paraId="5BCDA842" w14:textId="77777777" w:rsidR="00AE6835" w:rsidRDefault="00AE6835" w:rsidP="00AE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BCCEE1" w14:textId="77777777" w:rsidR="00AE6835" w:rsidRPr="00AE6835" w:rsidRDefault="00AE6835" w:rsidP="00AE6835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14:paraId="155984F4" w14:textId="77777777" w:rsidR="00AE6835" w:rsidRPr="00AE6835" w:rsidRDefault="00AE6835" w:rsidP="00AE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E37D2" w14:textId="77777777" w:rsidR="00AE6835" w:rsidRPr="00AE6835" w:rsidRDefault="00AE6835" w:rsidP="00AE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3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potensional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, guru yang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E6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E68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83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E68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83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E68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Virus Covid-19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berubah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Edaran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: 040/BAA-UMNAW/A.16/2020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pustaka.Dari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data,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kooperatif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Pair Check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dibanding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Ekspositori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rata-rata KPC (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X ) = 85,29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Ekspositori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Y) = 77,67.</w:t>
      </w:r>
    </w:p>
    <w:p w14:paraId="21C02917" w14:textId="77777777" w:rsidR="00AE6835" w:rsidRPr="00AE6835" w:rsidRDefault="00AE6835" w:rsidP="00AE68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F51ADD" w14:textId="77777777" w:rsidR="00AE6835" w:rsidRDefault="00AE6835" w:rsidP="00AE6835">
      <w:pPr>
        <w:tabs>
          <w:tab w:val="center" w:pos="1560"/>
          <w:tab w:val="center" w:pos="5954"/>
        </w:tabs>
        <w:spacing w:after="0" w:line="240" w:lineRule="auto"/>
        <w:ind w:left="1540" w:hanging="1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</w:rPr>
        <w:t xml:space="preserve">Kata </w:t>
      </w:r>
      <w:proofErr w:type="spellStart"/>
      <w:r w:rsidRPr="00AE6835"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Pr="00AE683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Perbandingan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i/>
          <w:sz w:val="24"/>
          <w:szCs w:val="24"/>
        </w:rPr>
        <w:t>Kooperatif</w:t>
      </w:r>
      <w:proofErr w:type="spellEnd"/>
      <w:r w:rsidRPr="00AE6835">
        <w:rPr>
          <w:rFonts w:ascii="Times New Roman" w:eastAsia="Calibri" w:hAnsi="Times New Roman" w:cs="Times New Roman"/>
          <w:i/>
          <w:sz w:val="24"/>
          <w:szCs w:val="24"/>
        </w:rPr>
        <w:t xml:space="preserve"> Pair Check</w:t>
      </w:r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i/>
          <w:sz w:val="24"/>
          <w:szCs w:val="24"/>
        </w:rPr>
        <w:t>Ekspositori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E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683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</w:p>
    <w:p w14:paraId="4D148360" w14:textId="77777777" w:rsidR="00AE6835" w:rsidRPr="00AE6835" w:rsidRDefault="00AE6835" w:rsidP="00AE6835">
      <w:pPr>
        <w:tabs>
          <w:tab w:val="center" w:pos="1560"/>
          <w:tab w:val="center" w:pos="5954"/>
        </w:tabs>
        <w:spacing w:after="0" w:line="240" w:lineRule="auto"/>
        <w:ind w:left="1540" w:hanging="1540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AE6835" w:rsidRPr="00AE6835" w:rsidSect="006B3A01">
          <w:pgSz w:w="11907" w:h="16840" w:code="9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14:paraId="2700D3B7" w14:textId="043A6D75" w:rsidR="00AE6835" w:rsidRPr="009633AF" w:rsidRDefault="009633AF" w:rsidP="00AE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lastRenderedPageBreak/>
        <w:t xml:space="preserve">THE </w:t>
      </w:r>
      <w:r w:rsidR="00AE6835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COMPARISON </w:t>
      </w:r>
      <w:r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BETWEEN</w:t>
      </w:r>
      <w:r w:rsidR="00564346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COOPERATIVE </w:t>
      </w:r>
      <w:r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PAIR CHECK </w:t>
      </w:r>
      <w:r w:rsidR="00564346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LEARNING </w:t>
      </w:r>
      <w:r w:rsidRPr="009633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MODEL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AND</w:t>
      </w:r>
      <w:r w:rsidR="00AE6835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EXPOSITORY METHOD FOR</w:t>
      </w:r>
      <w:r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</w:t>
      </w:r>
      <w:r w:rsidR="00AE6835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ACCOUNTING LEARNING OUTCOMES OF </w:t>
      </w:r>
      <w:r w:rsidR="00564346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GRADE</w:t>
      </w:r>
      <w:r w:rsidR="00AE6835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XI-AP OF SMK</w:t>
      </w:r>
      <w:r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</w:t>
      </w:r>
      <w:r w:rsidR="00AE6835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PAB-12</w:t>
      </w:r>
      <w:r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</w:t>
      </w:r>
      <w:r w:rsidR="00AE6835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SAENTIS </w:t>
      </w:r>
      <w:r w:rsidR="00564346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ACADEMIC YEAR</w:t>
      </w:r>
      <w:r w:rsidR="00AE6835" w:rsidRPr="009633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2019/2020</w:t>
      </w:r>
    </w:p>
    <w:p w14:paraId="65C6E526" w14:textId="77777777" w:rsidR="00373AF6" w:rsidRDefault="00373AF6" w:rsidP="00AE6835">
      <w:pPr>
        <w:spacing w:after="0" w:line="240" w:lineRule="auto"/>
        <w:ind w:left="-284" w:right="-142"/>
        <w:jc w:val="center"/>
        <w:rPr>
          <w:sz w:val="24"/>
          <w:szCs w:val="24"/>
        </w:rPr>
      </w:pPr>
    </w:p>
    <w:p w14:paraId="1A51E28F" w14:textId="77777777" w:rsidR="00AE6835" w:rsidRPr="00AE6835" w:rsidRDefault="00AE6835" w:rsidP="00AE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  <w:u w:val="single"/>
        </w:rPr>
        <w:t>SRI RAMADHANI</w:t>
      </w:r>
    </w:p>
    <w:p w14:paraId="526D562C" w14:textId="77777777" w:rsidR="00AE6835" w:rsidRPr="00AE6835" w:rsidRDefault="00AE6835" w:rsidP="00AE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835">
        <w:rPr>
          <w:rFonts w:ascii="Times New Roman" w:eastAsia="Calibri" w:hAnsi="Times New Roman" w:cs="Times New Roman"/>
          <w:b/>
          <w:sz w:val="24"/>
          <w:szCs w:val="24"/>
        </w:rPr>
        <w:t>NPM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6835">
        <w:rPr>
          <w:rFonts w:ascii="Times New Roman" w:eastAsia="Calibri" w:hAnsi="Times New Roman" w:cs="Times New Roman"/>
          <w:b/>
          <w:sz w:val="24"/>
          <w:szCs w:val="24"/>
        </w:rPr>
        <w:t xml:space="preserve"> 161364095</w:t>
      </w:r>
    </w:p>
    <w:p w14:paraId="478FC81A" w14:textId="77777777" w:rsidR="00AE6835" w:rsidRDefault="00AE6835" w:rsidP="00AE6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C596B" w14:textId="77777777" w:rsidR="00AE6835" w:rsidRDefault="00AE6835" w:rsidP="00AE6835">
      <w:pPr>
        <w:spacing w:after="0" w:line="240" w:lineRule="auto"/>
        <w:ind w:left="-284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ABSTRACT</w:t>
      </w:r>
    </w:p>
    <w:p w14:paraId="78FF651D" w14:textId="77777777" w:rsidR="00AE6835" w:rsidRPr="009633AF" w:rsidRDefault="00AE6835" w:rsidP="00AE6835">
      <w:pPr>
        <w:spacing w:after="0" w:line="240" w:lineRule="auto"/>
        <w:ind w:left="-284" w:right="-142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78D7047D" w14:textId="29005028" w:rsidR="00AE6835" w:rsidRPr="009633AF" w:rsidRDefault="00AE6835" w:rsidP="00AE6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The teacher is one of the human components in the teaching and learning process, which also plays a role in efforts to form potential human resources. Therefore, teachers who are one of the elements in the field of education must </w:t>
      </w:r>
      <w:r w:rsidR="00564346"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participate 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actively and </w:t>
      </w:r>
      <w:r w:rsidR="00564346"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put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their position as professional</w:t>
      </w:r>
      <w:r w:rsidR="00564346"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personnel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, in accordance with the demands of a growing community. In this </w:t>
      </w:r>
      <w:r w:rsidR="00564346"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research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due to the current condition that </w:t>
      </w:r>
      <w:r w:rsidR="00564346"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wa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s the presence of Covid-19 Virus, this research changes according to the </w:t>
      </w:r>
      <w:r w:rsidR="006812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Rector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Letter Number: 040/BAA-UMNAW/A.16/2020 by conducting a</w:t>
      </w:r>
      <w:r w:rsidR="00564346"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review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literature. From the discussion and data analysis, </w:t>
      </w:r>
      <w:r w:rsidR="006812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it showed 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that the ability of students regarding accounting learning outcomes </w:t>
      </w:r>
      <w:r w:rsidR="006812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taught by 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Pair Check cooperative learning model </w:t>
      </w:r>
      <w:r w:rsidR="00564346"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wa</w:t>
      </w:r>
      <w:r w:rsidRPr="009633A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 higher than the Expository Method with the average number of KPC (Variable X) = 85.29 and the average Expository (Variable Y) = 77.67.</w:t>
      </w:r>
    </w:p>
    <w:p w14:paraId="6BD43275" w14:textId="77777777" w:rsidR="00AE6835" w:rsidRDefault="00AE6835" w:rsidP="00AE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6A0A6DE" w14:textId="77777777" w:rsidR="00AE6835" w:rsidRPr="00564346" w:rsidRDefault="00AE6835" w:rsidP="00AE6835">
      <w:pPr>
        <w:spacing w:after="0" w:line="240" w:lineRule="auto"/>
        <w:ind w:left="1246" w:hanging="124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434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Keywords</w:t>
      </w:r>
      <w:r w:rsidRPr="00AE68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Pr="0056434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Comparison of Pair Check Cooperative learning models with Expository methods on accounting learning outcomes</w:t>
      </w:r>
    </w:p>
    <w:p w14:paraId="1C2E6FF0" w14:textId="77777777" w:rsidR="00AE6835" w:rsidRPr="00564346" w:rsidRDefault="00AE6835" w:rsidP="00AE6835">
      <w:pPr>
        <w:spacing w:after="0" w:line="240" w:lineRule="auto"/>
        <w:ind w:left="1246" w:right="-142" w:hanging="1246"/>
        <w:jc w:val="both"/>
        <w:rPr>
          <w:i/>
          <w:iCs/>
          <w:sz w:val="24"/>
          <w:szCs w:val="24"/>
        </w:rPr>
      </w:pPr>
      <w:bookmarkStart w:id="0" w:name="_GoBack"/>
      <w:bookmarkEnd w:id="0"/>
    </w:p>
    <w:sectPr w:rsidR="00AE6835" w:rsidRPr="00564346" w:rsidSect="00AE683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1656" w14:textId="77777777" w:rsidR="00F16541" w:rsidRDefault="00F16541" w:rsidP="00AE6835">
      <w:pPr>
        <w:spacing w:after="0" w:line="240" w:lineRule="auto"/>
      </w:pPr>
      <w:r>
        <w:separator/>
      </w:r>
    </w:p>
  </w:endnote>
  <w:endnote w:type="continuationSeparator" w:id="0">
    <w:p w14:paraId="73CFB7F2" w14:textId="77777777" w:rsidR="00F16541" w:rsidRDefault="00F16541" w:rsidP="00AE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EACB" w14:textId="77777777" w:rsidR="00F16541" w:rsidRDefault="00F16541" w:rsidP="00AE6835">
      <w:pPr>
        <w:spacing w:after="0" w:line="240" w:lineRule="auto"/>
      </w:pPr>
      <w:r>
        <w:separator/>
      </w:r>
    </w:p>
  </w:footnote>
  <w:footnote w:type="continuationSeparator" w:id="0">
    <w:p w14:paraId="3953D2B6" w14:textId="77777777" w:rsidR="00F16541" w:rsidRDefault="00F16541" w:rsidP="00AE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35"/>
    <w:rsid w:val="000230F6"/>
    <w:rsid w:val="000240F8"/>
    <w:rsid w:val="0002505E"/>
    <w:rsid w:val="000511A1"/>
    <w:rsid w:val="00063F0F"/>
    <w:rsid w:val="000810A6"/>
    <w:rsid w:val="00084656"/>
    <w:rsid w:val="000B39DA"/>
    <w:rsid w:val="000C1796"/>
    <w:rsid w:val="00117A2C"/>
    <w:rsid w:val="001263F5"/>
    <w:rsid w:val="00153072"/>
    <w:rsid w:val="00157095"/>
    <w:rsid w:val="00175D6A"/>
    <w:rsid w:val="001F1312"/>
    <w:rsid w:val="002B76D3"/>
    <w:rsid w:val="002B7DA4"/>
    <w:rsid w:val="00301284"/>
    <w:rsid w:val="00350BDA"/>
    <w:rsid w:val="0035361B"/>
    <w:rsid w:val="00364C0D"/>
    <w:rsid w:val="00373AF6"/>
    <w:rsid w:val="00386AAD"/>
    <w:rsid w:val="00395E1F"/>
    <w:rsid w:val="003A3D0B"/>
    <w:rsid w:val="003D3AAC"/>
    <w:rsid w:val="004148BB"/>
    <w:rsid w:val="004217B0"/>
    <w:rsid w:val="004546B5"/>
    <w:rsid w:val="00483B18"/>
    <w:rsid w:val="004843A3"/>
    <w:rsid w:val="004901B5"/>
    <w:rsid w:val="004961F9"/>
    <w:rsid w:val="004A706E"/>
    <w:rsid w:val="004C074F"/>
    <w:rsid w:val="0053019D"/>
    <w:rsid w:val="00563F11"/>
    <w:rsid w:val="00564346"/>
    <w:rsid w:val="005A3D87"/>
    <w:rsid w:val="005B5078"/>
    <w:rsid w:val="00602FFE"/>
    <w:rsid w:val="00611501"/>
    <w:rsid w:val="00626BC6"/>
    <w:rsid w:val="00655F94"/>
    <w:rsid w:val="00662924"/>
    <w:rsid w:val="0068125D"/>
    <w:rsid w:val="00684E71"/>
    <w:rsid w:val="006C0DFD"/>
    <w:rsid w:val="006C52F6"/>
    <w:rsid w:val="006C74B8"/>
    <w:rsid w:val="006D151B"/>
    <w:rsid w:val="006D5019"/>
    <w:rsid w:val="006E3476"/>
    <w:rsid w:val="006E7887"/>
    <w:rsid w:val="007259DC"/>
    <w:rsid w:val="007310F5"/>
    <w:rsid w:val="007B19C5"/>
    <w:rsid w:val="007C4215"/>
    <w:rsid w:val="007E59C5"/>
    <w:rsid w:val="007F2C3A"/>
    <w:rsid w:val="007F6182"/>
    <w:rsid w:val="00811CFA"/>
    <w:rsid w:val="008969F6"/>
    <w:rsid w:val="008A68D9"/>
    <w:rsid w:val="008D2DFA"/>
    <w:rsid w:val="008D77CE"/>
    <w:rsid w:val="008E4402"/>
    <w:rsid w:val="008E45EE"/>
    <w:rsid w:val="009633AF"/>
    <w:rsid w:val="00971427"/>
    <w:rsid w:val="009E7964"/>
    <w:rsid w:val="00A21CB0"/>
    <w:rsid w:val="00A2259D"/>
    <w:rsid w:val="00A24BC3"/>
    <w:rsid w:val="00A727BD"/>
    <w:rsid w:val="00A73414"/>
    <w:rsid w:val="00AE6835"/>
    <w:rsid w:val="00B148F2"/>
    <w:rsid w:val="00B31287"/>
    <w:rsid w:val="00B440C0"/>
    <w:rsid w:val="00B579DB"/>
    <w:rsid w:val="00B66C28"/>
    <w:rsid w:val="00BA640F"/>
    <w:rsid w:val="00BF4D00"/>
    <w:rsid w:val="00C61146"/>
    <w:rsid w:val="00CF4912"/>
    <w:rsid w:val="00D02B40"/>
    <w:rsid w:val="00D60675"/>
    <w:rsid w:val="00D7040D"/>
    <w:rsid w:val="00D82F7C"/>
    <w:rsid w:val="00DA2349"/>
    <w:rsid w:val="00DA5862"/>
    <w:rsid w:val="00DD496B"/>
    <w:rsid w:val="00E176F0"/>
    <w:rsid w:val="00E2054C"/>
    <w:rsid w:val="00E72FE1"/>
    <w:rsid w:val="00E84DB7"/>
    <w:rsid w:val="00EE52FE"/>
    <w:rsid w:val="00F16541"/>
    <w:rsid w:val="00F22A3E"/>
    <w:rsid w:val="00F27DA6"/>
    <w:rsid w:val="00F770BF"/>
    <w:rsid w:val="00F95A41"/>
    <w:rsid w:val="00F95CB4"/>
    <w:rsid w:val="00FC50BA"/>
    <w:rsid w:val="00FD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6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6835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6835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E683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E683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E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35"/>
    <w:rPr>
      <w:lang w:val="id-ID"/>
    </w:rPr>
  </w:style>
  <w:style w:type="character" w:customStyle="1" w:styleId="tlid-translation">
    <w:name w:val="tlid-translation"/>
    <w:basedOn w:val="DefaultParagraphFont"/>
    <w:rsid w:val="00AE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6835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6835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E683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E683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E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35"/>
    <w:rPr>
      <w:lang w:val="id-ID"/>
    </w:rPr>
  </w:style>
  <w:style w:type="character" w:customStyle="1" w:styleId="tlid-translation">
    <w:name w:val="tlid-translation"/>
    <w:basedOn w:val="DefaultParagraphFont"/>
    <w:rsid w:val="00A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2020-07-09T07:23:00Z</cp:lastPrinted>
  <dcterms:created xsi:type="dcterms:W3CDTF">2020-09-04T07:38:00Z</dcterms:created>
  <dcterms:modified xsi:type="dcterms:W3CDTF">2020-09-04T07:38:00Z</dcterms:modified>
</cp:coreProperties>
</file>