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45" w:rsidRDefault="00E81945" w:rsidP="00E81945">
      <w:pPr>
        <w:spacing w:line="480" w:lineRule="auto"/>
        <w:jc w:val="center"/>
        <w:rPr>
          <w:b/>
        </w:rPr>
      </w:pPr>
      <w:r w:rsidRPr="001E1F2D">
        <w:rPr>
          <w:b/>
        </w:rPr>
        <w:t>DAFTAR PUSTAKA</w:t>
      </w:r>
    </w:p>
    <w:p w:rsidR="00E81945" w:rsidRPr="00D33C55" w:rsidRDefault="00E81945" w:rsidP="00E81945">
      <w:pPr>
        <w:spacing w:line="480" w:lineRule="auto"/>
        <w:jc w:val="center"/>
        <w:rPr>
          <w:b/>
        </w:rPr>
      </w:pPr>
    </w:p>
    <w:p w:rsidR="00E81945" w:rsidRPr="000B1C78" w:rsidRDefault="00E81945" w:rsidP="00E81945">
      <w:pPr>
        <w:spacing w:line="480" w:lineRule="auto"/>
        <w:rPr>
          <w:b/>
        </w:rPr>
      </w:pPr>
      <w:r w:rsidRPr="000B1C78">
        <w:rPr>
          <w:b/>
        </w:rPr>
        <w:t>Buku</w:t>
      </w:r>
    </w:p>
    <w:p w:rsidR="00E81945" w:rsidRDefault="00E81945" w:rsidP="00E81945">
      <w:pPr>
        <w:ind w:left="630" w:hanging="630"/>
        <w:jc w:val="both"/>
      </w:pPr>
      <w:r>
        <w:t xml:space="preserve">Arikunto, Suharsimi. 2015. </w:t>
      </w:r>
      <w:r w:rsidRPr="00130515">
        <w:rPr>
          <w:i/>
        </w:rPr>
        <w:t>Prosedur Penelitian</w:t>
      </w:r>
      <w:r>
        <w:rPr>
          <w:i/>
        </w:rPr>
        <w:t xml:space="preserve"> Suatu Pendekatan Praktik.</w:t>
      </w:r>
      <w:r w:rsidRPr="00764C50">
        <w:t xml:space="preserve"> </w:t>
      </w:r>
      <w:r>
        <w:t xml:space="preserve">Jakarta: </w:t>
      </w:r>
      <w:r w:rsidRPr="00764C50">
        <w:t>Rineka Cipta</w:t>
      </w:r>
      <w:r>
        <w:t>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>
        <w:t>Bateman, Thomas S dan Snell, Scoot A. 2012.</w:t>
      </w:r>
      <w:proofErr w:type="gramEnd"/>
      <w:r>
        <w:t xml:space="preserve"> </w:t>
      </w:r>
      <w:r w:rsidRPr="00C96658">
        <w:rPr>
          <w:i/>
        </w:rPr>
        <w:t>Manajemen: Kepemimpinan dan Kaloborasi Dunia yang Kompetitif</w:t>
      </w:r>
      <w:r>
        <w:t>. Jakarta: Salemba Empat.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r w:rsidRPr="00C63777">
        <w:t>Darmawan</w:t>
      </w:r>
      <w:r>
        <w:t>, Didit.</w:t>
      </w:r>
      <w:r w:rsidRPr="00C63777">
        <w:t xml:space="preserve"> 2013. </w:t>
      </w:r>
      <w:r w:rsidRPr="00C63777">
        <w:rPr>
          <w:i/>
        </w:rPr>
        <w:t>Prinsip-Prinsip Perilaku Organisasi</w:t>
      </w:r>
      <w:r w:rsidRPr="00C63777">
        <w:t xml:space="preserve">. </w:t>
      </w:r>
      <w:r>
        <w:t xml:space="preserve">Surabaya: </w:t>
      </w:r>
      <w:r w:rsidRPr="00C63777">
        <w:t xml:space="preserve">Temprina Media Grafika. </w:t>
      </w:r>
    </w:p>
    <w:p w:rsidR="00E81945" w:rsidRDefault="00E81945" w:rsidP="00E81945">
      <w:pPr>
        <w:ind w:left="630" w:hanging="630"/>
        <w:jc w:val="both"/>
      </w:pPr>
    </w:p>
    <w:p w:rsidR="00E81945" w:rsidRPr="00194788" w:rsidRDefault="00E81945" w:rsidP="00E81945">
      <w:pPr>
        <w:ind w:left="630" w:hanging="630"/>
        <w:jc w:val="both"/>
      </w:pPr>
      <w:r w:rsidRPr="00194788">
        <w:t>Hasibuan, S.P Malayu</w:t>
      </w:r>
      <w:r>
        <w:t>. 2014</w:t>
      </w:r>
      <w:r w:rsidRPr="00194788">
        <w:t xml:space="preserve">. </w:t>
      </w:r>
      <w:r w:rsidRPr="00194788">
        <w:rPr>
          <w:i/>
        </w:rPr>
        <w:t>Manajemen Sumber Daya Manusia</w:t>
      </w:r>
      <w:r w:rsidRPr="00194788">
        <w:t xml:space="preserve">. </w:t>
      </w:r>
      <w:r>
        <w:t>Jakarta</w:t>
      </w:r>
      <w:r w:rsidRPr="00194788">
        <w:t>: Bumi Aksara.</w:t>
      </w:r>
    </w:p>
    <w:p w:rsidR="00E81945" w:rsidRDefault="00E81945" w:rsidP="00E81945">
      <w:pPr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>
        <w:t>Kasmir.</w:t>
      </w:r>
      <w:proofErr w:type="gramEnd"/>
      <w:r>
        <w:t xml:space="preserve"> </w:t>
      </w:r>
      <w:proofErr w:type="gramStart"/>
      <w:r>
        <w:t xml:space="preserve">(2016). </w:t>
      </w:r>
      <w:r>
        <w:rPr>
          <w:i/>
        </w:rPr>
        <w:t>Manajemen Sumber Daya Manusia (Teori dan Praktik)</w:t>
      </w:r>
      <w:r>
        <w:t>.</w:t>
      </w:r>
      <w:proofErr w:type="gramEnd"/>
      <w:r>
        <w:t xml:space="preserve"> Jakarta: Raja Grafindo Persada.</w:t>
      </w:r>
    </w:p>
    <w:p w:rsidR="00E81945" w:rsidRDefault="00E81945" w:rsidP="00E81945">
      <w:pPr>
        <w:ind w:left="630" w:hanging="630"/>
        <w:jc w:val="both"/>
      </w:pPr>
    </w:p>
    <w:p w:rsidR="00E81945" w:rsidRPr="0046446E" w:rsidRDefault="00E81945" w:rsidP="00E81945">
      <w:pPr>
        <w:ind w:left="630" w:hanging="630"/>
        <w:jc w:val="both"/>
      </w:pPr>
      <w:r>
        <w:t xml:space="preserve">Moloeng, Lexy J. 2016. </w:t>
      </w:r>
      <w:r w:rsidRPr="00DA06B6">
        <w:rPr>
          <w:i/>
        </w:rPr>
        <w:t>Metodologi Penelitian Kualitatif</w:t>
      </w:r>
      <w:r>
        <w:t>. Bandung: Remaja Rosdakarya.</w:t>
      </w:r>
    </w:p>
    <w:p w:rsidR="00E81945" w:rsidRDefault="00E81945" w:rsidP="00E81945">
      <w:pPr>
        <w:jc w:val="both"/>
      </w:pPr>
    </w:p>
    <w:p w:rsidR="00E81945" w:rsidRDefault="00E81945" w:rsidP="00E81945">
      <w:pPr>
        <w:spacing w:line="480" w:lineRule="auto"/>
        <w:ind w:left="900" w:hanging="900"/>
        <w:jc w:val="both"/>
      </w:pPr>
      <w:r>
        <w:t xml:space="preserve">Nazir, Moh. 2014. </w:t>
      </w:r>
      <w:r>
        <w:rPr>
          <w:i/>
        </w:rPr>
        <w:t xml:space="preserve">Metode Penelitian. </w:t>
      </w:r>
      <w:r>
        <w:t>Bogor: Ghalia Indonesia.</w:t>
      </w:r>
    </w:p>
    <w:p w:rsidR="00E81945" w:rsidRDefault="00E81945" w:rsidP="00E81945">
      <w:pPr>
        <w:ind w:left="630" w:hanging="630"/>
        <w:jc w:val="both"/>
      </w:pPr>
      <w:r>
        <w:t>Nitisemito, Alex S. 2012</w:t>
      </w:r>
      <w:r w:rsidRPr="0005378B">
        <w:t xml:space="preserve">. </w:t>
      </w:r>
      <w:r w:rsidRPr="000C430F">
        <w:rPr>
          <w:i/>
        </w:rPr>
        <w:t>Teori Lingkungan Kerja</w:t>
      </w:r>
      <w:r>
        <w:t>.</w:t>
      </w:r>
      <w:r w:rsidRPr="0005378B">
        <w:t xml:space="preserve"> J</w:t>
      </w:r>
      <w:r>
        <w:t>akarta</w:t>
      </w:r>
      <w:r w:rsidRPr="0005378B">
        <w:t xml:space="preserve">: </w:t>
      </w:r>
      <w:r>
        <w:t>Surya Pustaka.</w:t>
      </w:r>
    </w:p>
    <w:p w:rsidR="00E81945" w:rsidRDefault="00E81945" w:rsidP="00E81945">
      <w:pPr>
        <w:ind w:left="630" w:hanging="630"/>
        <w:jc w:val="both"/>
      </w:pPr>
    </w:p>
    <w:p w:rsidR="00E81945" w:rsidRPr="0005378B" w:rsidRDefault="00E81945" w:rsidP="00E81945">
      <w:pPr>
        <w:ind w:left="630" w:hanging="630"/>
        <w:jc w:val="both"/>
      </w:pPr>
      <w:r>
        <w:t xml:space="preserve">----------------------. </w:t>
      </w:r>
      <w:r w:rsidRPr="0005378B">
        <w:t xml:space="preserve">2014. </w:t>
      </w:r>
      <w:r w:rsidRPr="0005378B">
        <w:rPr>
          <w:i/>
        </w:rPr>
        <w:t>Manajemen Personalia</w:t>
      </w:r>
      <w:r w:rsidRPr="0005378B">
        <w:t>. J</w:t>
      </w:r>
      <w:r>
        <w:t>akarta</w:t>
      </w:r>
      <w:r w:rsidRPr="0005378B">
        <w:t>: Ghalia Indonesia</w:t>
      </w:r>
      <w:r>
        <w:t>.</w:t>
      </w:r>
    </w:p>
    <w:p w:rsidR="00E81945" w:rsidRDefault="00E81945" w:rsidP="00E81945">
      <w:pPr>
        <w:jc w:val="both"/>
      </w:pPr>
    </w:p>
    <w:p w:rsidR="00E81945" w:rsidRDefault="00E81945" w:rsidP="00E81945">
      <w:pPr>
        <w:ind w:left="630" w:hanging="630"/>
        <w:jc w:val="both"/>
      </w:pPr>
      <w:r>
        <w:t xml:space="preserve">Rafiie, Said Achmad Kabiru. </w:t>
      </w:r>
      <w:proofErr w:type="gramStart"/>
      <w:r>
        <w:t xml:space="preserve">2017. </w:t>
      </w:r>
      <w:r>
        <w:rPr>
          <w:i/>
        </w:rPr>
        <w:t>Manajemen Teori dan Aplikasi</w:t>
      </w:r>
      <w:r>
        <w:t>.</w:t>
      </w:r>
      <w:proofErr w:type="gramEnd"/>
      <w:r>
        <w:t xml:space="preserve"> Bandung: Alfabeta.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>
        <w:t>Robbins, Stephen P dan Coulter, Mary.</w:t>
      </w:r>
      <w:proofErr w:type="gramEnd"/>
      <w:r>
        <w:t xml:space="preserve"> </w:t>
      </w:r>
      <w:proofErr w:type="gramStart"/>
      <w:r>
        <w:rPr>
          <w:i/>
        </w:rPr>
        <w:t>Manajemen</w:t>
      </w:r>
      <w:r>
        <w:t>, 2012.</w:t>
      </w:r>
      <w:proofErr w:type="gramEnd"/>
      <w:r>
        <w:t xml:space="preserve"> Jakarta: Erlangga.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>
        <w:t>Sedarmayanti.</w:t>
      </w:r>
      <w:proofErr w:type="gramEnd"/>
      <w:r>
        <w:t xml:space="preserve"> 2015</w:t>
      </w:r>
      <w:r w:rsidRPr="008C6054">
        <w:t xml:space="preserve">. </w:t>
      </w:r>
      <w:r w:rsidRPr="008C6054">
        <w:rPr>
          <w:i/>
        </w:rPr>
        <w:t>Pengembangan Kepribadian Pegawai</w:t>
      </w:r>
      <w:r w:rsidRPr="008C6054">
        <w:t>. Bandung: Mandar Maju.</w:t>
      </w:r>
    </w:p>
    <w:p w:rsidR="00E81945" w:rsidRDefault="00E81945" w:rsidP="00E81945">
      <w:pPr>
        <w:ind w:left="630" w:hanging="630"/>
        <w:jc w:val="both"/>
      </w:pPr>
    </w:p>
    <w:p w:rsidR="00E81945" w:rsidRPr="00CE555B" w:rsidRDefault="00E81945" w:rsidP="00E81945">
      <w:pPr>
        <w:ind w:left="630" w:hanging="630"/>
        <w:jc w:val="both"/>
      </w:pPr>
      <w:r w:rsidRPr="00CE555B">
        <w:t xml:space="preserve">Setiawan, H. 2016. </w:t>
      </w:r>
      <w:r w:rsidRPr="00CE555B">
        <w:rPr>
          <w:i/>
        </w:rPr>
        <w:t>Tata Letak Pabrik</w:t>
      </w:r>
      <w:r w:rsidRPr="00CE555B">
        <w:t>. Yogyakarta: Andi.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r w:rsidRPr="00A962F0">
        <w:t xml:space="preserve">Sihombing, S. 2011. </w:t>
      </w:r>
      <w:r w:rsidRPr="00A962F0">
        <w:rPr>
          <w:i/>
        </w:rPr>
        <w:t>Manajemen Sumber Daya Manusia</w:t>
      </w:r>
      <w:r w:rsidRPr="00A962F0">
        <w:t>. Jakarta: Balai Pustaka.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r w:rsidRPr="00886AD0">
        <w:t xml:space="preserve">Soedarso, Sri Widodo. 2015. </w:t>
      </w:r>
      <w:r w:rsidRPr="00886AD0">
        <w:rPr>
          <w:i/>
        </w:rPr>
        <w:t>Sistem Informasi Manajemen</w:t>
      </w:r>
      <w:r w:rsidRPr="00886AD0">
        <w:t>. Bandung:</w:t>
      </w:r>
      <w:r>
        <w:t xml:space="preserve"> </w:t>
      </w:r>
      <w:r w:rsidRPr="00886AD0">
        <w:t>Manggu Media</w:t>
      </w:r>
      <w:r>
        <w:t>.</w:t>
      </w:r>
    </w:p>
    <w:p w:rsidR="00E81945" w:rsidRDefault="00E81945" w:rsidP="00E81945">
      <w:pPr>
        <w:ind w:left="630" w:hanging="630"/>
        <w:jc w:val="both"/>
      </w:pPr>
    </w:p>
    <w:p w:rsidR="00E81945" w:rsidRPr="004C148F" w:rsidRDefault="00E81945" w:rsidP="00E81945">
      <w:pPr>
        <w:ind w:left="630" w:hanging="630"/>
        <w:jc w:val="both"/>
      </w:pPr>
      <w:r w:rsidRPr="004C148F">
        <w:lastRenderedPageBreak/>
        <w:t>Soetjipto W. Budi.</w:t>
      </w:r>
      <w:r>
        <w:t xml:space="preserve"> </w:t>
      </w:r>
      <w:r w:rsidRPr="004C148F">
        <w:t>2003.</w:t>
      </w:r>
      <w:r>
        <w:t xml:space="preserve"> </w:t>
      </w:r>
      <w:r w:rsidRPr="004C148F">
        <w:rPr>
          <w:i/>
        </w:rPr>
        <w:t>Manajemen Sumber Daya Manusia</w:t>
      </w:r>
      <w:r w:rsidRPr="004C148F">
        <w:t>.</w:t>
      </w:r>
      <w:r>
        <w:t xml:space="preserve"> </w:t>
      </w:r>
      <w:proofErr w:type="gramStart"/>
      <w:r w:rsidRPr="004C148F">
        <w:t>Yogyakarta :</w:t>
      </w:r>
      <w:proofErr w:type="gramEnd"/>
      <w:r w:rsidRPr="004C148F">
        <w:t xml:space="preserve"> Amara Books</w:t>
      </w:r>
      <w:r>
        <w:t>.</w:t>
      </w:r>
    </w:p>
    <w:p w:rsidR="00E81945" w:rsidRDefault="00E81945" w:rsidP="00E81945">
      <w:pPr>
        <w:jc w:val="both"/>
      </w:pPr>
    </w:p>
    <w:p w:rsidR="00E81945" w:rsidRDefault="00E81945" w:rsidP="00E81945">
      <w:pPr>
        <w:ind w:left="630" w:hanging="630"/>
        <w:jc w:val="both"/>
      </w:pPr>
      <w:r>
        <w:t xml:space="preserve">Sofyandi, Herman. 2012. </w:t>
      </w:r>
      <w:r>
        <w:rPr>
          <w:i/>
        </w:rPr>
        <w:t>Manajemen Sumber Daya Manusia</w:t>
      </w:r>
      <w:r>
        <w:t>. Yogyakarta: Graha Ilmu.</w:t>
      </w:r>
    </w:p>
    <w:p w:rsidR="00E81945" w:rsidRDefault="00E81945" w:rsidP="00E81945">
      <w:pPr>
        <w:ind w:left="630" w:hanging="630"/>
        <w:jc w:val="both"/>
      </w:pPr>
    </w:p>
    <w:p w:rsidR="00E81945" w:rsidRPr="00886AD0" w:rsidRDefault="00E81945" w:rsidP="00E81945">
      <w:pPr>
        <w:ind w:left="630" w:hanging="630"/>
        <w:jc w:val="both"/>
      </w:pPr>
      <w:r>
        <w:t xml:space="preserve">Sudjono, Anas. 2010. </w:t>
      </w:r>
      <w:r w:rsidRPr="005B7E9D">
        <w:rPr>
          <w:i/>
        </w:rPr>
        <w:t>Pengantar Statistik Pendidikan</w:t>
      </w:r>
      <w:r>
        <w:t>. Jakarta: Raja Grafindo Persada.</w:t>
      </w:r>
    </w:p>
    <w:p w:rsidR="00E81945" w:rsidRDefault="00E81945" w:rsidP="00E81945">
      <w:pPr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>
        <w:t>Sugiyono.</w:t>
      </w:r>
      <w:proofErr w:type="gramEnd"/>
      <w:r>
        <w:t xml:space="preserve"> 2017. </w:t>
      </w:r>
      <w:r w:rsidRPr="006B54BB">
        <w:t xml:space="preserve">Metode </w:t>
      </w:r>
      <w:r w:rsidRPr="006B54BB">
        <w:rPr>
          <w:i/>
        </w:rPr>
        <w:t>Penelitian Pendidikan Pendekatan K</w:t>
      </w:r>
      <w:r>
        <w:rPr>
          <w:i/>
        </w:rPr>
        <w:t>uantitatif, Kualitatif Dan R &amp;</w:t>
      </w:r>
      <w:r w:rsidRPr="006B54BB">
        <w:rPr>
          <w:i/>
        </w:rPr>
        <w:t xml:space="preserve"> D</w:t>
      </w:r>
      <w:r w:rsidRPr="006B54BB">
        <w:t>. Bandung: Alfabeta.</w:t>
      </w:r>
    </w:p>
    <w:p w:rsidR="00E81945" w:rsidRDefault="00E81945" w:rsidP="00E81945">
      <w:pPr>
        <w:jc w:val="both"/>
      </w:pPr>
    </w:p>
    <w:p w:rsidR="00E81945" w:rsidRDefault="00E81945" w:rsidP="00E81945">
      <w:pPr>
        <w:ind w:left="630" w:hanging="630"/>
        <w:jc w:val="both"/>
      </w:pPr>
      <w:r>
        <w:t xml:space="preserve">------------. 2011. </w:t>
      </w:r>
      <w:r w:rsidRPr="00E75304">
        <w:rPr>
          <w:i/>
        </w:rPr>
        <w:t>Statistika Untuk Peneltian</w:t>
      </w:r>
      <w:r>
        <w:t>. Bandung</w:t>
      </w:r>
      <w:r w:rsidRPr="006B54BB">
        <w:t>: Alfabeta.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r>
        <w:t xml:space="preserve">------------. 2010. </w:t>
      </w:r>
      <w:r w:rsidRPr="004C6693">
        <w:rPr>
          <w:i/>
        </w:rPr>
        <w:t>Metode Penelitian Bisnis</w:t>
      </w:r>
      <w:r>
        <w:t>, Bandung</w:t>
      </w:r>
      <w:r w:rsidRPr="006B54BB">
        <w:t>: Alfabeta.</w:t>
      </w:r>
    </w:p>
    <w:p w:rsidR="00E81945" w:rsidRDefault="00E81945" w:rsidP="00E81945">
      <w:pPr>
        <w:jc w:val="both"/>
      </w:pPr>
    </w:p>
    <w:p w:rsidR="00E81945" w:rsidRPr="007301AE" w:rsidRDefault="00E81945" w:rsidP="00E81945">
      <w:pPr>
        <w:pStyle w:val="Title"/>
        <w:ind w:left="630" w:hanging="63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>
        <w:rPr>
          <w:rFonts w:ascii="Times New Roman" w:hAnsi="Times New Roman" w:cs="Times New Roman"/>
          <w:b w:val="0"/>
          <w:sz w:val="24"/>
        </w:rPr>
        <w:t>Sule, Ernie Tisnawati dan Saefullah, Kurniawan.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 xml:space="preserve">2012, </w:t>
      </w:r>
      <w:r>
        <w:rPr>
          <w:rFonts w:ascii="Times New Roman" w:hAnsi="Times New Roman" w:cs="Times New Roman"/>
          <w:b w:val="0"/>
          <w:i/>
          <w:sz w:val="24"/>
        </w:rPr>
        <w:t>Pengantar Manajemen</w:t>
      </w:r>
      <w:r>
        <w:rPr>
          <w:rFonts w:ascii="Times New Roman" w:hAnsi="Times New Roman" w:cs="Times New Roman"/>
          <w:b w:val="0"/>
          <w:sz w:val="24"/>
        </w:rPr>
        <w:t>.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Jakarta: Kencana.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 w:rsidRPr="00F84B3D">
        <w:t>Sumartono dan Sugito.</w:t>
      </w:r>
      <w:proofErr w:type="gramEnd"/>
      <w:r w:rsidRPr="00F84B3D">
        <w:t xml:space="preserve"> 2014. </w:t>
      </w:r>
      <w:r w:rsidRPr="00F84B3D">
        <w:rPr>
          <w:i/>
        </w:rPr>
        <w:t>Manajemen Operasional</w:t>
      </w:r>
      <w:r w:rsidRPr="00F84B3D">
        <w:t>. Malang: Banyumedia</w:t>
      </w:r>
      <w:r>
        <w:t>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r>
        <w:t xml:space="preserve">Tohardi, Ahmad. 2016. </w:t>
      </w:r>
      <w:r w:rsidRPr="00296E04">
        <w:rPr>
          <w:i/>
        </w:rPr>
        <w:t>Pemahaman Praktis Manajemen SDM</w:t>
      </w:r>
      <w:r>
        <w:t>. Bandung: Mandar Maju.</w:t>
      </w: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r>
        <w:t xml:space="preserve">Umar, Husein. </w:t>
      </w:r>
      <w:proofErr w:type="gramStart"/>
      <w:r>
        <w:t xml:space="preserve">2014. </w:t>
      </w:r>
      <w:r w:rsidRPr="00027103">
        <w:rPr>
          <w:i/>
        </w:rPr>
        <w:t>Metode Penelitian untuk Skripsi dan Tesis Bisnis</w:t>
      </w:r>
      <w:r>
        <w:t>.</w:t>
      </w:r>
      <w:proofErr w:type="gramEnd"/>
      <w:r>
        <w:t xml:space="preserve"> Jakarta: Rajawali Pers.</w:t>
      </w:r>
    </w:p>
    <w:p w:rsidR="00E81945" w:rsidRDefault="00E81945" w:rsidP="00E81945">
      <w:pPr>
        <w:spacing w:line="480" w:lineRule="auto"/>
        <w:rPr>
          <w:b/>
        </w:rPr>
      </w:pPr>
    </w:p>
    <w:p w:rsidR="00E81945" w:rsidRPr="000B1C78" w:rsidRDefault="00E81945" w:rsidP="00E81945">
      <w:pPr>
        <w:spacing w:line="480" w:lineRule="auto"/>
        <w:rPr>
          <w:b/>
        </w:rPr>
      </w:pPr>
      <w:r w:rsidRPr="000B1C78">
        <w:rPr>
          <w:b/>
        </w:rPr>
        <w:t>Jurnal</w:t>
      </w:r>
    </w:p>
    <w:p w:rsidR="00E81945" w:rsidRDefault="00E81945" w:rsidP="00E81945">
      <w:pPr>
        <w:ind w:left="630" w:hanging="630"/>
        <w:jc w:val="both"/>
      </w:pPr>
      <w:proofErr w:type="gramStart"/>
      <w:r>
        <w:t>Pasaribu.</w:t>
      </w:r>
      <w:proofErr w:type="gramEnd"/>
      <w:r>
        <w:t xml:space="preserve"> Panca Dharma. 2017. </w:t>
      </w:r>
      <w:r w:rsidRPr="001166C6">
        <w:rPr>
          <w:i/>
        </w:rPr>
        <w:t>Pengaruh Lingkungan Kerja Terhadap Semangat Kerja Karyawan Pada CV. Jaya Karya Pekanbaru</w:t>
      </w:r>
      <w:r>
        <w:t xml:space="preserve">. </w:t>
      </w:r>
      <w:proofErr w:type="gramStart"/>
      <w:r>
        <w:t>Jurnal JOM Fisip.</w:t>
      </w:r>
      <w:proofErr w:type="gramEnd"/>
      <w:r>
        <w:t xml:space="preserve"> </w:t>
      </w:r>
      <w:proofErr w:type="gramStart"/>
      <w:r>
        <w:t>Volume 4.</w:t>
      </w:r>
      <w:proofErr w:type="gramEnd"/>
      <w:r>
        <w:t xml:space="preserve"> </w:t>
      </w:r>
      <w:proofErr w:type="gramStart"/>
      <w:r>
        <w:t>Nomor 1.</w:t>
      </w:r>
      <w:proofErr w:type="gramEnd"/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>
        <w:t>Safrina, Nova dan Marpaung, Vina Lestari Rio.</w:t>
      </w:r>
      <w:proofErr w:type="gramEnd"/>
      <w:r>
        <w:t xml:space="preserve"> </w:t>
      </w:r>
      <w:proofErr w:type="gramStart"/>
      <w:r>
        <w:t xml:space="preserve">2019. </w:t>
      </w:r>
      <w:r w:rsidRPr="000A6193">
        <w:rPr>
          <w:i/>
        </w:rPr>
        <w:t>Pengaruh Lingkungan Kerja Terhadap Semangat Kerja Guru Pada SMK Negeri 1 Ukui</w:t>
      </w:r>
      <w:r>
        <w:t>.</w:t>
      </w:r>
      <w:proofErr w:type="gramEnd"/>
      <w:r>
        <w:t xml:space="preserve"> Jurnal Niara. </w:t>
      </w:r>
      <w:proofErr w:type="gramStart"/>
      <w:r w:rsidRPr="000A6193">
        <w:t>Vol</w:t>
      </w:r>
      <w:r>
        <w:t>ume</w:t>
      </w:r>
      <w:r w:rsidRPr="000A6193">
        <w:t xml:space="preserve"> 11</w:t>
      </w:r>
      <w:r>
        <w:t>.</w:t>
      </w:r>
      <w:proofErr w:type="gramEnd"/>
      <w:r w:rsidRPr="000A6193">
        <w:t xml:space="preserve"> </w:t>
      </w:r>
      <w:proofErr w:type="gramStart"/>
      <w:r w:rsidRPr="000A6193">
        <w:t>No</w:t>
      </w:r>
      <w:r>
        <w:t>mor</w:t>
      </w:r>
      <w:r w:rsidRPr="000A6193">
        <w:t xml:space="preserve"> 2</w:t>
      </w:r>
      <w:r>
        <w:t>.</w:t>
      </w:r>
      <w:proofErr w:type="gramEnd"/>
    </w:p>
    <w:p w:rsidR="00E81945" w:rsidRDefault="00E81945" w:rsidP="00E81945">
      <w:pPr>
        <w:jc w:val="both"/>
      </w:pPr>
    </w:p>
    <w:p w:rsidR="00E81945" w:rsidRDefault="00E81945" w:rsidP="00E81945">
      <w:pPr>
        <w:ind w:left="630" w:hanging="630"/>
        <w:jc w:val="both"/>
      </w:pPr>
      <w:proofErr w:type="gramStart"/>
      <w:r>
        <w:t>Syamsudin.</w:t>
      </w:r>
      <w:proofErr w:type="gramEnd"/>
      <w:r>
        <w:t xml:space="preserve"> </w:t>
      </w:r>
      <w:proofErr w:type="gramStart"/>
      <w:r>
        <w:t xml:space="preserve">2018. </w:t>
      </w:r>
      <w:r w:rsidRPr="001166C6">
        <w:rPr>
          <w:i/>
        </w:rPr>
        <w:t xml:space="preserve">Pengaruh Lingkungan Kerja </w:t>
      </w:r>
      <w:r>
        <w:rPr>
          <w:i/>
        </w:rPr>
        <w:t xml:space="preserve">dan Motivasi </w:t>
      </w:r>
      <w:r w:rsidRPr="001166C6">
        <w:rPr>
          <w:i/>
        </w:rPr>
        <w:t xml:space="preserve">Terhadap Semangat Kerja </w:t>
      </w:r>
      <w:r>
        <w:rPr>
          <w:i/>
        </w:rPr>
        <w:t>Divisi Produksi Karyawan Pada PT. Utama Gas Multi Perkasa Cabang Serang</w:t>
      </w:r>
      <w:r>
        <w:t>.</w:t>
      </w:r>
      <w:proofErr w:type="gramEnd"/>
      <w:r>
        <w:t xml:space="preserve"> </w:t>
      </w:r>
      <w:r w:rsidRPr="00D347C6">
        <w:t>Jurnal Sains Manajemen</w:t>
      </w:r>
      <w:r>
        <w:t xml:space="preserve">. </w:t>
      </w:r>
      <w:proofErr w:type="gramStart"/>
      <w:r>
        <w:t>Volume 4.</w:t>
      </w:r>
      <w:proofErr w:type="gramEnd"/>
      <w:r>
        <w:t xml:space="preserve"> </w:t>
      </w:r>
      <w:proofErr w:type="gramStart"/>
      <w:r>
        <w:t>Nomor 1.</w:t>
      </w:r>
      <w:proofErr w:type="gramEnd"/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</w:p>
    <w:p w:rsidR="00E81945" w:rsidRDefault="00E81945" w:rsidP="00E81945">
      <w:pPr>
        <w:ind w:left="630" w:hanging="630"/>
        <w:jc w:val="both"/>
      </w:pPr>
    </w:p>
    <w:p w:rsidR="00E37F76" w:rsidRPr="00004F4C" w:rsidRDefault="00E37F76" w:rsidP="00004F4C">
      <w:bookmarkStart w:id="0" w:name="_GoBack"/>
      <w:bookmarkEnd w:id="0"/>
    </w:p>
    <w:sectPr w:rsidR="00E37F76" w:rsidRPr="00004F4C" w:rsidSect="007D0961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FA"/>
    <w:rsid w:val="00004F4C"/>
    <w:rsid w:val="00011025"/>
    <w:rsid w:val="000243EF"/>
    <w:rsid w:val="0004014B"/>
    <w:rsid w:val="00041D6F"/>
    <w:rsid w:val="00073088"/>
    <w:rsid w:val="0008001F"/>
    <w:rsid w:val="00087AB0"/>
    <w:rsid w:val="00087B22"/>
    <w:rsid w:val="000C1037"/>
    <w:rsid w:val="000C25D6"/>
    <w:rsid w:val="000D38C4"/>
    <w:rsid w:val="000D409C"/>
    <w:rsid w:val="000D468D"/>
    <w:rsid w:val="000E478E"/>
    <w:rsid w:val="001166DE"/>
    <w:rsid w:val="00183DD4"/>
    <w:rsid w:val="00185FBA"/>
    <w:rsid w:val="001876F3"/>
    <w:rsid w:val="00194A7D"/>
    <w:rsid w:val="001A10BA"/>
    <w:rsid w:val="001A3BEC"/>
    <w:rsid w:val="001B162F"/>
    <w:rsid w:val="001D69E8"/>
    <w:rsid w:val="001D7CF9"/>
    <w:rsid w:val="00245395"/>
    <w:rsid w:val="0025740A"/>
    <w:rsid w:val="00264C05"/>
    <w:rsid w:val="00266655"/>
    <w:rsid w:val="002A5C46"/>
    <w:rsid w:val="002D4D70"/>
    <w:rsid w:val="002E587B"/>
    <w:rsid w:val="002E68C0"/>
    <w:rsid w:val="002F1211"/>
    <w:rsid w:val="00325C58"/>
    <w:rsid w:val="00353F01"/>
    <w:rsid w:val="0036186F"/>
    <w:rsid w:val="0036286A"/>
    <w:rsid w:val="003A2520"/>
    <w:rsid w:val="003A5BE8"/>
    <w:rsid w:val="003C5917"/>
    <w:rsid w:val="003E4346"/>
    <w:rsid w:val="0040376F"/>
    <w:rsid w:val="00405217"/>
    <w:rsid w:val="00420001"/>
    <w:rsid w:val="004437A8"/>
    <w:rsid w:val="00475F45"/>
    <w:rsid w:val="00495DE9"/>
    <w:rsid w:val="004A4825"/>
    <w:rsid w:val="004B635A"/>
    <w:rsid w:val="004F560A"/>
    <w:rsid w:val="005027D4"/>
    <w:rsid w:val="0051681D"/>
    <w:rsid w:val="005274D2"/>
    <w:rsid w:val="00575946"/>
    <w:rsid w:val="00586E50"/>
    <w:rsid w:val="005A06D5"/>
    <w:rsid w:val="005A69DB"/>
    <w:rsid w:val="005B5BB0"/>
    <w:rsid w:val="005D5139"/>
    <w:rsid w:val="006026B4"/>
    <w:rsid w:val="006448AA"/>
    <w:rsid w:val="00664B61"/>
    <w:rsid w:val="006A3B31"/>
    <w:rsid w:val="006B1F91"/>
    <w:rsid w:val="006B3EE1"/>
    <w:rsid w:val="006F71DB"/>
    <w:rsid w:val="006F78B0"/>
    <w:rsid w:val="007030E9"/>
    <w:rsid w:val="00714635"/>
    <w:rsid w:val="0072290F"/>
    <w:rsid w:val="00735520"/>
    <w:rsid w:val="00737CC6"/>
    <w:rsid w:val="00763023"/>
    <w:rsid w:val="007A1971"/>
    <w:rsid w:val="007D0961"/>
    <w:rsid w:val="007D3CF5"/>
    <w:rsid w:val="007F14E6"/>
    <w:rsid w:val="0080254E"/>
    <w:rsid w:val="00811A29"/>
    <w:rsid w:val="00816B06"/>
    <w:rsid w:val="00832E7C"/>
    <w:rsid w:val="0083741F"/>
    <w:rsid w:val="00862C5C"/>
    <w:rsid w:val="008A3A93"/>
    <w:rsid w:val="008C071C"/>
    <w:rsid w:val="008D6B66"/>
    <w:rsid w:val="008E0E0D"/>
    <w:rsid w:val="008F70D1"/>
    <w:rsid w:val="00902787"/>
    <w:rsid w:val="009041AE"/>
    <w:rsid w:val="00910E4C"/>
    <w:rsid w:val="00923D00"/>
    <w:rsid w:val="00925C29"/>
    <w:rsid w:val="009421F7"/>
    <w:rsid w:val="009424F9"/>
    <w:rsid w:val="009649FF"/>
    <w:rsid w:val="0097159F"/>
    <w:rsid w:val="00975DF7"/>
    <w:rsid w:val="009777CB"/>
    <w:rsid w:val="009876FC"/>
    <w:rsid w:val="0099086B"/>
    <w:rsid w:val="009B6883"/>
    <w:rsid w:val="009D1F26"/>
    <w:rsid w:val="009E4923"/>
    <w:rsid w:val="00A10139"/>
    <w:rsid w:val="00A14171"/>
    <w:rsid w:val="00A161F9"/>
    <w:rsid w:val="00A51E3E"/>
    <w:rsid w:val="00A610BF"/>
    <w:rsid w:val="00A623C2"/>
    <w:rsid w:val="00A73DFB"/>
    <w:rsid w:val="00A83E14"/>
    <w:rsid w:val="00A92B3F"/>
    <w:rsid w:val="00AA12BF"/>
    <w:rsid w:val="00AA1BA0"/>
    <w:rsid w:val="00AB137C"/>
    <w:rsid w:val="00AC65C8"/>
    <w:rsid w:val="00AC749F"/>
    <w:rsid w:val="00AF4065"/>
    <w:rsid w:val="00AF6696"/>
    <w:rsid w:val="00B21834"/>
    <w:rsid w:val="00B67B56"/>
    <w:rsid w:val="00B828CB"/>
    <w:rsid w:val="00BB10F9"/>
    <w:rsid w:val="00BD23B4"/>
    <w:rsid w:val="00BE40FB"/>
    <w:rsid w:val="00C347EC"/>
    <w:rsid w:val="00C3549C"/>
    <w:rsid w:val="00C51CDB"/>
    <w:rsid w:val="00C92CA9"/>
    <w:rsid w:val="00CB35D0"/>
    <w:rsid w:val="00CB3715"/>
    <w:rsid w:val="00CD1B0E"/>
    <w:rsid w:val="00D13930"/>
    <w:rsid w:val="00D56876"/>
    <w:rsid w:val="00DC06FA"/>
    <w:rsid w:val="00DC1DCF"/>
    <w:rsid w:val="00DC6C43"/>
    <w:rsid w:val="00DD7214"/>
    <w:rsid w:val="00DF5DF6"/>
    <w:rsid w:val="00E228D7"/>
    <w:rsid w:val="00E328DD"/>
    <w:rsid w:val="00E37F76"/>
    <w:rsid w:val="00E40C4A"/>
    <w:rsid w:val="00E51011"/>
    <w:rsid w:val="00E55CCB"/>
    <w:rsid w:val="00E81945"/>
    <w:rsid w:val="00EE271B"/>
    <w:rsid w:val="00EE7C18"/>
    <w:rsid w:val="00EF1623"/>
    <w:rsid w:val="00F060F8"/>
    <w:rsid w:val="00F12FDF"/>
    <w:rsid w:val="00F15781"/>
    <w:rsid w:val="00F451EB"/>
    <w:rsid w:val="00F67C65"/>
    <w:rsid w:val="00F8211E"/>
    <w:rsid w:val="00F86A1F"/>
    <w:rsid w:val="00FF3BB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uiPriority w:val="99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uiPriority w:val="99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nhideWhenUsed/>
    <w:rsid w:val="003C59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69DB"/>
    <w:rPr>
      <w:rFonts w:ascii="Arial" w:hAnsi="Arial" w:cs="Arial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A69DB"/>
    <w:pPr>
      <w:spacing w:line="480" w:lineRule="auto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A69DB"/>
    <w:rPr>
      <w:sz w:val="24"/>
      <w:szCs w:val="24"/>
    </w:rPr>
  </w:style>
  <w:style w:type="character" w:customStyle="1" w:styleId="l7">
    <w:name w:val="l7"/>
    <w:basedOn w:val="DefaultParagraphFont"/>
    <w:rsid w:val="005A69DB"/>
  </w:style>
  <w:style w:type="character" w:customStyle="1" w:styleId="l6">
    <w:name w:val="l6"/>
    <w:basedOn w:val="DefaultParagraphFont"/>
    <w:rsid w:val="005A69DB"/>
  </w:style>
  <w:style w:type="character" w:customStyle="1" w:styleId="ya-q-full-text">
    <w:name w:val="ya-q-full-text"/>
    <w:basedOn w:val="DefaultParagraphFont"/>
    <w:rsid w:val="005A69DB"/>
  </w:style>
  <w:style w:type="character" w:customStyle="1" w:styleId="apple-converted-space">
    <w:name w:val="apple-converted-space"/>
    <w:basedOn w:val="DefaultParagraphFont"/>
    <w:rsid w:val="005A6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uiPriority w:val="99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uiPriority w:val="99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nhideWhenUsed/>
    <w:rsid w:val="003C59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69DB"/>
    <w:rPr>
      <w:rFonts w:ascii="Arial" w:hAnsi="Arial" w:cs="Arial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A69DB"/>
    <w:pPr>
      <w:spacing w:line="480" w:lineRule="auto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A69DB"/>
    <w:rPr>
      <w:sz w:val="24"/>
      <w:szCs w:val="24"/>
    </w:rPr>
  </w:style>
  <w:style w:type="character" w:customStyle="1" w:styleId="l7">
    <w:name w:val="l7"/>
    <w:basedOn w:val="DefaultParagraphFont"/>
    <w:rsid w:val="005A69DB"/>
  </w:style>
  <w:style w:type="character" w:customStyle="1" w:styleId="l6">
    <w:name w:val="l6"/>
    <w:basedOn w:val="DefaultParagraphFont"/>
    <w:rsid w:val="005A69DB"/>
  </w:style>
  <w:style w:type="character" w:customStyle="1" w:styleId="ya-q-full-text">
    <w:name w:val="ya-q-full-text"/>
    <w:basedOn w:val="DefaultParagraphFont"/>
    <w:rsid w:val="005A69DB"/>
  </w:style>
  <w:style w:type="character" w:customStyle="1" w:styleId="apple-converted-space">
    <w:name w:val="apple-converted-space"/>
    <w:basedOn w:val="DefaultParagraphFont"/>
    <w:rsid w:val="005A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05CE-F3C2-4257-A3AC-863DBC51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SUATU TINJAUAN YURIDIS TENTANG KAPAL LAUT SEBAGAI JAMINAN DALAM KREDIT BANK</vt:lpstr>
    </vt:vector>
  </TitlesOfParts>
  <Company>WIN 98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SUATU TINJAUAN YURIDIS TENTANG KAPAL LAUT SEBAGAI JAMINAN DALAM KREDIT BANK</dc:title>
  <dc:creator>USER</dc:creator>
  <cp:lastModifiedBy>USER</cp:lastModifiedBy>
  <cp:revision>2</cp:revision>
  <cp:lastPrinted>2018-10-17T02:48:00Z</cp:lastPrinted>
  <dcterms:created xsi:type="dcterms:W3CDTF">2021-02-16T05:55:00Z</dcterms:created>
  <dcterms:modified xsi:type="dcterms:W3CDTF">2021-02-16T05:55:00Z</dcterms:modified>
</cp:coreProperties>
</file>