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02" w:rsidRPr="00602902" w:rsidRDefault="00602902" w:rsidP="00602902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>DAFTAR PUSTAKA</w:t>
      </w:r>
    </w:p>
    <w:p w:rsidR="00602902" w:rsidRPr="00602902" w:rsidRDefault="00602902" w:rsidP="00602902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Akmal, dkk. (2015). Pengaruh Kompensasi Terhadap Kepuasan Kerja Karyawan Gayamakmur Mobil Medan. </w:t>
      </w:r>
      <w:r w:rsidRPr="00602902">
        <w:rPr>
          <w:rFonts w:ascii="Times New Roman" w:hAnsi="Times New Roman" w:cs="Times New Roman"/>
          <w:i/>
          <w:sz w:val="24"/>
          <w:szCs w:val="24"/>
        </w:rPr>
        <w:t>Jurnal Bisnis Administrasi. 04</w:t>
      </w:r>
      <w:r w:rsidRPr="00602902">
        <w:rPr>
          <w:rFonts w:ascii="Times New Roman" w:hAnsi="Times New Roman" w:cs="Times New Roman"/>
          <w:sz w:val="24"/>
          <w:szCs w:val="24"/>
        </w:rPr>
        <w:t>(2). 59–68.</w:t>
      </w:r>
    </w:p>
    <w:p w:rsidR="00602902" w:rsidRPr="00602902" w:rsidRDefault="00602902" w:rsidP="00602902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Antonio, M. S. (2011). </w:t>
      </w:r>
      <w:r w:rsidRPr="00602902">
        <w:rPr>
          <w:rFonts w:ascii="Times New Roman" w:hAnsi="Times New Roman" w:cs="Times New Roman"/>
          <w:i/>
          <w:sz w:val="24"/>
          <w:szCs w:val="24"/>
        </w:rPr>
        <w:t>Bank Syariah : Dari Teori ke Praktek</w:t>
      </w:r>
      <w:r w:rsidRPr="00602902">
        <w:rPr>
          <w:rFonts w:ascii="Times New Roman" w:hAnsi="Times New Roman" w:cs="Times New Roman"/>
          <w:sz w:val="24"/>
          <w:szCs w:val="24"/>
        </w:rPr>
        <w:t>. Jakarta: Gema Insani Press bekerjasama dengan yayasan Tazkia Cendekia.</w:t>
      </w:r>
    </w:p>
    <w:p w:rsidR="00602902" w:rsidRPr="00602902" w:rsidRDefault="00602902" w:rsidP="00602902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>Arikunto,</w:t>
      </w:r>
      <w:r w:rsidRPr="006029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sz w:val="24"/>
          <w:szCs w:val="24"/>
        </w:rPr>
        <w:t>S.</w:t>
      </w:r>
      <w:r w:rsidRPr="006029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sz w:val="24"/>
          <w:szCs w:val="24"/>
        </w:rPr>
        <w:t>(2010).</w:t>
      </w:r>
      <w:r w:rsidRPr="006029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i/>
          <w:sz w:val="24"/>
          <w:szCs w:val="24"/>
        </w:rPr>
        <w:t>Prosedur</w:t>
      </w:r>
      <w:r w:rsidRPr="0060290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i/>
          <w:sz w:val="24"/>
          <w:szCs w:val="24"/>
        </w:rPr>
        <w:t>Penelitian</w:t>
      </w:r>
      <w:r w:rsidRPr="0060290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i/>
          <w:sz w:val="24"/>
          <w:szCs w:val="24"/>
        </w:rPr>
        <w:t>:</w:t>
      </w:r>
      <w:r w:rsidRPr="0060290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i/>
          <w:sz w:val="24"/>
          <w:szCs w:val="24"/>
        </w:rPr>
        <w:t>Suatu</w:t>
      </w:r>
      <w:r w:rsidRPr="0060290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i/>
          <w:sz w:val="24"/>
          <w:szCs w:val="24"/>
        </w:rPr>
        <w:t>Pendekatan</w:t>
      </w:r>
      <w:r w:rsidRPr="0060290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i/>
          <w:sz w:val="24"/>
          <w:szCs w:val="24"/>
        </w:rPr>
        <w:t>Praktik.</w:t>
      </w:r>
      <w:r w:rsidRPr="0060290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sz w:val="24"/>
          <w:szCs w:val="24"/>
        </w:rPr>
        <w:t>Jakarta:</w:t>
      </w:r>
      <w:r w:rsidRPr="006029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2902">
        <w:rPr>
          <w:rFonts w:ascii="Times New Roman" w:hAnsi="Times New Roman" w:cs="Times New Roman"/>
          <w:sz w:val="24"/>
          <w:szCs w:val="24"/>
        </w:rPr>
        <w:t>Rhineka Cipta.</w:t>
      </w:r>
    </w:p>
    <w:p w:rsidR="00602902" w:rsidRPr="00602902" w:rsidRDefault="00602902" w:rsidP="00602902">
      <w:pPr>
        <w:spacing w:after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 xml:space="preserve">Dressler, G. (2010). </w:t>
      </w:r>
      <w:r w:rsidRPr="00602902">
        <w:rPr>
          <w:rFonts w:ascii="Times New Roman" w:hAnsi="Times New Roman" w:cs="Times New Roman"/>
          <w:i/>
          <w:sz w:val="24"/>
          <w:szCs w:val="24"/>
        </w:rPr>
        <w:t>Manajemen Sumber Daya Manusia Edisi Kesepuluh Jilid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rPr>
          <w:i/>
        </w:rPr>
        <w:t xml:space="preserve">2. </w:t>
      </w:r>
      <w:r w:rsidRPr="00602902">
        <w:t>Jakarta: PT. Indeks.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Ferdinand, A. (2010). </w:t>
      </w:r>
      <w:r w:rsidRPr="00602902">
        <w:rPr>
          <w:i/>
        </w:rPr>
        <w:t xml:space="preserve">Metode Penelitian Manajeman. </w:t>
      </w:r>
      <w:r w:rsidRPr="00602902">
        <w:t>Semaranng: Badan Penerbit Universitas Diponegoro.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Ghazali, I. (2013). </w:t>
      </w:r>
      <w:r w:rsidRPr="00602902">
        <w:rPr>
          <w:i/>
        </w:rPr>
        <w:t xml:space="preserve">Aplikasi Analisi Multivariate Dengan Program SPSS. </w:t>
      </w:r>
      <w:r w:rsidRPr="00602902">
        <w:t>Semarang : Bp. Universitas Diponegoro, Semarang.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Khair, H. (2017). </w:t>
      </w:r>
      <w:r w:rsidRPr="00602902">
        <w:rPr>
          <w:i/>
        </w:rPr>
        <w:t xml:space="preserve">Manajemen Kompensasi. </w:t>
      </w:r>
      <w:r w:rsidRPr="00602902">
        <w:t>Medan: Madenatera.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Handoko, T. (2014). </w:t>
      </w:r>
      <w:r w:rsidRPr="00602902">
        <w:rPr>
          <w:i/>
        </w:rPr>
        <w:t>Manajemen Edisi 2</w:t>
      </w:r>
      <w:r w:rsidRPr="00602902">
        <w:t>. Yogyakarta: BPFE Yogyakarta.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Hasibuan,</w:t>
      </w:r>
      <w:r w:rsidRPr="00602902">
        <w:rPr>
          <w:spacing w:val="-15"/>
        </w:rPr>
        <w:t xml:space="preserve"> </w:t>
      </w:r>
      <w:r w:rsidRPr="00602902">
        <w:t>dkk.</w:t>
      </w:r>
      <w:r w:rsidRPr="00602902">
        <w:rPr>
          <w:spacing w:val="-14"/>
        </w:rPr>
        <w:t xml:space="preserve"> </w:t>
      </w:r>
      <w:r w:rsidRPr="00602902">
        <w:t>(2010).</w:t>
      </w:r>
      <w:r w:rsidRPr="00602902">
        <w:rPr>
          <w:spacing w:val="-11"/>
        </w:rPr>
        <w:t xml:space="preserve"> </w:t>
      </w:r>
      <w:r w:rsidRPr="00602902">
        <w:rPr>
          <w:i/>
        </w:rPr>
        <w:t>Manajemen</w:t>
      </w:r>
      <w:r w:rsidRPr="00602902">
        <w:rPr>
          <w:i/>
          <w:spacing w:val="-14"/>
        </w:rPr>
        <w:t xml:space="preserve"> </w:t>
      </w:r>
      <w:r w:rsidRPr="00602902">
        <w:rPr>
          <w:i/>
        </w:rPr>
        <w:t>Sumber</w:t>
      </w:r>
      <w:r w:rsidRPr="00602902">
        <w:rPr>
          <w:i/>
          <w:spacing w:val="-11"/>
        </w:rPr>
        <w:t xml:space="preserve"> </w:t>
      </w:r>
      <w:r w:rsidRPr="00602902">
        <w:rPr>
          <w:i/>
        </w:rPr>
        <w:t>Daya</w:t>
      </w:r>
      <w:r w:rsidRPr="00602902">
        <w:rPr>
          <w:i/>
          <w:spacing w:val="-12"/>
        </w:rPr>
        <w:t xml:space="preserve"> </w:t>
      </w:r>
      <w:r w:rsidRPr="00602902">
        <w:rPr>
          <w:i/>
        </w:rPr>
        <w:t>Manusia.</w:t>
      </w:r>
      <w:r w:rsidRPr="00602902">
        <w:rPr>
          <w:i/>
          <w:spacing w:val="-14"/>
        </w:rPr>
        <w:t xml:space="preserve"> </w:t>
      </w:r>
      <w:r w:rsidRPr="00602902">
        <w:rPr>
          <w:i/>
        </w:rPr>
        <w:t>Edisi</w:t>
      </w:r>
      <w:r w:rsidRPr="00602902">
        <w:rPr>
          <w:i/>
          <w:spacing w:val="-13"/>
        </w:rPr>
        <w:t xml:space="preserve"> </w:t>
      </w:r>
      <w:r w:rsidRPr="00602902">
        <w:rPr>
          <w:i/>
        </w:rPr>
        <w:t>Revisi.</w:t>
      </w:r>
      <w:r w:rsidRPr="00602902">
        <w:rPr>
          <w:i/>
          <w:spacing w:val="-12"/>
        </w:rPr>
        <w:t xml:space="preserve"> </w:t>
      </w:r>
      <w:r w:rsidRPr="00602902">
        <w:t>Jakarta:</w:t>
      </w:r>
      <w:r w:rsidRPr="00602902">
        <w:rPr>
          <w:spacing w:val="-13"/>
        </w:rPr>
        <w:t xml:space="preserve"> </w:t>
      </w:r>
      <w:r w:rsidRPr="00602902">
        <w:t>Bumi Aksara.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Permendagri. (2010). Peraturan Menteri Dalam Negeri Nomor 12/2008 tentang Pedoman Analisis  Beban  Kerja  Di  Lingkungan  Departemen  Dalam  Negeri Dan Pemerintah Daerah </w:t>
      </w:r>
      <w:hyperlink r:id="rId8">
        <w:r w:rsidRPr="00602902">
          <w:t>http://ebookbrowse.com/permendagri-no-</w:t>
        </w:r>
      </w:hyperlink>
      <w:r w:rsidRPr="00602902">
        <w:t xml:space="preserve"> 12-tahun-2008-tentang-pedoman-analisis-beban </w:t>
      </w:r>
      <w:r w:rsidRPr="00602902">
        <w:rPr>
          <w:i/>
        </w:rPr>
        <w:t>kerjadilingkungandepdagri</w:t>
      </w:r>
      <w:r w:rsidRPr="00602902">
        <w:t>- pemdapdf-d327286472. Diakses 1 desemmber</w:t>
      </w:r>
      <w:r w:rsidRPr="00602902">
        <w:rPr>
          <w:spacing w:val="1"/>
        </w:rPr>
        <w:t xml:space="preserve"> </w:t>
      </w:r>
      <w:r w:rsidRPr="00602902">
        <w:t>2018.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Kadarisman, M.  (2012).  </w:t>
      </w:r>
      <w:r w:rsidRPr="00602902">
        <w:rPr>
          <w:i/>
        </w:rPr>
        <w:t>Manajemen  Kompensasi</w:t>
      </w:r>
      <w:r w:rsidRPr="00602902">
        <w:t>.  Jakarta:  Raja  Grafindo  Persada.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Mahendrawan, dkk. (2015). Pengaruh Beban Kerja dan Kompensasi Terhadap Kepuasan Kerja PT. Panca Dewata Denpasar. </w:t>
      </w:r>
      <w:r w:rsidRPr="00602902">
        <w:rPr>
          <w:i/>
        </w:rPr>
        <w:t>E- Jurnal Manajemen. 1</w:t>
      </w:r>
      <w:r w:rsidRPr="00602902">
        <w:t>(11). 3936-3961.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lastRenderedPageBreak/>
        <w:t xml:space="preserve">Mangkunegara, dkk. (2013). </w:t>
      </w:r>
      <w:r w:rsidRPr="00602902">
        <w:rPr>
          <w:i/>
        </w:rPr>
        <w:t>Manajemen Sumber Daya Manusia</w:t>
      </w:r>
      <w:r w:rsidRPr="00602902">
        <w:t>. Perusahaan.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Bandung: PT. Remaja Rosdakarya.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  <w:rPr>
          <w:i/>
        </w:rPr>
        <w:sectPr w:rsidR="00602902" w:rsidRPr="00602902" w:rsidSect="00F56300">
          <w:headerReference w:type="default" r:id="rId9"/>
          <w:footerReference w:type="default" r:id="rId10"/>
          <w:pgSz w:w="11907" w:h="16839" w:code="9"/>
          <w:pgMar w:top="2268" w:right="1701" w:bottom="1701" w:left="2268" w:header="1135" w:footer="844" w:gutter="0"/>
          <w:cols w:space="720"/>
          <w:docGrid w:linePitch="299"/>
        </w:sectPr>
      </w:pPr>
      <w:r w:rsidRPr="00602902">
        <w:t xml:space="preserve">Mastini. (2013). </w:t>
      </w:r>
      <w:r w:rsidRPr="00602902">
        <w:rPr>
          <w:i/>
        </w:rPr>
        <w:t xml:space="preserve">Hubungan Pengetahuan Sikap Dan Beban Kerja Dengan Kelengkapan Pendokumentasian </w:t>
      </w:r>
      <w:r w:rsidR="004110B0">
        <w:rPr>
          <w:i/>
        </w:rPr>
        <w:t>Keperawatan IRNA di Rumah Saki</w:t>
      </w:r>
      <w:bookmarkStart w:id="0" w:name="_GoBack"/>
      <w:bookmarkEnd w:id="0"/>
    </w:p>
    <w:p w:rsidR="00602902" w:rsidRPr="00602902" w:rsidRDefault="00602902" w:rsidP="004110B0">
      <w:pPr>
        <w:pStyle w:val="BodyText"/>
        <w:spacing w:after="240"/>
        <w:jc w:val="both"/>
        <w:rPr>
          <w:i/>
        </w:rPr>
      </w:pPr>
      <w:r w:rsidRPr="00602902">
        <w:rPr>
          <w:i/>
        </w:rPr>
        <w:lastRenderedPageBreak/>
        <w:t>Umum Pusat Sanglah Denpasar.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Munandar, U. (2014). </w:t>
      </w:r>
      <w:r w:rsidRPr="00602902">
        <w:rPr>
          <w:i/>
        </w:rPr>
        <w:t>Pengembangan Kreativitas Anak Berbakat</w:t>
      </w:r>
      <w:r w:rsidRPr="00602902">
        <w:t>. Jakarta: Rineka Cipta.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Nursalam,</w:t>
      </w:r>
      <w:r w:rsidRPr="00602902">
        <w:rPr>
          <w:spacing w:val="-7"/>
        </w:rPr>
        <w:t xml:space="preserve"> </w:t>
      </w:r>
      <w:r w:rsidRPr="00602902">
        <w:t>(2012).</w:t>
      </w:r>
      <w:r w:rsidRPr="00602902">
        <w:rPr>
          <w:spacing w:val="-6"/>
        </w:rPr>
        <w:t xml:space="preserve"> </w:t>
      </w:r>
      <w:r w:rsidRPr="00602902">
        <w:rPr>
          <w:i/>
        </w:rPr>
        <w:t>Aplikasi</w:t>
      </w:r>
      <w:r w:rsidRPr="00602902">
        <w:rPr>
          <w:i/>
          <w:spacing w:val="-6"/>
        </w:rPr>
        <w:t xml:space="preserve"> </w:t>
      </w:r>
      <w:r w:rsidRPr="00602902">
        <w:rPr>
          <w:i/>
        </w:rPr>
        <w:t>dalam</w:t>
      </w:r>
      <w:r w:rsidRPr="00602902">
        <w:rPr>
          <w:i/>
          <w:spacing w:val="-6"/>
        </w:rPr>
        <w:t xml:space="preserve"> </w:t>
      </w:r>
      <w:r w:rsidRPr="00602902">
        <w:rPr>
          <w:i/>
        </w:rPr>
        <w:t>Praktik</w:t>
      </w:r>
      <w:r w:rsidRPr="00602902">
        <w:rPr>
          <w:i/>
          <w:spacing w:val="-7"/>
        </w:rPr>
        <w:t xml:space="preserve"> </w:t>
      </w:r>
      <w:r w:rsidRPr="00602902">
        <w:rPr>
          <w:i/>
        </w:rPr>
        <w:t>Keperawatan</w:t>
      </w:r>
      <w:r w:rsidRPr="00602902">
        <w:rPr>
          <w:i/>
          <w:spacing w:val="-6"/>
        </w:rPr>
        <w:t xml:space="preserve"> </w:t>
      </w:r>
      <w:r w:rsidRPr="00602902">
        <w:rPr>
          <w:i/>
        </w:rPr>
        <w:t>Profesional</w:t>
      </w:r>
      <w:r w:rsidRPr="00602902">
        <w:t>.</w:t>
      </w:r>
      <w:r w:rsidRPr="00602902">
        <w:rPr>
          <w:spacing w:val="-6"/>
        </w:rPr>
        <w:t xml:space="preserve"> </w:t>
      </w:r>
      <w:r w:rsidRPr="00602902">
        <w:t>Jakarta:</w:t>
      </w:r>
      <w:r w:rsidRPr="00602902">
        <w:rPr>
          <w:spacing w:val="-6"/>
        </w:rPr>
        <w:t xml:space="preserve"> </w:t>
      </w:r>
      <w:r w:rsidRPr="00602902">
        <w:t>Salemba medika.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Purbaningrat, dkk. (2015). Pengaruh Beban Kerja Terhadap Kepuasan Kerja dengan Stres</w:t>
      </w:r>
      <w:r w:rsidRPr="00602902">
        <w:rPr>
          <w:spacing w:val="-11"/>
        </w:rPr>
        <w:t xml:space="preserve"> </w:t>
      </w:r>
      <w:r w:rsidRPr="00602902">
        <w:t>Kerja</w:t>
      </w:r>
      <w:r w:rsidRPr="00602902">
        <w:rPr>
          <w:spacing w:val="-12"/>
        </w:rPr>
        <w:t xml:space="preserve"> </w:t>
      </w:r>
      <w:r w:rsidRPr="00602902">
        <w:t>Sebagai</w:t>
      </w:r>
      <w:r w:rsidRPr="00602902">
        <w:rPr>
          <w:spacing w:val="-11"/>
        </w:rPr>
        <w:t xml:space="preserve"> </w:t>
      </w:r>
      <w:r w:rsidRPr="00602902">
        <w:t>Variabel</w:t>
      </w:r>
      <w:r w:rsidRPr="00602902">
        <w:rPr>
          <w:spacing w:val="-11"/>
        </w:rPr>
        <w:t xml:space="preserve"> </w:t>
      </w:r>
      <w:r w:rsidRPr="00602902">
        <w:t>Mediasi.</w:t>
      </w:r>
      <w:r w:rsidRPr="00602902">
        <w:rPr>
          <w:spacing w:val="-9"/>
        </w:rPr>
        <w:t xml:space="preserve"> </w:t>
      </w:r>
      <w:r w:rsidRPr="00602902">
        <w:rPr>
          <w:i/>
        </w:rPr>
        <w:t>E-Journal</w:t>
      </w:r>
      <w:r w:rsidRPr="00602902">
        <w:rPr>
          <w:i/>
          <w:spacing w:val="-11"/>
        </w:rPr>
        <w:t xml:space="preserve"> </w:t>
      </w:r>
      <w:r w:rsidRPr="00602902">
        <w:rPr>
          <w:i/>
        </w:rPr>
        <w:t>Manajemen.</w:t>
      </w:r>
      <w:r w:rsidRPr="00602902">
        <w:rPr>
          <w:i/>
          <w:spacing w:val="-11"/>
        </w:rPr>
        <w:t xml:space="preserve"> </w:t>
      </w:r>
      <w:r w:rsidRPr="00602902">
        <w:rPr>
          <w:i/>
        </w:rPr>
        <w:t>4</w:t>
      </w:r>
      <w:r w:rsidRPr="00602902">
        <w:t>(5).</w:t>
      </w:r>
      <w:r w:rsidRPr="00602902">
        <w:rPr>
          <w:spacing w:val="-12"/>
        </w:rPr>
        <w:t xml:space="preserve"> </w:t>
      </w:r>
      <w:r w:rsidRPr="00602902">
        <w:t>1149-1165.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Putra, A. S. (2012). Analisis Pengaruh Beban Kerja Terhadap Kinerja Karyawan Divisi Marketing dan Kredit PT. WOM Finance Cabang Depok. </w:t>
      </w:r>
      <w:r w:rsidRPr="00602902">
        <w:rPr>
          <w:i/>
        </w:rPr>
        <w:t>Skripsi</w:t>
      </w:r>
      <w:r w:rsidRPr="00602902">
        <w:t>. Institut Pertanian Bogor.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Retnoningsih, dkk. (2016). Pengaruh Kompensasi Terhadap Kepuasan Kerja dan Kinerja Karyawan (Studi pada Karyawan PT. PLN (Persero) Distribusi Jawa Timur Area Malang). </w:t>
      </w:r>
      <w:r w:rsidRPr="00602902">
        <w:rPr>
          <w:i/>
        </w:rPr>
        <w:t>Jurnal Administrasi Bisnis. 35</w:t>
      </w:r>
      <w:r w:rsidRPr="00602902">
        <w:t>(2). 53-59.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Rivai, dkk. (2011). </w:t>
      </w:r>
      <w:r w:rsidRPr="00602902">
        <w:rPr>
          <w:i/>
        </w:rPr>
        <w:t xml:space="preserve">Pemimpin dan Kepemimpinan dalam Organisasi. </w:t>
      </w:r>
      <w:r w:rsidRPr="00602902">
        <w:t>Cetakan Pertama. Jakarta. PT Raja Grafindo Persada.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Robbins, S. P., &amp; Mary, C, (2010). “</w:t>
      </w:r>
      <w:r w:rsidRPr="00602902">
        <w:rPr>
          <w:i/>
        </w:rPr>
        <w:t>Manajemen”</w:t>
      </w:r>
      <w:r w:rsidRPr="00602902">
        <w:t>. Jakarta: Erlangga.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Siagian,  P.  S.  (2010).  </w:t>
      </w:r>
      <w:r w:rsidRPr="00602902">
        <w:rPr>
          <w:i/>
        </w:rPr>
        <w:t>Manajemen  Sumber  Daya  Manusia</w:t>
      </w:r>
      <w:r w:rsidRPr="00602902">
        <w:t>.  Cetakan  kelima Belas. Bandung: Penerbit Bumi</w:t>
      </w:r>
      <w:r w:rsidRPr="00602902">
        <w:rPr>
          <w:spacing w:val="-1"/>
        </w:rPr>
        <w:t xml:space="preserve"> </w:t>
      </w:r>
      <w:r w:rsidRPr="00602902">
        <w:t>Aksara.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Septerina. (2018) Pengaruh Kompensasi Terhadap Kepuasan Kerja Karyawan Pada Bagian Produksi di PT. Etowa Packaging Indonesia</w:t>
      </w:r>
      <w:r w:rsidRPr="00602902">
        <w:rPr>
          <w:i/>
        </w:rPr>
        <w:t>. Jurnal Bisnis Administrasi. 2</w:t>
      </w:r>
      <w:r w:rsidRPr="00602902">
        <w:t>(1). 13-19.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Simamora, H. (2010). </w:t>
      </w:r>
      <w:r w:rsidRPr="00602902">
        <w:rPr>
          <w:i/>
        </w:rPr>
        <w:t xml:space="preserve">Manajemen Sumber Daya Manusia. </w:t>
      </w:r>
      <w:r w:rsidRPr="00602902">
        <w:t>Yogyakarta : STIE YKPN.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  <w:rPr>
          <w:color w:val="111111"/>
        </w:rPr>
      </w:pPr>
      <w:r w:rsidRPr="00602902">
        <w:rPr>
          <w:color w:val="111111"/>
        </w:rPr>
        <w:t xml:space="preserve">Sulastri, L. (2010). </w:t>
      </w:r>
      <w:r w:rsidRPr="00602902">
        <w:rPr>
          <w:i/>
          <w:color w:val="111111"/>
        </w:rPr>
        <w:t>Sumber Daya Manusia Strategik</w:t>
      </w:r>
      <w:r w:rsidRPr="00602902">
        <w:rPr>
          <w:color w:val="111111"/>
        </w:rPr>
        <w:t>. Bandung: La Goods.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Sutrisno,</w:t>
      </w:r>
      <w:r w:rsidRPr="00602902">
        <w:rPr>
          <w:spacing w:val="-9"/>
        </w:rPr>
        <w:t xml:space="preserve"> </w:t>
      </w:r>
      <w:r w:rsidRPr="00602902">
        <w:t>E.</w:t>
      </w:r>
      <w:r w:rsidRPr="00602902">
        <w:rPr>
          <w:spacing w:val="-9"/>
        </w:rPr>
        <w:t xml:space="preserve"> </w:t>
      </w:r>
      <w:r w:rsidRPr="00602902">
        <w:t>(2013).</w:t>
      </w:r>
      <w:r w:rsidRPr="00602902">
        <w:rPr>
          <w:spacing w:val="-9"/>
        </w:rPr>
        <w:t xml:space="preserve"> </w:t>
      </w:r>
      <w:r w:rsidRPr="00602902">
        <w:rPr>
          <w:i/>
        </w:rPr>
        <w:t>Manajemen</w:t>
      </w:r>
      <w:r w:rsidRPr="00602902">
        <w:rPr>
          <w:i/>
          <w:spacing w:val="-10"/>
        </w:rPr>
        <w:t xml:space="preserve"> </w:t>
      </w:r>
      <w:r w:rsidRPr="00602902">
        <w:rPr>
          <w:i/>
        </w:rPr>
        <w:t>Sumber</w:t>
      </w:r>
      <w:r w:rsidRPr="00602902">
        <w:rPr>
          <w:i/>
          <w:spacing w:val="-8"/>
        </w:rPr>
        <w:t xml:space="preserve"> </w:t>
      </w:r>
      <w:r w:rsidRPr="00602902">
        <w:rPr>
          <w:i/>
        </w:rPr>
        <w:t>Daya</w:t>
      </w:r>
      <w:r w:rsidRPr="00602902">
        <w:rPr>
          <w:i/>
          <w:spacing w:val="-7"/>
        </w:rPr>
        <w:t xml:space="preserve"> </w:t>
      </w:r>
      <w:r w:rsidRPr="00602902">
        <w:rPr>
          <w:i/>
        </w:rPr>
        <w:t>Manusia</w:t>
      </w:r>
      <w:r w:rsidRPr="00602902">
        <w:t>,</w:t>
      </w:r>
      <w:r w:rsidRPr="00602902">
        <w:rPr>
          <w:spacing w:val="-10"/>
        </w:rPr>
        <w:t xml:space="preserve"> </w:t>
      </w:r>
      <w:r w:rsidRPr="00602902">
        <w:t>Cetakan</w:t>
      </w:r>
      <w:r w:rsidRPr="00602902">
        <w:rPr>
          <w:spacing w:val="-9"/>
        </w:rPr>
        <w:t xml:space="preserve"> </w:t>
      </w:r>
      <w:r w:rsidRPr="00602902">
        <w:t>Kelima.</w:t>
      </w:r>
      <w:r w:rsidRPr="00602902">
        <w:rPr>
          <w:spacing w:val="-7"/>
        </w:rPr>
        <w:t xml:space="preserve"> </w:t>
      </w:r>
      <w:r w:rsidRPr="00602902">
        <w:t>Yogyakarta: Prenada</w:t>
      </w:r>
      <w:r w:rsidRPr="00602902">
        <w:rPr>
          <w:spacing w:val="-2"/>
        </w:rPr>
        <w:t xml:space="preserve"> </w:t>
      </w:r>
      <w:r w:rsidRPr="00602902">
        <w:t>Media.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Suwanto,      dkk.      (2011).      </w:t>
      </w:r>
      <w:r w:rsidRPr="00602902">
        <w:rPr>
          <w:i/>
        </w:rPr>
        <w:t>Manajemen      SDM      dalam       Organisasi  Publik dan Bisnis”</w:t>
      </w:r>
      <w:r w:rsidRPr="00602902">
        <w:t>. Cetakan pertama. Bandung: Penerbit</w:t>
      </w:r>
      <w:r w:rsidRPr="00602902">
        <w:rPr>
          <w:spacing w:val="-4"/>
        </w:rPr>
        <w:t xml:space="preserve"> </w:t>
      </w:r>
      <w:r w:rsidRPr="00602902">
        <w:t>Alfabeta.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Sugiyono. (2013). </w:t>
      </w:r>
      <w:r w:rsidRPr="00602902">
        <w:rPr>
          <w:i/>
        </w:rPr>
        <w:t>Metode Penelitian Kuantitatif, Kualitatif dan R&amp;D</w:t>
      </w:r>
      <w:r w:rsidRPr="00602902">
        <w:t>. Bandung: Afabeta.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Tarwaka. (2010). </w:t>
      </w:r>
      <w:r w:rsidRPr="00602902">
        <w:rPr>
          <w:i/>
        </w:rPr>
        <w:t xml:space="preserve">Teori-Teori Manajemen Dan Organisasi. </w:t>
      </w:r>
      <w:r w:rsidRPr="00602902">
        <w:t>Surakarta: Harapan Press.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>UU Kesehatan No.36 tahun (2010). “</w:t>
      </w:r>
      <w:r w:rsidRPr="00602902">
        <w:rPr>
          <w:i/>
        </w:rPr>
        <w:t xml:space="preserve">Pengertian Beban Kerja Serta Jenis dan Faktornya </w:t>
      </w:r>
      <w:r w:rsidRPr="00602902">
        <w:t>“. Seputarpengertian.blogspot.com/2018/07/pengertian-beban- kerja-serta-jenis-dan-faktornya.html. diakses 2 desember 2018.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Wibowo, (2016). </w:t>
      </w:r>
      <w:r w:rsidRPr="00602902">
        <w:rPr>
          <w:i/>
        </w:rPr>
        <w:t>Manajemen Kinerja</w:t>
      </w:r>
      <w:r w:rsidRPr="00602902">
        <w:t>, Edisi Kelima. Jakarta: PT. Rajagrafindo Persada.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Wulandari, K., &amp; Sudarma, K. (2017). Pengaruh Spriritualitas Tempat Kerja, Kepemimpinan Spiritual, Kelebihan Beban Kerja Pada Kepuasan Kerja </w:t>
      </w:r>
      <w:r w:rsidRPr="00602902">
        <w:lastRenderedPageBreak/>
        <w:t xml:space="preserve">(Studi Pada Karyawan PT. Industri Jamu dan Farmasi Sido Muncul Tbk. </w:t>
      </w:r>
      <w:r w:rsidRPr="00602902">
        <w:rPr>
          <w:i/>
        </w:rPr>
        <w:t>Jurnal Analisis Manajemen. 6</w:t>
      </w:r>
      <w:r w:rsidRPr="00602902">
        <w:t>(2). 142-152.</w:t>
      </w:r>
    </w:p>
    <w:p w:rsidR="00602902" w:rsidRPr="00602902" w:rsidRDefault="00602902" w:rsidP="00602902">
      <w:pPr>
        <w:pStyle w:val="BodyText"/>
        <w:spacing w:after="240"/>
        <w:ind w:left="709" w:hanging="709"/>
        <w:jc w:val="both"/>
      </w:pPr>
      <w:r w:rsidRPr="00602902">
        <w:t xml:space="preserve">Zaki, H., &amp; Marzolina. (2018). </w:t>
      </w:r>
      <w:hyperlink r:id="rId11">
        <w:r w:rsidRPr="00602902">
          <w:t>Pengaruh Beban Kerja dan Kompensasi Terhadap</w:t>
        </w:r>
      </w:hyperlink>
      <w:r w:rsidRPr="00602902">
        <w:t xml:space="preserve"> </w:t>
      </w:r>
      <w:hyperlink r:id="rId12">
        <w:r w:rsidRPr="00602902">
          <w:t>Kepuasan Kerja dan Turnover Intention Karyawan</w:t>
        </w:r>
      </w:hyperlink>
      <w:r w:rsidRPr="00602902">
        <w:rPr>
          <w:i/>
        </w:rPr>
        <w:t>. Jurnal Akuntansi dan Ekonomika. 8(</w:t>
      </w:r>
      <w:r w:rsidRPr="00602902">
        <w:t>1). 108-117.</w:t>
      </w: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02" w:rsidRPr="00602902" w:rsidRDefault="00602902" w:rsidP="00602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B4E" w:rsidRDefault="00DA2B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2902" w:rsidRPr="00602902" w:rsidRDefault="006029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2902" w:rsidRPr="00602902" w:rsidSect="00CB0266">
      <w:headerReference w:type="default" r:id="rId13"/>
      <w:footerReference w:type="default" r:id="rId14"/>
      <w:pgSz w:w="11906" w:h="16838" w:code="9"/>
      <w:pgMar w:top="709" w:right="1440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C" w:rsidRDefault="00C94E9C" w:rsidP="0024708F">
      <w:pPr>
        <w:spacing w:line="240" w:lineRule="auto"/>
      </w:pPr>
      <w:r>
        <w:separator/>
      </w:r>
    </w:p>
  </w:endnote>
  <w:endnote w:type="continuationSeparator" w:id="0">
    <w:p w:rsidR="00C94E9C" w:rsidRDefault="00C94E9C" w:rsidP="0024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02" w:rsidRDefault="006029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0B0">
      <w:rPr>
        <w:noProof/>
      </w:rPr>
      <w:t>2</w:t>
    </w:r>
    <w:r>
      <w:rPr>
        <w:noProof/>
      </w:rPr>
      <w:fldChar w:fldCharType="end"/>
    </w:r>
  </w:p>
  <w:p w:rsidR="00602902" w:rsidRDefault="0060290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9E3F5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C" w:rsidRDefault="00C94E9C" w:rsidP="0024708F">
      <w:pPr>
        <w:spacing w:line="240" w:lineRule="auto"/>
      </w:pPr>
      <w:r>
        <w:separator/>
      </w:r>
    </w:p>
  </w:footnote>
  <w:footnote w:type="continuationSeparator" w:id="0">
    <w:p w:rsidR="00C94E9C" w:rsidRDefault="00C94E9C" w:rsidP="00247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02" w:rsidRDefault="00602902">
    <w:pPr>
      <w:pStyle w:val="Header"/>
      <w:jc w:val="right"/>
    </w:pPr>
  </w:p>
  <w:p w:rsidR="00602902" w:rsidRDefault="0060290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9E3F5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A"/>
    <w:rsid w:val="00010484"/>
    <w:rsid w:val="000121E1"/>
    <w:rsid w:val="00020E20"/>
    <w:rsid w:val="00022B65"/>
    <w:rsid w:val="0003194D"/>
    <w:rsid w:val="00035948"/>
    <w:rsid w:val="000406DC"/>
    <w:rsid w:val="00042196"/>
    <w:rsid w:val="000473FA"/>
    <w:rsid w:val="000524CA"/>
    <w:rsid w:val="0005603C"/>
    <w:rsid w:val="000665E1"/>
    <w:rsid w:val="000668A5"/>
    <w:rsid w:val="00073597"/>
    <w:rsid w:val="00073D7B"/>
    <w:rsid w:val="00081C1B"/>
    <w:rsid w:val="00085114"/>
    <w:rsid w:val="00090CC9"/>
    <w:rsid w:val="00092A37"/>
    <w:rsid w:val="000949C7"/>
    <w:rsid w:val="00097702"/>
    <w:rsid w:val="000A00FA"/>
    <w:rsid w:val="000A0E37"/>
    <w:rsid w:val="000A316D"/>
    <w:rsid w:val="000B3232"/>
    <w:rsid w:val="000C7789"/>
    <w:rsid w:val="000D2866"/>
    <w:rsid w:val="000E747C"/>
    <w:rsid w:val="000E787C"/>
    <w:rsid w:val="000F053B"/>
    <w:rsid w:val="000F3619"/>
    <w:rsid w:val="000F3720"/>
    <w:rsid w:val="000F38EC"/>
    <w:rsid w:val="000F3CE3"/>
    <w:rsid w:val="00115EFE"/>
    <w:rsid w:val="0011690A"/>
    <w:rsid w:val="001224BD"/>
    <w:rsid w:val="001343F1"/>
    <w:rsid w:val="00134AD9"/>
    <w:rsid w:val="00141298"/>
    <w:rsid w:val="00144CC9"/>
    <w:rsid w:val="00145C48"/>
    <w:rsid w:val="0015123D"/>
    <w:rsid w:val="001513AB"/>
    <w:rsid w:val="00176D8A"/>
    <w:rsid w:val="00180F7B"/>
    <w:rsid w:val="00183F5E"/>
    <w:rsid w:val="0019690C"/>
    <w:rsid w:val="001A24E1"/>
    <w:rsid w:val="001A2E75"/>
    <w:rsid w:val="001B120C"/>
    <w:rsid w:val="001B1DF7"/>
    <w:rsid w:val="001B5086"/>
    <w:rsid w:val="001C00BB"/>
    <w:rsid w:val="001D1C5B"/>
    <w:rsid w:val="001D1E58"/>
    <w:rsid w:val="001D2A8C"/>
    <w:rsid w:val="001D3B97"/>
    <w:rsid w:val="001E1684"/>
    <w:rsid w:val="001E2759"/>
    <w:rsid w:val="001E5082"/>
    <w:rsid w:val="001F23B8"/>
    <w:rsid w:val="00202008"/>
    <w:rsid w:val="002046CF"/>
    <w:rsid w:val="00207AA7"/>
    <w:rsid w:val="002334E0"/>
    <w:rsid w:val="00241871"/>
    <w:rsid w:val="00245264"/>
    <w:rsid w:val="00245816"/>
    <w:rsid w:val="0024708F"/>
    <w:rsid w:val="002471FE"/>
    <w:rsid w:val="00251846"/>
    <w:rsid w:val="00251F05"/>
    <w:rsid w:val="002542C1"/>
    <w:rsid w:val="0026216B"/>
    <w:rsid w:val="0027004A"/>
    <w:rsid w:val="00272BBB"/>
    <w:rsid w:val="002741F7"/>
    <w:rsid w:val="00276958"/>
    <w:rsid w:val="0028058B"/>
    <w:rsid w:val="00281459"/>
    <w:rsid w:val="002851A5"/>
    <w:rsid w:val="00287B55"/>
    <w:rsid w:val="002900CF"/>
    <w:rsid w:val="0029126F"/>
    <w:rsid w:val="00291684"/>
    <w:rsid w:val="002918FB"/>
    <w:rsid w:val="00291BE0"/>
    <w:rsid w:val="00293304"/>
    <w:rsid w:val="00297817"/>
    <w:rsid w:val="002B2E25"/>
    <w:rsid w:val="002B671B"/>
    <w:rsid w:val="002C0FAC"/>
    <w:rsid w:val="002C4B57"/>
    <w:rsid w:val="002C63EA"/>
    <w:rsid w:val="002D1098"/>
    <w:rsid w:val="002D4897"/>
    <w:rsid w:val="002E0A34"/>
    <w:rsid w:val="002E0BD9"/>
    <w:rsid w:val="002E327E"/>
    <w:rsid w:val="002E33A6"/>
    <w:rsid w:val="002E73A2"/>
    <w:rsid w:val="002F6BB3"/>
    <w:rsid w:val="0030141E"/>
    <w:rsid w:val="003027A4"/>
    <w:rsid w:val="0030551C"/>
    <w:rsid w:val="0031072D"/>
    <w:rsid w:val="00313212"/>
    <w:rsid w:val="003200A5"/>
    <w:rsid w:val="0032043C"/>
    <w:rsid w:val="003248B1"/>
    <w:rsid w:val="00330A50"/>
    <w:rsid w:val="00335CDD"/>
    <w:rsid w:val="00336A66"/>
    <w:rsid w:val="00337F72"/>
    <w:rsid w:val="00340C58"/>
    <w:rsid w:val="00342FFF"/>
    <w:rsid w:val="00344B4B"/>
    <w:rsid w:val="00345827"/>
    <w:rsid w:val="003532FA"/>
    <w:rsid w:val="00361BE9"/>
    <w:rsid w:val="003639AB"/>
    <w:rsid w:val="00370D89"/>
    <w:rsid w:val="00373BD9"/>
    <w:rsid w:val="003755F9"/>
    <w:rsid w:val="00380320"/>
    <w:rsid w:val="00384A68"/>
    <w:rsid w:val="003A08F9"/>
    <w:rsid w:val="003A1427"/>
    <w:rsid w:val="003A56BD"/>
    <w:rsid w:val="003C0264"/>
    <w:rsid w:val="003C1771"/>
    <w:rsid w:val="003D1720"/>
    <w:rsid w:val="003D2E70"/>
    <w:rsid w:val="003E5189"/>
    <w:rsid w:val="003E7987"/>
    <w:rsid w:val="003F1BD2"/>
    <w:rsid w:val="003F23F8"/>
    <w:rsid w:val="003F3F40"/>
    <w:rsid w:val="00405D20"/>
    <w:rsid w:val="004110B0"/>
    <w:rsid w:val="00412D14"/>
    <w:rsid w:val="0041356D"/>
    <w:rsid w:val="00423757"/>
    <w:rsid w:val="00426CF1"/>
    <w:rsid w:val="00437DBA"/>
    <w:rsid w:val="00442F62"/>
    <w:rsid w:val="004448BC"/>
    <w:rsid w:val="00447146"/>
    <w:rsid w:val="00455E59"/>
    <w:rsid w:val="00461EE5"/>
    <w:rsid w:val="00470EB9"/>
    <w:rsid w:val="00477375"/>
    <w:rsid w:val="00481AB0"/>
    <w:rsid w:val="004A061A"/>
    <w:rsid w:val="004A0938"/>
    <w:rsid w:val="004A1AE7"/>
    <w:rsid w:val="004B42A6"/>
    <w:rsid w:val="004B5376"/>
    <w:rsid w:val="004C144A"/>
    <w:rsid w:val="004D0781"/>
    <w:rsid w:val="004D2F20"/>
    <w:rsid w:val="004D42C4"/>
    <w:rsid w:val="004D4A5B"/>
    <w:rsid w:val="004D6BE6"/>
    <w:rsid w:val="004E6379"/>
    <w:rsid w:val="004F6EA0"/>
    <w:rsid w:val="00514293"/>
    <w:rsid w:val="00515D80"/>
    <w:rsid w:val="00516148"/>
    <w:rsid w:val="005212E8"/>
    <w:rsid w:val="00522D2E"/>
    <w:rsid w:val="00526E03"/>
    <w:rsid w:val="0053209B"/>
    <w:rsid w:val="0054371C"/>
    <w:rsid w:val="005451C3"/>
    <w:rsid w:val="00547ABC"/>
    <w:rsid w:val="00547F6C"/>
    <w:rsid w:val="005518E1"/>
    <w:rsid w:val="0055210B"/>
    <w:rsid w:val="00553A2A"/>
    <w:rsid w:val="00560A12"/>
    <w:rsid w:val="00561AC6"/>
    <w:rsid w:val="00564C14"/>
    <w:rsid w:val="005654CF"/>
    <w:rsid w:val="00567C4B"/>
    <w:rsid w:val="0057789C"/>
    <w:rsid w:val="00582CFA"/>
    <w:rsid w:val="005915F4"/>
    <w:rsid w:val="005A0885"/>
    <w:rsid w:val="005C3AF7"/>
    <w:rsid w:val="005C5640"/>
    <w:rsid w:val="005C7973"/>
    <w:rsid w:val="005D1C40"/>
    <w:rsid w:val="005D3153"/>
    <w:rsid w:val="005D666D"/>
    <w:rsid w:val="005E05F3"/>
    <w:rsid w:val="005E53BF"/>
    <w:rsid w:val="005F0C39"/>
    <w:rsid w:val="005F628F"/>
    <w:rsid w:val="006028DB"/>
    <w:rsid w:val="00602902"/>
    <w:rsid w:val="006062CE"/>
    <w:rsid w:val="00606B7C"/>
    <w:rsid w:val="00607CFD"/>
    <w:rsid w:val="006125F6"/>
    <w:rsid w:val="006150AE"/>
    <w:rsid w:val="00626B81"/>
    <w:rsid w:val="0063072E"/>
    <w:rsid w:val="00632ADF"/>
    <w:rsid w:val="00634BFC"/>
    <w:rsid w:val="00637221"/>
    <w:rsid w:val="00642CBE"/>
    <w:rsid w:val="006509A1"/>
    <w:rsid w:val="00652C67"/>
    <w:rsid w:val="0065558E"/>
    <w:rsid w:val="00672DAA"/>
    <w:rsid w:val="006735B5"/>
    <w:rsid w:val="0067434D"/>
    <w:rsid w:val="00674935"/>
    <w:rsid w:val="0069196D"/>
    <w:rsid w:val="0069644B"/>
    <w:rsid w:val="006A290B"/>
    <w:rsid w:val="006A4BA4"/>
    <w:rsid w:val="006A75A4"/>
    <w:rsid w:val="006A7EB7"/>
    <w:rsid w:val="006C6F7E"/>
    <w:rsid w:val="006D3972"/>
    <w:rsid w:val="006D5FA6"/>
    <w:rsid w:val="006E6E34"/>
    <w:rsid w:val="00704BC0"/>
    <w:rsid w:val="0071057C"/>
    <w:rsid w:val="0071793C"/>
    <w:rsid w:val="00726A4E"/>
    <w:rsid w:val="00731414"/>
    <w:rsid w:val="007413BA"/>
    <w:rsid w:val="007421B2"/>
    <w:rsid w:val="00742975"/>
    <w:rsid w:val="00747387"/>
    <w:rsid w:val="007502B2"/>
    <w:rsid w:val="00750AAB"/>
    <w:rsid w:val="00750C5E"/>
    <w:rsid w:val="0075743D"/>
    <w:rsid w:val="0076087B"/>
    <w:rsid w:val="00760A0F"/>
    <w:rsid w:val="00763EC4"/>
    <w:rsid w:val="007648DE"/>
    <w:rsid w:val="007661F3"/>
    <w:rsid w:val="00773043"/>
    <w:rsid w:val="0077567E"/>
    <w:rsid w:val="00777682"/>
    <w:rsid w:val="00780772"/>
    <w:rsid w:val="00785BBC"/>
    <w:rsid w:val="0079598F"/>
    <w:rsid w:val="007964C8"/>
    <w:rsid w:val="007A4782"/>
    <w:rsid w:val="007B217C"/>
    <w:rsid w:val="007B2E4A"/>
    <w:rsid w:val="007B4758"/>
    <w:rsid w:val="007C5450"/>
    <w:rsid w:val="007C7C70"/>
    <w:rsid w:val="007E7D08"/>
    <w:rsid w:val="007F45E3"/>
    <w:rsid w:val="007F5ACA"/>
    <w:rsid w:val="007F5E4E"/>
    <w:rsid w:val="007F6EBC"/>
    <w:rsid w:val="008157EE"/>
    <w:rsid w:val="0082080C"/>
    <w:rsid w:val="00821309"/>
    <w:rsid w:val="00821F51"/>
    <w:rsid w:val="00827452"/>
    <w:rsid w:val="008407E7"/>
    <w:rsid w:val="00841730"/>
    <w:rsid w:val="00845EDD"/>
    <w:rsid w:val="00853AD6"/>
    <w:rsid w:val="00854F24"/>
    <w:rsid w:val="00861658"/>
    <w:rsid w:val="00863F87"/>
    <w:rsid w:val="00864802"/>
    <w:rsid w:val="0087315E"/>
    <w:rsid w:val="00874166"/>
    <w:rsid w:val="00874A8E"/>
    <w:rsid w:val="00877617"/>
    <w:rsid w:val="00880D08"/>
    <w:rsid w:val="00882456"/>
    <w:rsid w:val="00894FB8"/>
    <w:rsid w:val="008A0E45"/>
    <w:rsid w:val="008A4B2E"/>
    <w:rsid w:val="008C7342"/>
    <w:rsid w:val="008D2DDC"/>
    <w:rsid w:val="008D3241"/>
    <w:rsid w:val="008E04CE"/>
    <w:rsid w:val="008E42A1"/>
    <w:rsid w:val="008E60D8"/>
    <w:rsid w:val="008F035C"/>
    <w:rsid w:val="00900B27"/>
    <w:rsid w:val="00906FA0"/>
    <w:rsid w:val="009107D4"/>
    <w:rsid w:val="00911977"/>
    <w:rsid w:val="009120C3"/>
    <w:rsid w:val="009150B8"/>
    <w:rsid w:val="009161C6"/>
    <w:rsid w:val="00920ED0"/>
    <w:rsid w:val="00925C9A"/>
    <w:rsid w:val="00926D02"/>
    <w:rsid w:val="009314EC"/>
    <w:rsid w:val="00933453"/>
    <w:rsid w:val="00933E0E"/>
    <w:rsid w:val="009340A7"/>
    <w:rsid w:val="0093768A"/>
    <w:rsid w:val="009469A7"/>
    <w:rsid w:val="0094701B"/>
    <w:rsid w:val="00951A49"/>
    <w:rsid w:val="00957174"/>
    <w:rsid w:val="00960C97"/>
    <w:rsid w:val="009657A6"/>
    <w:rsid w:val="00973CA5"/>
    <w:rsid w:val="0098278E"/>
    <w:rsid w:val="00984FC9"/>
    <w:rsid w:val="00995D52"/>
    <w:rsid w:val="009B48DD"/>
    <w:rsid w:val="009B5D53"/>
    <w:rsid w:val="009E3F5F"/>
    <w:rsid w:val="009E592C"/>
    <w:rsid w:val="009F38F7"/>
    <w:rsid w:val="00A00216"/>
    <w:rsid w:val="00A0516B"/>
    <w:rsid w:val="00A059B3"/>
    <w:rsid w:val="00A12CE3"/>
    <w:rsid w:val="00A1555E"/>
    <w:rsid w:val="00A1707E"/>
    <w:rsid w:val="00A20F9C"/>
    <w:rsid w:val="00A22348"/>
    <w:rsid w:val="00A23481"/>
    <w:rsid w:val="00A30DDA"/>
    <w:rsid w:val="00A402DC"/>
    <w:rsid w:val="00A4613A"/>
    <w:rsid w:val="00A57886"/>
    <w:rsid w:val="00A63D46"/>
    <w:rsid w:val="00A76645"/>
    <w:rsid w:val="00A91D51"/>
    <w:rsid w:val="00A94F7E"/>
    <w:rsid w:val="00A9599B"/>
    <w:rsid w:val="00AA09F5"/>
    <w:rsid w:val="00AA3464"/>
    <w:rsid w:val="00AA3E27"/>
    <w:rsid w:val="00AA7106"/>
    <w:rsid w:val="00AB202E"/>
    <w:rsid w:val="00AB222D"/>
    <w:rsid w:val="00AB60BA"/>
    <w:rsid w:val="00AD4804"/>
    <w:rsid w:val="00AE0A8F"/>
    <w:rsid w:val="00AE1279"/>
    <w:rsid w:val="00AE2040"/>
    <w:rsid w:val="00AE20F0"/>
    <w:rsid w:val="00AE2672"/>
    <w:rsid w:val="00AE3AE9"/>
    <w:rsid w:val="00AF0032"/>
    <w:rsid w:val="00AF3C3D"/>
    <w:rsid w:val="00B03C91"/>
    <w:rsid w:val="00B1096F"/>
    <w:rsid w:val="00B145D6"/>
    <w:rsid w:val="00B22CA1"/>
    <w:rsid w:val="00B26EE1"/>
    <w:rsid w:val="00B27887"/>
    <w:rsid w:val="00B27DD5"/>
    <w:rsid w:val="00B32A2D"/>
    <w:rsid w:val="00B33159"/>
    <w:rsid w:val="00B344D3"/>
    <w:rsid w:val="00B3710E"/>
    <w:rsid w:val="00B43F29"/>
    <w:rsid w:val="00B545A1"/>
    <w:rsid w:val="00B5461D"/>
    <w:rsid w:val="00B6470C"/>
    <w:rsid w:val="00B65F7E"/>
    <w:rsid w:val="00B7218B"/>
    <w:rsid w:val="00B7254D"/>
    <w:rsid w:val="00B77E49"/>
    <w:rsid w:val="00B80AA1"/>
    <w:rsid w:val="00B81DDB"/>
    <w:rsid w:val="00B84B72"/>
    <w:rsid w:val="00B87E6C"/>
    <w:rsid w:val="00B94BC0"/>
    <w:rsid w:val="00B9718A"/>
    <w:rsid w:val="00BC112E"/>
    <w:rsid w:val="00BC42ED"/>
    <w:rsid w:val="00BC474A"/>
    <w:rsid w:val="00BD4629"/>
    <w:rsid w:val="00BD4AC2"/>
    <w:rsid w:val="00BD54CD"/>
    <w:rsid w:val="00BD6335"/>
    <w:rsid w:val="00BD7005"/>
    <w:rsid w:val="00BE019E"/>
    <w:rsid w:val="00BE20B0"/>
    <w:rsid w:val="00BE3EE9"/>
    <w:rsid w:val="00BF199C"/>
    <w:rsid w:val="00BF2750"/>
    <w:rsid w:val="00BF4909"/>
    <w:rsid w:val="00BF5FAF"/>
    <w:rsid w:val="00C0121F"/>
    <w:rsid w:val="00C03A79"/>
    <w:rsid w:val="00C0589E"/>
    <w:rsid w:val="00C111E7"/>
    <w:rsid w:val="00C14864"/>
    <w:rsid w:val="00C23139"/>
    <w:rsid w:val="00C24C02"/>
    <w:rsid w:val="00C2767A"/>
    <w:rsid w:val="00C3266A"/>
    <w:rsid w:val="00C338C1"/>
    <w:rsid w:val="00C3536F"/>
    <w:rsid w:val="00C427A9"/>
    <w:rsid w:val="00C43453"/>
    <w:rsid w:val="00C43A4A"/>
    <w:rsid w:val="00C45A8F"/>
    <w:rsid w:val="00C63CD3"/>
    <w:rsid w:val="00C6678F"/>
    <w:rsid w:val="00C92DEC"/>
    <w:rsid w:val="00C94E9C"/>
    <w:rsid w:val="00C975F4"/>
    <w:rsid w:val="00CA2F97"/>
    <w:rsid w:val="00CA343F"/>
    <w:rsid w:val="00CB0266"/>
    <w:rsid w:val="00CB348B"/>
    <w:rsid w:val="00CC39AD"/>
    <w:rsid w:val="00CD17F8"/>
    <w:rsid w:val="00CD1D8F"/>
    <w:rsid w:val="00CD40FD"/>
    <w:rsid w:val="00CE22E3"/>
    <w:rsid w:val="00CE4821"/>
    <w:rsid w:val="00CE6499"/>
    <w:rsid w:val="00CF091D"/>
    <w:rsid w:val="00D10240"/>
    <w:rsid w:val="00D15C30"/>
    <w:rsid w:val="00D379B9"/>
    <w:rsid w:val="00D5445F"/>
    <w:rsid w:val="00D57C7F"/>
    <w:rsid w:val="00D60965"/>
    <w:rsid w:val="00D63DB8"/>
    <w:rsid w:val="00D65C60"/>
    <w:rsid w:val="00D7082D"/>
    <w:rsid w:val="00D77D37"/>
    <w:rsid w:val="00D82C68"/>
    <w:rsid w:val="00D82E9C"/>
    <w:rsid w:val="00D90C72"/>
    <w:rsid w:val="00D93F81"/>
    <w:rsid w:val="00D95E14"/>
    <w:rsid w:val="00DA289F"/>
    <w:rsid w:val="00DA2B4E"/>
    <w:rsid w:val="00DA5496"/>
    <w:rsid w:val="00DC1B25"/>
    <w:rsid w:val="00DC40D1"/>
    <w:rsid w:val="00DC4F07"/>
    <w:rsid w:val="00DC53E2"/>
    <w:rsid w:val="00DC7557"/>
    <w:rsid w:val="00DC778F"/>
    <w:rsid w:val="00DD4DF1"/>
    <w:rsid w:val="00DD7B31"/>
    <w:rsid w:val="00DE12E1"/>
    <w:rsid w:val="00DE4FA4"/>
    <w:rsid w:val="00DE61BA"/>
    <w:rsid w:val="00DE7BB3"/>
    <w:rsid w:val="00DF5370"/>
    <w:rsid w:val="00E135A5"/>
    <w:rsid w:val="00E142BB"/>
    <w:rsid w:val="00E1661E"/>
    <w:rsid w:val="00E16991"/>
    <w:rsid w:val="00E212F7"/>
    <w:rsid w:val="00E238DF"/>
    <w:rsid w:val="00E30EB4"/>
    <w:rsid w:val="00E31759"/>
    <w:rsid w:val="00E4404F"/>
    <w:rsid w:val="00E53536"/>
    <w:rsid w:val="00E61279"/>
    <w:rsid w:val="00E74DC6"/>
    <w:rsid w:val="00E75B55"/>
    <w:rsid w:val="00E86D65"/>
    <w:rsid w:val="00E877A2"/>
    <w:rsid w:val="00E92DE0"/>
    <w:rsid w:val="00E9505B"/>
    <w:rsid w:val="00EA737E"/>
    <w:rsid w:val="00EE20CF"/>
    <w:rsid w:val="00EE22AD"/>
    <w:rsid w:val="00EF4E60"/>
    <w:rsid w:val="00F01D29"/>
    <w:rsid w:val="00F04DF4"/>
    <w:rsid w:val="00F052A6"/>
    <w:rsid w:val="00F12695"/>
    <w:rsid w:val="00F131CE"/>
    <w:rsid w:val="00F143C4"/>
    <w:rsid w:val="00F15833"/>
    <w:rsid w:val="00F2681C"/>
    <w:rsid w:val="00F2791F"/>
    <w:rsid w:val="00F31C1F"/>
    <w:rsid w:val="00F345FC"/>
    <w:rsid w:val="00F375ED"/>
    <w:rsid w:val="00F41C11"/>
    <w:rsid w:val="00F42340"/>
    <w:rsid w:val="00F433B5"/>
    <w:rsid w:val="00F45D74"/>
    <w:rsid w:val="00F45EAC"/>
    <w:rsid w:val="00F51308"/>
    <w:rsid w:val="00F60DFF"/>
    <w:rsid w:val="00F65597"/>
    <w:rsid w:val="00F671D7"/>
    <w:rsid w:val="00F77046"/>
    <w:rsid w:val="00F84C9D"/>
    <w:rsid w:val="00F8520E"/>
    <w:rsid w:val="00F9056F"/>
    <w:rsid w:val="00F91E2B"/>
    <w:rsid w:val="00F922D4"/>
    <w:rsid w:val="00F952C5"/>
    <w:rsid w:val="00FA28BC"/>
    <w:rsid w:val="00FA6BD4"/>
    <w:rsid w:val="00FB2D5B"/>
    <w:rsid w:val="00FB4F80"/>
    <w:rsid w:val="00FB737B"/>
    <w:rsid w:val="00FC00D6"/>
    <w:rsid w:val="00FD1E8E"/>
    <w:rsid w:val="00FD235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1">
    <w:name w:val="heading 1"/>
    <w:basedOn w:val="Normal"/>
    <w:next w:val="Normal"/>
    <w:link w:val="Heading1Char"/>
    <w:uiPriority w:val="1"/>
    <w:qFormat/>
    <w:rsid w:val="00B5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54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3F5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B5461D"/>
  </w:style>
  <w:style w:type="paragraph" w:styleId="NoSpacing">
    <w:name w:val="No Spacing"/>
    <w:uiPriority w:val="1"/>
    <w:qFormat/>
    <w:rsid w:val="00B546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A91D51"/>
    <w:pPr>
      <w:widowControl w:val="0"/>
      <w:autoSpaceDE w:val="0"/>
      <w:autoSpaceDN w:val="0"/>
      <w:spacing w:before="298" w:line="240" w:lineRule="auto"/>
      <w:ind w:left="60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A91D51"/>
    <w:pPr>
      <w:widowControl w:val="0"/>
      <w:autoSpaceDE w:val="0"/>
      <w:autoSpaceDN w:val="0"/>
      <w:spacing w:before="139" w:line="240" w:lineRule="auto"/>
      <w:ind w:left="1035" w:hanging="42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A91D51"/>
    <w:pPr>
      <w:widowControl w:val="0"/>
      <w:autoSpaceDE w:val="0"/>
      <w:autoSpaceDN w:val="0"/>
      <w:spacing w:before="137" w:line="240" w:lineRule="auto"/>
      <w:ind w:left="1292" w:hanging="5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A91D51"/>
    <w:pPr>
      <w:widowControl w:val="0"/>
      <w:autoSpaceDE w:val="0"/>
      <w:autoSpaceDN w:val="0"/>
      <w:spacing w:before="137" w:line="240" w:lineRule="auto"/>
      <w:ind w:left="1602" w:hanging="63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A91D51"/>
    <w:pPr>
      <w:widowControl w:val="0"/>
      <w:autoSpaceDE w:val="0"/>
      <w:autoSpaceDN w:val="0"/>
      <w:spacing w:before="137" w:line="240" w:lineRule="auto"/>
      <w:ind w:left="1575" w:hanging="5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91D51"/>
    <w:pPr>
      <w:widowControl w:val="0"/>
      <w:autoSpaceDE w:val="0"/>
      <w:autoSpaceDN w:val="0"/>
      <w:spacing w:line="240" w:lineRule="auto"/>
      <w:jc w:val="right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A91D51"/>
    <w:pPr>
      <w:spacing w:line="240" w:lineRule="auto"/>
      <w:ind w:right="561" w:firstLine="709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91D51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1">
    <w:name w:val="heading 1"/>
    <w:basedOn w:val="Normal"/>
    <w:next w:val="Normal"/>
    <w:link w:val="Heading1Char"/>
    <w:uiPriority w:val="1"/>
    <w:qFormat/>
    <w:rsid w:val="00B5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54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3F5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B5461D"/>
  </w:style>
  <w:style w:type="paragraph" w:styleId="NoSpacing">
    <w:name w:val="No Spacing"/>
    <w:uiPriority w:val="1"/>
    <w:qFormat/>
    <w:rsid w:val="00B546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A91D51"/>
    <w:pPr>
      <w:widowControl w:val="0"/>
      <w:autoSpaceDE w:val="0"/>
      <w:autoSpaceDN w:val="0"/>
      <w:spacing w:before="298" w:line="240" w:lineRule="auto"/>
      <w:ind w:left="60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A91D51"/>
    <w:pPr>
      <w:widowControl w:val="0"/>
      <w:autoSpaceDE w:val="0"/>
      <w:autoSpaceDN w:val="0"/>
      <w:spacing w:before="139" w:line="240" w:lineRule="auto"/>
      <w:ind w:left="1035" w:hanging="42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A91D51"/>
    <w:pPr>
      <w:widowControl w:val="0"/>
      <w:autoSpaceDE w:val="0"/>
      <w:autoSpaceDN w:val="0"/>
      <w:spacing w:before="137" w:line="240" w:lineRule="auto"/>
      <w:ind w:left="1292" w:hanging="5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A91D51"/>
    <w:pPr>
      <w:widowControl w:val="0"/>
      <w:autoSpaceDE w:val="0"/>
      <w:autoSpaceDN w:val="0"/>
      <w:spacing w:before="137" w:line="240" w:lineRule="auto"/>
      <w:ind w:left="1602" w:hanging="63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A91D51"/>
    <w:pPr>
      <w:widowControl w:val="0"/>
      <w:autoSpaceDE w:val="0"/>
      <w:autoSpaceDN w:val="0"/>
      <w:spacing w:before="137" w:line="240" w:lineRule="auto"/>
      <w:ind w:left="1575" w:hanging="5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91D51"/>
    <w:pPr>
      <w:widowControl w:val="0"/>
      <w:autoSpaceDE w:val="0"/>
      <w:autoSpaceDN w:val="0"/>
      <w:spacing w:line="240" w:lineRule="auto"/>
      <w:jc w:val="right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A91D51"/>
    <w:pPr>
      <w:spacing w:line="240" w:lineRule="auto"/>
      <w:ind w:right="561" w:firstLine="709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91D51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browse.com/permendagri-no-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jurnal.umri.ac.id/index.php/jae/article/view/7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jurnal.umri.ac.id/index.php/jae/article/view/7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2021-06-04T06:09:00Z</cp:lastPrinted>
  <dcterms:created xsi:type="dcterms:W3CDTF">2021-06-04T07:37:00Z</dcterms:created>
  <dcterms:modified xsi:type="dcterms:W3CDTF">2021-06-04T07:37:00Z</dcterms:modified>
</cp:coreProperties>
</file>