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90" w:rsidRPr="007D101C" w:rsidRDefault="00481E90" w:rsidP="00481E90">
      <w:pPr>
        <w:pStyle w:val="NoSpacing"/>
        <w:jc w:val="center"/>
        <w:rPr>
          <w:rFonts w:ascii="Times New Roman" w:hAnsi="Times New Roman"/>
          <w:b/>
          <w:noProof/>
          <w:sz w:val="24"/>
          <w:szCs w:val="24"/>
        </w:rPr>
      </w:pPr>
      <w:r w:rsidRPr="007D101C">
        <w:rPr>
          <w:rFonts w:ascii="Times New Roman" w:hAnsi="Times New Roman"/>
          <w:b/>
          <w:noProof/>
          <w:sz w:val="24"/>
          <w:szCs w:val="24"/>
        </w:rPr>
        <w:t>PENGARUH RASIO LIKUIDITAS, RASIO PROFITABILITAS, RASIO SOLVABILITAS,  RASIO AKTIVITAS TERHADAP HARGA</w:t>
      </w:r>
    </w:p>
    <w:p w:rsidR="00481E90" w:rsidRPr="007D101C" w:rsidRDefault="00481E90" w:rsidP="00481E90">
      <w:pPr>
        <w:pStyle w:val="NoSpacing"/>
        <w:jc w:val="center"/>
        <w:rPr>
          <w:rFonts w:ascii="Times New Roman" w:hAnsi="Times New Roman"/>
          <w:b/>
          <w:noProof/>
          <w:sz w:val="24"/>
          <w:szCs w:val="24"/>
        </w:rPr>
      </w:pPr>
      <w:r w:rsidRPr="007D101C">
        <w:rPr>
          <w:rFonts w:ascii="Times New Roman" w:hAnsi="Times New Roman"/>
          <w:b/>
          <w:noProof/>
          <w:sz w:val="24"/>
          <w:szCs w:val="24"/>
        </w:rPr>
        <w:t>SAHAM PADA PERUSAHAAN YANG TERDAFTAR</w:t>
      </w:r>
    </w:p>
    <w:p w:rsidR="00481E90" w:rsidRPr="007D101C" w:rsidRDefault="00481E90" w:rsidP="00481E90">
      <w:pPr>
        <w:pStyle w:val="NoSpacing"/>
        <w:jc w:val="center"/>
        <w:rPr>
          <w:rFonts w:ascii="Times New Roman" w:hAnsi="Times New Roman"/>
          <w:b/>
          <w:noProof/>
          <w:sz w:val="24"/>
          <w:szCs w:val="24"/>
        </w:rPr>
      </w:pPr>
      <w:r w:rsidRPr="007D101C">
        <w:rPr>
          <w:rFonts w:ascii="Times New Roman" w:hAnsi="Times New Roman"/>
          <w:b/>
          <w:noProof/>
          <w:sz w:val="24"/>
          <w:szCs w:val="24"/>
        </w:rPr>
        <w:t>DI BURSA EFEK INDONESIA</w:t>
      </w:r>
    </w:p>
    <w:p w:rsidR="00481E90" w:rsidRDefault="00481E90" w:rsidP="00481E90">
      <w:pPr>
        <w:spacing w:after="0" w:line="720" w:lineRule="auto"/>
        <w:jc w:val="center"/>
        <w:rPr>
          <w:rFonts w:ascii="Times New Roman" w:hAnsi="Times New Roman" w:cs="Times New Roman"/>
          <w:b/>
          <w:sz w:val="24"/>
          <w:lang w:val="en-US"/>
        </w:rPr>
      </w:pPr>
    </w:p>
    <w:p w:rsidR="00481E90" w:rsidRPr="007D101C" w:rsidRDefault="00481E90" w:rsidP="00481E90">
      <w:pPr>
        <w:spacing w:after="0" w:line="360" w:lineRule="auto"/>
        <w:jc w:val="center"/>
        <w:rPr>
          <w:rFonts w:ascii="Times New Roman" w:hAnsi="Times New Roman"/>
          <w:b/>
          <w:sz w:val="24"/>
          <w:szCs w:val="24"/>
        </w:rPr>
      </w:pPr>
      <w:r w:rsidRPr="007D101C">
        <w:rPr>
          <w:rFonts w:ascii="Times New Roman" w:hAnsi="Times New Roman"/>
          <w:b/>
          <w:sz w:val="24"/>
          <w:szCs w:val="24"/>
        </w:rPr>
        <w:t>OLEH :</w:t>
      </w:r>
    </w:p>
    <w:p w:rsidR="00481E90" w:rsidRDefault="00481E90" w:rsidP="00481E90">
      <w:pPr>
        <w:spacing w:after="0" w:line="240" w:lineRule="auto"/>
        <w:jc w:val="center"/>
        <w:rPr>
          <w:rFonts w:ascii="Times New Roman" w:hAnsi="Times New Roman"/>
          <w:b/>
          <w:sz w:val="28"/>
          <w:szCs w:val="28"/>
          <w:lang w:val="en-US"/>
        </w:rPr>
      </w:pPr>
    </w:p>
    <w:p w:rsidR="00481E90" w:rsidRPr="007D101C" w:rsidRDefault="00481E90" w:rsidP="00481E90">
      <w:pPr>
        <w:spacing w:after="0" w:line="240" w:lineRule="auto"/>
        <w:jc w:val="center"/>
        <w:rPr>
          <w:rFonts w:ascii="Times New Roman" w:hAnsi="Times New Roman"/>
          <w:b/>
          <w:sz w:val="24"/>
          <w:szCs w:val="24"/>
          <w:u w:val="single"/>
        </w:rPr>
      </w:pPr>
      <w:r w:rsidRPr="007D101C">
        <w:rPr>
          <w:rFonts w:ascii="Times New Roman" w:hAnsi="Times New Roman"/>
          <w:b/>
          <w:sz w:val="24"/>
          <w:szCs w:val="24"/>
          <w:u w:val="single"/>
        </w:rPr>
        <w:t>ANITA SARI LUBIS</w:t>
      </w:r>
    </w:p>
    <w:p w:rsidR="00481E90" w:rsidRDefault="00481E90" w:rsidP="00481E90">
      <w:pPr>
        <w:spacing w:after="0" w:line="240" w:lineRule="auto"/>
        <w:jc w:val="center"/>
        <w:rPr>
          <w:rFonts w:ascii="Times New Roman" w:hAnsi="Times New Roman"/>
          <w:b/>
          <w:sz w:val="24"/>
          <w:szCs w:val="24"/>
          <w:lang w:val="en-US"/>
        </w:rPr>
      </w:pPr>
      <w:r w:rsidRPr="007D101C">
        <w:rPr>
          <w:rFonts w:ascii="Times New Roman" w:hAnsi="Times New Roman"/>
          <w:b/>
          <w:sz w:val="24"/>
          <w:szCs w:val="24"/>
        </w:rPr>
        <w:t>NPM. 163224071</w:t>
      </w:r>
    </w:p>
    <w:p w:rsidR="00481E90" w:rsidRDefault="00481E90" w:rsidP="00481E90">
      <w:pPr>
        <w:spacing w:after="0" w:line="240" w:lineRule="auto"/>
        <w:jc w:val="center"/>
      </w:pPr>
      <w:r w:rsidRPr="007A28DC">
        <w:rPr>
          <w:rFonts w:ascii="Times New Roman" w:hAnsi="Times New Roman"/>
          <w:b/>
          <w:color w:val="000000" w:themeColor="text1"/>
          <w:sz w:val="24"/>
          <w:szCs w:val="24"/>
          <w:lang w:val="en-US"/>
        </w:rPr>
        <w:t xml:space="preserve">Email: </w:t>
      </w:r>
      <w:hyperlink r:id="rId9" w:history="1">
        <w:r w:rsidRPr="007A28DC">
          <w:rPr>
            <w:rStyle w:val="Hyperlink"/>
            <w:rFonts w:ascii="Times New Roman" w:hAnsi="Times New Roman"/>
            <w:b/>
            <w:color w:val="000000" w:themeColor="text1"/>
            <w:sz w:val="24"/>
            <w:szCs w:val="24"/>
            <w:lang w:val="en-US"/>
          </w:rPr>
          <w:t>anitasari2717@gmail.com</w:t>
        </w:r>
      </w:hyperlink>
    </w:p>
    <w:p w:rsidR="00662F54" w:rsidRDefault="00662F54" w:rsidP="00481E90">
      <w:pPr>
        <w:spacing w:after="0" w:line="240" w:lineRule="auto"/>
        <w:jc w:val="center"/>
      </w:pPr>
    </w:p>
    <w:p w:rsidR="00662F54" w:rsidRDefault="00662F54" w:rsidP="00481E90">
      <w:pPr>
        <w:spacing w:after="0" w:line="240" w:lineRule="auto"/>
        <w:jc w:val="center"/>
      </w:pPr>
    </w:p>
    <w:p w:rsidR="00481E90" w:rsidRPr="00662F54" w:rsidRDefault="00662F54" w:rsidP="00662F54">
      <w:pPr>
        <w:spacing w:after="0" w:line="480" w:lineRule="auto"/>
        <w:jc w:val="center"/>
        <w:rPr>
          <w:rFonts w:ascii="Times New Roman" w:hAnsi="Times New Roman" w:cs="Times New Roman"/>
          <w:b/>
          <w:sz w:val="24"/>
        </w:rPr>
      </w:pPr>
      <w:r>
        <w:rPr>
          <w:rFonts w:ascii="Times New Roman" w:hAnsi="Times New Roman" w:cs="Times New Roman"/>
          <w:b/>
          <w:sz w:val="24"/>
          <w:lang w:val="en-US"/>
        </w:rPr>
        <w:t>ABSTRAK</w:t>
      </w:r>
    </w:p>
    <w:p w:rsidR="00481E90" w:rsidRPr="00B33B12" w:rsidRDefault="00481E90" w:rsidP="00662F54">
      <w:pPr>
        <w:spacing w:line="240" w:lineRule="auto"/>
        <w:jc w:val="both"/>
        <w:rPr>
          <w:rFonts w:ascii="Times New Roman" w:hAnsi="Times New Roman" w:cs="Times New Roman"/>
          <w:sz w:val="24"/>
          <w:szCs w:val="24"/>
          <w:lang w:val="en-US"/>
        </w:rPr>
      </w:pPr>
      <w:r w:rsidRPr="00B33B12">
        <w:rPr>
          <w:rFonts w:ascii="Times New Roman" w:hAnsi="Times New Roman" w:cs="Times New Roman"/>
          <w:sz w:val="24"/>
          <w:szCs w:val="24"/>
          <w:lang w:val="en-US"/>
        </w:rPr>
        <w:t xml:space="preserve">Penelitian ini bertujuan untuk </w:t>
      </w:r>
      <w:r w:rsidRPr="00B33B12">
        <w:rPr>
          <w:rFonts w:ascii="Times New Roman" w:hAnsi="Times New Roman" w:cs="Times New Roman"/>
          <w:sz w:val="24"/>
          <w:szCs w:val="24"/>
        </w:rPr>
        <w:t xml:space="preserve">mengetahui pengaruh rasio likuiditas, rasio profitabilitas, rasio solvabilitas dan rasio aktivitas </w:t>
      </w:r>
      <w:r w:rsidRPr="00B33B12">
        <w:rPr>
          <w:rFonts w:ascii="Times New Roman" w:hAnsi="Times New Roman" w:cs="Times New Roman"/>
          <w:sz w:val="24"/>
          <w:szCs w:val="24"/>
          <w:lang w:val="en-US"/>
        </w:rPr>
        <w:t xml:space="preserve">baik secara partial maupun secara simultan </w:t>
      </w:r>
      <w:r w:rsidRPr="00B33B12">
        <w:rPr>
          <w:rFonts w:ascii="Times New Roman" w:hAnsi="Times New Roman" w:cs="Times New Roman"/>
          <w:sz w:val="24"/>
          <w:szCs w:val="24"/>
        </w:rPr>
        <w:t>terhadap harga saham pada perusahaan yang terdaftar di Bursa Efek Indonesia pada tahun 2016-2018</w:t>
      </w:r>
      <w:r w:rsidRPr="00B33B12">
        <w:rPr>
          <w:rFonts w:ascii="Times New Roman" w:hAnsi="Times New Roman" w:cs="Times New Roman"/>
          <w:sz w:val="24"/>
          <w:szCs w:val="24"/>
          <w:lang w:val="en-US"/>
        </w:rPr>
        <w:t xml:space="preserve">. </w:t>
      </w:r>
      <w:r w:rsidRPr="00B33B12">
        <w:rPr>
          <w:rFonts w:ascii="Times New Roman" w:hAnsi="Times New Roman" w:cs="Times New Roman"/>
          <w:sz w:val="24"/>
          <w:szCs w:val="24"/>
        </w:rPr>
        <w:t xml:space="preserve">Metode penelitian yang digunakan oleh peneliti yaitu metode kuantitatif. Populasi penelitian ini adalah 18 Perusahaan </w:t>
      </w:r>
      <w:r w:rsidRPr="00B33B12">
        <w:rPr>
          <w:rFonts w:ascii="Times New Roman" w:hAnsi="Times New Roman" w:cs="Times New Roman"/>
          <w:i/>
          <w:sz w:val="24"/>
          <w:szCs w:val="24"/>
        </w:rPr>
        <w:t>basic industry and chemicals</w:t>
      </w:r>
      <w:r w:rsidRPr="00B33B12">
        <w:rPr>
          <w:rFonts w:ascii="Times New Roman" w:hAnsi="Times New Roman" w:cs="Times New Roman"/>
          <w:sz w:val="24"/>
          <w:szCs w:val="24"/>
        </w:rPr>
        <w:t xml:space="preserve"> dan </w:t>
      </w:r>
      <w:r w:rsidRPr="00B33B12">
        <w:rPr>
          <w:rFonts w:ascii="Times New Roman" w:hAnsi="Times New Roman" w:cs="Times New Roman"/>
          <w:i/>
          <w:sz w:val="24"/>
          <w:szCs w:val="24"/>
        </w:rPr>
        <w:t>consumer goods industry</w:t>
      </w:r>
      <w:r w:rsidRPr="00B33B12">
        <w:rPr>
          <w:rFonts w:ascii="Times New Roman" w:hAnsi="Times New Roman" w:cs="Times New Roman"/>
          <w:sz w:val="24"/>
          <w:szCs w:val="24"/>
        </w:rPr>
        <w:t xml:space="preserve">  yang terdaftar di </w:t>
      </w:r>
      <w:r w:rsidRPr="00B33B12">
        <w:rPr>
          <w:rFonts w:ascii="Times New Roman" w:hAnsi="Times New Roman" w:cs="Times New Roman"/>
          <w:iCs/>
          <w:sz w:val="24"/>
          <w:szCs w:val="24"/>
        </w:rPr>
        <w:t>Bursa Efek Indonesia pada tahun 2016-2018.</w:t>
      </w:r>
      <w:r w:rsidRPr="00B33B12">
        <w:rPr>
          <w:rFonts w:ascii="Times New Roman" w:hAnsi="Times New Roman" w:cs="Times New Roman"/>
          <w:sz w:val="24"/>
          <w:szCs w:val="24"/>
        </w:rPr>
        <w:t xml:space="preserve">Teknik pengambilan sampel dengan menggunakan </w:t>
      </w:r>
      <w:r w:rsidRPr="00B33B12">
        <w:rPr>
          <w:rFonts w:ascii="Times New Roman" w:hAnsi="Times New Roman" w:cs="Times New Roman"/>
          <w:i/>
          <w:iCs/>
          <w:sz w:val="24"/>
          <w:szCs w:val="24"/>
        </w:rPr>
        <w:t xml:space="preserve">purposive sampling </w:t>
      </w:r>
      <w:r w:rsidRPr="00B33B12">
        <w:rPr>
          <w:rFonts w:ascii="Times New Roman" w:hAnsi="Times New Roman" w:cs="Times New Roman"/>
          <w:sz w:val="24"/>
          <w:szCs w:val="24"/>
        </w:rPr>
        <w:t>jumlah sampel yang didapatkan yaitu sepuluh perusahaan (10) dan dikalikan dengan tahun penelitian maka didapatkan tiga puluh (30) data laporan keuangan tahunan.</w:t>
      </w:r>
      <w:r w:rsidRPr="00B33B12">
        <w:rPr>
          <w:rFonts w:ascii="Times New Roman" w:hAnsi="Times New Roman" w:cs="Times New Roman"/>
          <w:sz w:val="24"/>
          <w:szCs w:val="24"/>
          <w:lang w:val="en-US"/>
        </w:rPr>
        <w:t xml:space="preserve"> Hasil penelitian ini menunjukkan bahwa rasio likuiditas dan rasio solvabilitas berpengaruh secara positif dan signifikan terhadap harga saham sedangkan rasio profitabilitas dan rasio aktivitas berpengaruh </w:t>
      </w:r>
      <w:r>
        <w:rPr>
          <w:rFonts w:ascii="Times New Roman" w:hAnsi="Times New Roman" w:cs="Times New Roman"/>
          <w:sz w:val="24"/>
          <w:szCs w:val="24"/>
          <w:lang w:val="en-US"/>
        </w:rPr>
        <w:t xml:space="preserve">tidak signifikan </w:t>
      </w:r>
      <w:r w:rsidRPr="00B33B12">
        <w:rPr>
          <w:rFonts w:ascii="Times New Roman" w:hAnsi="Times New Roman" w:cs="Times New Roman"/>
          <w:sz w:val="24"/>
          <w:szCs w:val="24"/>
          <w:lang w:val="en-US"/>
        </w:rPr>
        <w:t xml:space="preserve">terhadap harga saham. Berdasarkan hasil uji </w:t>
      </w:r>
      <w:r>
        <w:rPr>
          <w:rFonts w:ascii="Times New Roman" w:hAnsi="Times New Roman" w:cs="Times New Roman"/>
          <w:sz w:val="24"/>
          <w:szCs w:val="24"/>
          <w:lang w:val="en-US"/>
        </w:rPr>
        <w:t xml:space="preserve">F diperoleh </w:t>
      </w:r>
      <w:r w:rsidRPr="007D101C">
        <w:rPr>
          <w:rFonts w:ascii="Times New Roman" w:hAnsi="Times New Roman" w:cs="Times New Roman"/>
          <w:sz w:val="24"/>
          <w:szCs w:val="24"/>
        </w:rPr>
        <w:t>nilai F</w:t>
      </w:r>
      <w:r w:rsidRPr="007D101C">
        <w:rPr>
          <w:rFonts w:ascii="Times New Roman" w:hAnsi="Times New Roman" w:cs="Times New Roman"/>
          <w:sz w:val="24"/>
          <w:szCs w:val="24"/>
          <w:vertAlign w:val="subscript"/>
        </w:rPr>
        <w:t>hitung</w:t>
      </w:r>
      <w:r w:rsidRPr="007D101C">
        <w:rPr>
          <w:rFonts w:ascii="Times New Roman" w:hAnsi="Times New Roman" w:cs="Times New Roman"/>
          <w:sz w:val="24"/>
          <w:szCs w:val="24"/>
        </w:rPr>
        <w:t xml:space="preserve"> (3,253) ˃ F</w:t>
      </w:r>
      <w:r w:rsidRPr="007D101C">
        <w:rPr>
          <w:rFonts w:ascii="Times New Roman" w:hAnsi="Times New Roman" w:cs="Times New Roman"/>
          <w:sz w:val="24"/>
          <w:szCs w:val="24"/>
          <w:vertAlign w:val="subscript"/>
        </w:rPr>
        <w:t>tabel</w:t>
      </w:r>
      <w:r w:rsidRPr="007D101C">
        <w:rPr>
          <w:rFonts w:ascii="Times New Roman" w:hAnsi="Times New Roman" w:cs="Times New Roman"/>
          <w:sz w:val="24"/>
          <w:szCs w:val="24"/>
        </w:rPr>
        <w:t xml:space="preserve"> (2,60) artinya secara simultan rasio likuiditas, rasio profitabilitas, rasio solvabilitas dan rasio aktivitas berpengaruh signifikan terhadap harga saham pada perusahaan yang terdaftar di Bursa Efek Indonesia pada tahun 2016-2018.</w:t>
      </w:r>
    </w:p>
    <w:p w:rsidR="00481E90" w:rsidRPr="00B33B12" w:rsidRDefault="00481E90" w:rsidP="00481E90">
      <w:pPr>
        <w:spacing w:line="240" w:lineRule="auto"/>
        <w:ind w:left="1526" w:hanging="1526"/>
        <w:jc w:val="both"/>
        <w:rPr>
          <w:rFonts w:ascii="Times New Roman" w:hAnsi="Times New Roman" w:cs="Times New Roman"/>
          <w:b/>
          <w:sz w:val="24"/>
          <w:szCs w:val="24"/>
          <w:lang w:val="en-US"/>
        </w:rPr>
      </w:pPr>
      <w:r w:rsidRPr="00B33B12">
        <w:rPr>
          <w:rFonts w:ascii="Times New Roman" w:hAnsi="Times New Roman" w:cs="Times New Roman"/>
          <w:b/>
          <w:sz w:val="24"/>
          <w:szCs w:val="24"/>
          <w:lang w:val="en-US"/>
        </w:rPr>
        <w:t>Kata Kunci: Rasio likuiditas, rasio profitabilitas, rasio solvabilitas, rasio aktivitas dan harga saham.</w:t>
      </w:r>
    </w:p>
    <w:p w:rsidR="00481E90" w:rsidRDefault="00481E90">
      <w:pPr>
        <w:rPr>
          <w:rFonts w:ascii="Times New Roman" w:hAnsi="Times New Roman" w:cs="Times New Roman"/>
          <w:sz w:val="24"/>
          <w:lang w:val="en-US"/>
        </w:rPr>
      </w:pPr>
      <w:r>
        <w:rPr>
          <w:rFonts w:ascii="Times New Roman" w:hAnsi="Times New Roman" w:cs="Times New Roman"/>
          <w:sz w:val="24"/>
          <w:lang w:val="en-US"/>
        </w:rPr>
        <w:br w:type="page"/>
      </w:r>
    </w:p>
    <w:p w:rsidR="00481E90" w:rsidRDefault="00481E90" w:rsidP="00481E90">
      <w:pPr>
        <w:spacing w:after="0" w:line="240" w:lineRule="auto"/>
        <w:jc w:val="center"/>
        <w:rPr>
          <w:rFonts w:ascii="Times New Roman" w:hAnsi="Times New Roman" w:cs="Times New Roman"/>
          <w:b/>
          <w:sz w:val="24"/>
          <w:szCs w:val="24"/>
        </w:rPr>
      </w:pPr>
      <w:r w:rsidRPr="00C02059">
        <w:rPr>
          <w:rFonts w:ascii="Times New Roman" w:hAnsi="Times New Roman" w:cs="Times New Roman"/>
          <w:b/>
          <w:sz w:val="24"/>
          <w:szCs w:val="24"/>
        </w:rPr>
        <w:lastRenderedPageBreak/>
        <w:t>THE INFLUENCE OF LIQUIDIT</w:t>
      </w:r>
      <w:r>
        <w:rPr>
          <w:rFonts w:ascii="Times New Roman" w:hAnsi="Times New Roman" w:cs="Times New Roman"/>
          <w:b/>
          <w:sz w:val="24"/>
          <w:szCs w:val="24"/>
        </w:rPr>
        <w:t xml:space="preserve">Y RATIOS, PROFITABILITY RATIOS, </w:t>
      </w:r>
      <w:r w:rsidRPr="00C02059">
        <w:rPr>
          <w:rFonts w:ascii="Times New Roman" w:hAnsi="Times New Roman" w:cs="Times New Roman"/>
          <w:b/>
          <w:sz w:val="24"/>
          <w:szCs w:val="24"/>
        </w:rPr>
        <w:t xml:space="preserve">SOLVENCY RATIOS, </w:t>
      </w:r>
      <w:r>
        <w:rPr>
          <w:rFonts w:ascii="Times New Roman" w:hAnsi="Times New Roman" w:cs="Times New Roman"/>
          <w:b/>
          <w:sz w:val="24"/>
          <w:szCs w:val="24"/>
        </w:rPr>
        <w:t>ACTIVITY RATIOS TO STOCK PRICES</w:t>
      </w:r>
    </w:p>
    <w:p w:rsidR="00481E90" w:rsidRDefault="00481E90" w:rsidP="00481E90">
      <w:pPr>
        <w:spacing w:after="0" w:line="240" w:lineRule="auto"/>
        <w:jc w:val="center"/>
        <w:rPr>
          <w:rFonts w:ascii="Times New Roman" w:hAnsi="Times New Roman" w:cs="Times New Roman"/>
          <w:b/>
          <w:sz w:val="24"/>
          <w:szCs w:val="24"/>
        </w:rPr>
      </w:pPr>
      <w:r w:rsidRPr="00C02059">
        <w:rPr>
          <w:rFonts w:ascii="Times New Roman" w:hAnsi="Times New Roman" w:cs="Times New Roman"/>
          <w:b/>
          <w:sz w:val="24"/>
          <w:szCs w:val="24"/>
        </w:rPr>
        <w:t>IN CO</w:t>
      </w:r>
      <w:r>
        <w:rPr>
          <w:rFonts w:ascii="Times New Roman" w:hAnsi="Times New Roman" w:cs="Times New Roman"/>
          <w:b/>
          <w:sz w:val="24"/>
          <w:szCs w:val="24"/>
        </w:rPr>
        <w:t>MPANIES LISTED ON THE INDONESIA</w:t>
      </w:r>
    </w:p>
    <w:p w:rsidR="00481E90" w:rsidRDefault="00481E90" w:rsidP="00481E90">
      <w:pPr>
        <w:spacing w:after="0" w:line="240" w:lineRule="auto"/>
        <w:jc w:val="center"/>
        <w:rPr>
          <w:rFonts w:ascii="Times New Roman" w:hAnsi="Times New Roman" w:cs="Times New Roman"/>
          <w:b/>
          <w:sz w:val="24"/>
          <w:szCs w:val="24"/>
        </w:rPr>
      </w:pPr>
      <w:r w:rsidRPr="00C02059">
        <w:rPr>
          <w:rFonts w:ascii="Times New Roman" w:hAnsi="Times New Roman" w:cs="Times New Roman"/>
          <w:b/>
          <w:sz w:val="24"/>
          <w:szCs w:val="24"/>
        </w:rPr>
        <w:t>STOCK EXCHANG</w:t>
      </w:r>
      <w:r>
        <w:rPr>
          <w:rFonts w:ascii="Times New Roman" w:hAnsi="Times New Roman" w:cs="Times New Roman"/>
          <w:b/>
          <w:sz w:val="24"/>
          <w:szCs w:val="24"/>
        </w:rPr>
        <w:t>E</w:t>
      </w:r>
    </w:p>
    <w:p w:rsidR="00481E90" w:rsidRDefault="00481E90" w:rsidP="00481E90">
      <w:pPr>
        <w:spacing w:after="0" w:line="240" w:lineRule="auto"/>
        <w:jc w:val="center"/>
        <w:rPr>
          <w:rFonts w:ascii="Times New Roman" w:hAnsi="Times New Roman" w:cs="Times New Roman"/>
          <w:b/>
          <w:sz w:val="24"/>
          <w:szCs w:val="24"/>
        </w:rPr>
      </w:pPr>
    </w:p>
    <w:p w:rsidR="00481E90" w:rsidRPr="00C02059" w:rsidRDefault="00481E90" w:rsidP="00481E90">
      <w:pPr>
        <w:spacing w:after="0" w:line="240" w:lineRule="auto"/>
        <w:jc w:val="center"/>
        <w:rPr>
          <w:rFonts w:ascii="Times New Roman" w:hAnsi="Times New Roman" w:cs="Times New Roman"/>
          <w:b/>
          <w:sz w:val="24"/>
          <w:lang w:val="en-US"/>
        </w:rPr>
      </w:pPr>
    </w:p>
    <w:p w:rsidR="00481E90" w:rsidRPr="007D101C" w:rsidRDefault="00481E90" w:rsidP="00481E90">
      <w:pPr>
        <w:spacing w:after="0" w:line="360" w:lineRule="auto"/>
        <w:jc w:val="center"/>
        <w:rPr>
          <w:rFonts w:ascii="Times New Roman" w:hAnsi="Times New Roman"/>
          <w:b/>
          <w:sz w:val="24"/>
          <w:szCs w:val="24"/>
        </w:rPr>
      </w:pPr>
      <w:r w:rsidRPr="007D101C">
        <w:rPr>
          <w:rFonts w:ascii="Times New Roman" w:hAnsi="Times New Roman"/>
          <w:b/>
          <w:sz w:val="24"/>
          <w:szCs w:val="24"/>
        </w:rPr>
        <w:t>OLEH :</w:t>
      </w:r>
    </w:p>
    <w:p w:rsidR="00481E90" w:rsidRDefault="00481E90" w:rsidP="00481E90">
      <w:pPr>
        <w:spacing w:after="0" w:line="240" w:lineRule="auto"/>
        <w:jc w:val="center"/>
        <w:rPr>
          <w:rFonts w:ascii="Times New Roman" w:hAnsi="Times New Roman"/>
          <w:b/>
          <w:sz w:val="28"/>
          <w:szCs w:val="28"/>
          <w:lang w:val="en-US"/>
        </w:rPr>
      </w:pPr>
    </w:p>
    <w:p w:rsidR="00481E90" w:rsidRPr="007D101C" w:rsidRDefault="00481E90" w:rsidP="00481E90">
      <w:pPr>
        <w:spacing w:after="0" w:line="240" w:lineRule="auto"/>
        <w:jc w:val="center"/>
        <w:rPr>
          <w:rFonts w:ascii="Times New Roman" w:hAnsi="Times New Roman"/>
          <w:b/>
          <w:sz w:val="24"/>
          <w:szCs w:val="24"/>
          <w:u w:val="single"/>
        </w:rPr>
      </w:pPr>
      <w:r w:rsidRPr="007D101C">
        <w:rPr>
          <w:rFonts w:ascii="Times New Roman" w:hAnsi="Times New Roman"/>
          <w:b/>
          <w:sz w:val="24"/>
          <w:szCs w:val="24"/>
          <w:u w:val="single"/>
        </w:rPr>
        <w:t>ANITA SARI LUBIS</w:t>
      </w:r>
    </w:p>
    <w:p w:rsidR="00481E90" w:rsidRDefault="00481E90" w:rsidP="00481E90">
      <w:pPr>
        <w:spacing w:after="0" w:line="240" w:lineRule="auto"/>
        <w:jc w:val="center"/>
        <w:rPr>
          <w:rFonts w:ascii="Times New Roman" w:hAnsi="Times New Roman"/>
          <w:b/>
          <w:sz w:val="24"/>
          <w:szCs w:val="24"/>
          <w:lang w:val="en-US"/>
        </w:rPr>
      </w:pPr>
      <w:r w:rsidRPr="007D101C">
        <w:rPr>
          <w:rFonts w:ascii="Times New Roman" w:hAnsi="Times New Roman"/>
          <w:b/>
          <w:sz w:val="24"/>
          <w:szCs w:val="24"/>
        </w:rPr>
        <w:t>NPM. 163224071</w:t>
      </w:r>
    </w:p>
    <w:p w:rsidR="00481E90" w:rsidRPr="007A28DC" w:rsidRDefault="00481E90" w:rsidP="00481E90">
      <w:pPr>
        <w:spacing w:after="0" w:line="240" w:lineRule="auto"/>
        <w:jc w:val="center"/>
        <w:rPr>
          <w:rFonts w:ascii="Times New Roman" w:hAnsi="Times New Roman"/>
          <w:b/>
          <w:color w:val="000000" w:themeColor="text1"/>
          <w:sz w:val="24"/>
          <w:szCs w:val="24"/>
          <w:lang w:val="en-US"/>
        </w:rPr>
      </w:pPr>
      <w:r w:rsidRPr="007A28DC">
        <w:rPr>
          <w:rFonts w:ascii="Times New Roman" w:hAnsi="Times New Roman"/>
          <w:b/>
          <w:color w:val="000000" w:themeColor="text1"/>
          <w:sz w:val="24"/>
          <w:szCs w:val="24"/>
          <w:lang w:val="en-US"/>
        </w:rPr>
        <w:t xml:space="preserve">Email: </w:t>
      </w:r>
      <w:hyperlink r:id="rId10" w:history="1">
        <w:r w:rsidRPr="007A28DC">
          <w:rPr>
            <w:rStyle w:val="Hyperlink"/>
            <w:rFonts w:ascii="Times New Roman" w:hAnsi="Times New Roman"/>
            <w:b/>
            <w:color w:val="000000" w:themeColor="text1"/>
            <w:sz w:val="24"/>
            <w:szCs w:val="24"/>
            <w:lang w:val="en-US"/>
          </w:rPr>
          <w:t>anitasari2717@gmail.com</w:t>
        </w:r>
      </w:hyperlink>
    </w:p>
    <w:p w:rsidR="00481E90" w:rsidRDefault="00481E90" w:rsidP="00481E90">
      <w:pPr>
        <w:spacing w:line="240" w:lineRule="auto"/>
        <w:jc w:val="both"/>
        <w:rPr>
          <w:rFonts w:ascii="Times New Roman" w:hAnsi="Times New Roman" w:cs="Times New Roman"/>
          <w:sz w:val="24"/>
          <w:szCs w:val="24"/>
        </w:rPr>
      </w:pPr>
    </w:p>
    <w:p w:rsidR="00481E90" w:rsidRPr="00C02059" w:rsidRDefault="00481E90" w:rsidP="00481E90">
      <w:pPr>
        <w:spacing w:before="1"/>
        <w:ind w:right="-1"/>
        <w:jc w:val="center"/>
        <w:rPr>
          <w:rFonts w:ascii="Times New Roman" w:hAnsi="Times New Roman" w:cs="Times New Roman"/>
          <w:b/>
          <w:i/>
          <w:sz w:val="24"/>
          <w:szCs w:val="24"/>
        </w:rPr>
      </w:pPr>
      <w:r w:rsidRPr="00A962CF">
        <w:rPr>
          <w:rFonts w:ascii="Times New Roman" w:hAnsi="Times New Roman" w:cs="Times New Roman"/>
          <w:b/>
          <w:i/>
          <w:sz w:val="24"/>
          <w:szCs w:val="24"/>
        </w:rPr>
        <w:t>ABSTRACT</w:t>
      </w:r>
    </w:p>
    <w:p w:rsidR="00481E90" w:rsidRPr="00A962CF" w:rsidRDefault="00481E90" w:rsidP="00481E90">
      <w:pPr>
        <w:spacing w:line="240" w:lineRule="auto"/>
        <w:jc w:val="both"/>
        <w:rPr>
          <w:rFonts w:ascii="Times New Roman" w:hAnsi="Times New Roman" w:cs="Times New Roman"/>
          <w:i/>
          <w:sz w:val="24"/>
          <w:szCs w:val="24"/>
        </w:rPr>
      </w:pPr>
      <w:r w:rsidRPr="00A962CF">
        <w:rPr>
          <w:rFonts w:ascii="Times New Roman" w:hAnsi="Times New Roman" w:cs="Times New Roman"/>
          <w:i/>
          <w:sz w:val="24"/>
          <w:szCs w:val="24"/>
        </w:rPr>
        <w:t>This research was aimed to determine the effect of liquidity ratios, profitability ratios, solvency ratios and activity ratios either partially or simultaneously on stock prices at companies listed on the Indonesia Stock Exchange in 2016-2018. The research method used by researchers was quantitative methods. The population of this research was 18 basic industry and chemicals and consumer goods industry companies listed on the Indonesia Stock Exchange in 2016-2018. Sampling techniques using purposive sampling the number of samples obtained awere ten companies and multiplied by the year of research it is found thirty  annual financial statement data. The results of this research indicated that liquidity ratios and solvency ratios had a positive and significant effect on stock prices while profitability ratios and activity ratios had no significant effect on stock prices. Based on the F test results obtained the value of F</w:t>
      </w:r>
      <w:r w:rsidRPr="00A962CF">
        <w:rPr>
          <w:rFonts w:ascii="Times New Roman" w:hAnsi="Times New Roman" w:cs="Times New Roman"/>
          <w:i/>
          <w:sz w:val="24"/>
          <w:szCs w:val="24"/>
          <w:vertAlign w:val="subscript"/>
        </w:rPr>
        <w:t>count</w:t>
      </w:r>
      <w:r w:rsidRPr="00A962CF">
        <w:rPr>
          <w:rFonts w:ascii="Times New Roman" w:hAnsi="Times New Roman" w:cs="Times New Roman"/>
          <w:i/>
          <w:sz w:val="24"/>
          <w:szCs w:val="24"/>
        </w:rPr>
        <w:t xml:space="preserve"> (3.253) ˃ </w:t>
      </w:r>
      <w:r w:rsidRPr="00A962CF">
        <w:rPr>
          <w:rFonts w:ascii="Times New Roman" w:hAnsi="Times New Roman" w:cs="Times New Roman"/>
          <w:i/>
          <w:sz w:val="24"/>
          <w:szCs w:val="24"/>
          <w:vertAlign w:val="subscript"/>
        </w:rPr>
        <w:t>F table</w:t>
      </w:r>
      <w:r w:rsidRPr="00A962CF">
        <w:rPr>
          <w:rFonts w:ascii="Times New Roman" w:hAnsi="Times New Roman" w:cs="Times New Roman"/>
          <w:i/>
          <w:sz w:val="24"/>
          <w:szCs w:val="24"/>
        </w:rPr>
        <w:t xml:space="preserve"> (2.60) meant that simultaneously liquidity ratios, profitability ratios, solvency ratios and activity ratios had a significant effect on stock prices on companies listed on the Indonesia Stock Exchange in 2016-2018.</w:t>
      </w:r>
    </w:p>
    <w:p w:rsidR="002D4AC5" w:rsidRPr="007D101C" w:rsidRDefault="00481E90" w:rsidP="00481E90">
      <w:pPr>
        <w:spacing w:before="1"/>
        <w:ind w:right="-1"/>
        <w:rPr>
          <w:rFonts w:ascii="Times New Roman" w:hAnsi="Times New Roman" w:cs="Times New Roman"/>
          <w:b/>
          <w:sz w:val="24"/>
        </w:rPr>
        <w:sectPr w:rsidR="002D4AC5" w:rsidRPr="007D101C" w:rsidSect="00A46FBB">
          <w:headerReference w:type="default" r:id="rId11"/>
          <w:footerReference w:type="default" r:id="rId12"/>
          <w:pgSz w:w="11907" w:h="16839" w:code="9"/>
          <w:pgMar w:top="1701" w:right="1701" w:bottom="1701" w:left="2268" w:header="708" w:footer="708" w:gutter="0"/>
          <w:pgNumType w:fmt="lowerRoman" w:start="1"/>
          <w:cols w:space="708"/>
          <w:docGrid w:linePitch="360"/>
        </w:sectPr>
      </w:pPr>
      <w:r w:rsidRPr="00A962CF">
        <w:rPr>
          <w:rFonts w:ascii="Times New Roman" w:hAnsi="Times New Roman" w:cs="Times New Roman"/>
          <w:b/>
          <w:i/>
          <w:sz w:val="24"/>
          <w:szCs w:val="24"/>
        </w:rPr>
        <w:t>Keyword: The influence of liquidity ratios, profitability ratios, s</w:t>
      </w:r>
      <w:r>
        <w:rPr>
          <w:rFonts w:ascii="Times New Roman" w:hAnsi="Times New Roman" w:cs="Times New Roman"/>
          <w:b/>
          <w:i/>
          <w:sz w:val="24"/>
          <w:szCs w:val="24"/>
        </w:rPr>
        <w:t>olvency ratios, activity rati</w:t>
      </w:r>
    </w:p>
    <w:p w:rsidR="000F631C" w:rsidRPr="002D4AC5" w:rsidRDefault="000F631C" w:rsidP="0013471A">
      <w:pPr>
        <w:spacing w:after="0" w:line="480" w:lineRule="auto"/>
        <w:jc w:val="center"/>
        <w:rPr>
          <w:rFonts w:ascii="Times New Roman" w:hAnsi="Times New Roman" w:cs="Times New Roman"/>
          <w:sz w:val="24"/>
          <w:szCs w:val="24"/>
        </w:rPr>
      </w:pPr>
      <w:bookmarkStart w:id="0" w:name="_GoBack"/>
      <w:bookmarkEnd w:id="0"/>
    </w:p>
    <w:sectPr w:rsidR="000F631C" w:rsidRPr="002D4AC5" w:rsidSect="0013471A">
      <w:headerReference w:type="default" r:id="rId13"/>
      <w:footerReference w:type="default" r:id="rId14"/>
      <w:pgSz w:w="11907" w:h="16839" w:code="9"/>
      <w:pgMar w:top="1701"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59" w:rsidRDefault="00BF6759" w:rsidP="002B5AB6">
      <w:pPr>
        <w:spacing w:after="0" w:line="240" w:lineRule="auto"/>
      </w:pPr>
      <w:r>
        <w:separator/>
      </w:r>
    </w:p>
  </w:endnote>
  <w:endnote w:type="continuationSeparator" w:id="0">
    <w:p w:rsidR="00BF6759" w:rsidRDefault="00BF6759" w:rsidP="002B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50338"/>
      <w:docPartObj>
        <w:docPartGallery w:val="Page Numbers (Bottom of Page)"/>
        <w:docPartUnique/>
      </w:docPartObj>
    </w:sdtPr>
    <w:sdtEndPr>
      <w:rPr>
        <w:rFonts w:ascii="Times New Roman" w:hAnsi="Times New Roman" w:cs="Times New Roman"/>
      </w:rPr>
    </w:sdtEndPr>
    <w:sdtContent>
      <w:p w:rsidR="0070068C" w:rsidRPr="007E3B7E" w:rsidRDefault="00EF3A15">
        <w:pPr>
          <w:pStyle w:val="Footer"/>
          <w:jc w:val="center"/>
          <w:rPr>
            <w:rFonts w:ascii="Times New Roman" w:hAnsi="Times New Roman" w:cs="Times New Roman"/>
          </w:rPr>
        </w:pPr>
        <w:r w:rsidRPr="007E3B7E">
          <w:rPr>
            <w:rFonts w:ascii="Times New Roman" w:hAnsi="Times New Roman" w:cs="Times New Roman"/>
            <w:noProof w:val="0"/>
          </w:rPr>
          <w:fldChar w:fldCharType="begin"/>
        </w:r>
        <w:r w:rsidR="0070068C" w:rsidRPr="007E3B7E">
          <w:rPr>
            <w:rFonts w:ascii="Times New Roman" w:hAnsi="Times New Roman" w:cs="Times New Roman"/>
          </w:rPr>
          <w:instrText xml:space="preserve"> PAGE   \* MERGEFORMAT </w:instrText>
        </w:r>
        <w:r w:rsidRPr="007E3B7E">
          <w:rPr>
            <w:rFonts w:ascii="Times New Roman" w:hAnsi="Times New Roman" w:cs="Times New Roman"/>
            <w:noProof w:val="0"/>
          </w:rPr>
          <w:fldChar w:fldCharType="separate"/>
        </w:r>
        <w:r w:rsidR="0013471A">
          <w:rPr>
            <w:rFonts w:ascii="Times New Roman" w:hAnsi="Times New Roman" w:cs="Times New Roman"/>
          </w:rPr>
          <w:t>ii</w:t>
        </w:r>
        <w:r w:rsidRPr="007E3B7E">
          <w:rPr>
            <w:rFonts w:ascii="Times New Roman" w:hAnsi="Times New Roman" w:cs="Times New Roman"/>
          </w:rPr>
          <w:fldChar w:fldCharType="end"/>
        </w:r>
      </w:p>
    </w:sdtContent>
  </w:sdt>
  <w:p w:rsidR="0070068C" w:rsidRDefault="00700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8C" w:rsidRDefault="0070068C" w:rsidP="00A46FBB">
    <w:pPr>
      <w:pStyle w:val="Footer"/>
    </w:pPr>
  </w:p>
  <w:p w:rsidR="0070068C" w:rsidRDefault="00700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59" w:rsidRDefault="00BF6759" w:rsidP="002B5AB6">
      <w:pPr>
        <w:spacing w:after="0" w:line="240" w:lineRule="auto"/>
      </w:pPr>
      <w:r>
        <w:separator/>
      </w:r>
    </w:p>
  </w:footnote>
  <w:footnote w:type="continuationSeparator" w:id="0">
    <w:p w:rsidR="00BF6759" w:rsidRDefault="00BF6759" w:rsidP="002B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8C" w:rsidRPr="00187BF2" w:rsidRDefault="0070068C">
    <w:pPr>
      <w:pStyle w:val="Header"/>
      <w:jc w:val="right"/>
      <w:rPr>
        <w:rFonts w:ascii="Times New Roman" w:hAnsi="Times New Roman" w:cs="Times New Roman"/>
      </w:rPr>
    </w:pPr>
  </w:p>
  <w:p w:rsidR="0070068C" w:rsidRDefault="0070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057"/>
      <w:docPartObj>
        <w:docPartGallery w:val="Page Numbers (Top of Page)"/>
        <w:docPartUnique/>
      </w:docPartObj>
    </w:sdtPr>
    <w:sdtEndPr/>
    <w:sdtContent>
      <w:p w:rsidR="0070068C" w:rsidRDefault="00BF6759">
        <w:pPr>
          <w:pStyle w:val="Header"/>
          <w:jc w:val="right"/>
        </w:pPr>
        <w:r>
          <w:fldChar w:fldCharType="begin"/>
        </w:r>
        <w:r>
          <w:instrText xml:space="preserve"> PAGE   \* MERGEFORMAT </w:instrText>
        </w:r>
        <w:r>
          <w:fldChar w:fldCharType="separate"/>
        </w:r>
        <w:r w:rsidR="0013471A">
          <w:t>72</w:t>
        </w:r>
        <w:r>
          <w:fldChar w:fldCharType="end"/>
        </w:r>
      </w:p>
    </w:sdtContent>
  </w:sdt>
  <w:p w:rsidR="0070068C" w:rsidRDefault="0070068C" w:rsidP="00A46FBB">
    <w:pPr>
      <w:pStyle w:val="Header"/>
      <w:tabs>
        <w:tab w:val="clear" w:pos="4680"/>
        <w:tab w:val="clear" w:pos="9360"/>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6F4"/>
    <w:multiLevelType w:val="multilevel"/>
    <w:tmpl w:val="08AA9C2C"/>
    <w:lvl w:ilvl="0">
      <w:start w:val="1"/>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214688C"/>
    <w:multiLevelType w:val="multilevel"/>
    <w:tmpl w:val="130C36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2D963DD"/>
    <w:multiLevelType w:val="multilevel"/>
    <w:tmpl w:val="955EBA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323764C"/>
    <w:multiLevelType w:val="hybridMultilevel"/>
    <w:tmpl w:val="BDD2C07E"/>
    <w:lvl w:ilvl="0" w:tplc="5B8A2E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3A74453"/>
    <w:multiLevelType w:val="hybridMultilevel"/>
    <w:tmpl w:val="7C6011D2"/>
    <w:lvl w:ilvl="0" w:tplc="E6C21EAE">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54A1C9C"/>
    <w:multiLevelType w:val="multilevel"/>
    <w:tmpl w:val="E51E732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CC6709"/>
    <w:multiLevelType w:val="hybridMultilevel"/>
    <w:tmpl w:val="F2BE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84FA8"/>
    <w:multiLevelType w:val="hybridMultilevel"/>
    <w:tmpl w:val="7AF6BFA4"/>
    <w:lvl w:ilvl="0" w:tplc="7C4AA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D3271E0"/>
    <w:multiLevelType w:val="hybridMultilevel"/>
    <w:tmpl w:val="9C48184A"/>
    <w:lvl w:ilvl="0" w:tplc="F57A01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EBF5B46"/>
    <w:multiLevelType w:val="hybridMultilevel"/>
    <w:tmpl w:val="0DFE0A7A"/>
    <w:lvl w:ilvl="0" w:tplc="2B8617B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9074E"/>
    <w:multiLevelType w:val="multilevel"/>
    <w:tmpl w:val="F69446A8"/>
    <w:lvl w:ilvl="0">
      <w:start w:val="2"/>
      <w:numFmt w:val="decimal"/>
      <w:lvlText w:val="%1"/>
      <w:lvlJc w:val="left"/>
      <w:pPr>
        <w:ind w:left="36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1">
    <w:nsid w:val="112D100E"/>
    <w:multiLevelType w:val="multilevel"/>
    <w:tmpl w:val="5680CE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15F2B99"/>
    <w:multiLevelType w:val="hybridMultilevel"/>
    <w:tmpl w:val="C7E40424"/>
    <w:lvl w:ilvl="0" w:tplc="14984D0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7135927"/>
    <w:multiLevelType w:val="hybridMultilevel"/>
    <w:tmpl w:val="AE428EE8"/>
    <w:lvl w:ilvl="0" w:tplc="CE702C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F0C12"/>
    <w:multiLevelType w:val="hybridMultilevel"/>
    <w:tmpl w:val="3604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B1ABF"/>
    <w:multiLevelType w:val="hybridMultilevel"/>
    <w:tmpl w:val="EFC88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A1CBA"/>
    <w:multiLevelType w:val="hybridMultilevel"/>
    <w:tmpl w:val="1F766D0C"/>
    <w:lvl w:ilvl="0" w:tplc="48D481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13A6DF9"/>
    <w:multiLevelType w:val="multilevel"/>
    <w:tmpl w:val="8E34F67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nsid w:val="219761FE"/>
    <w:multiLevelType w:val="hybridMultilevel"/>
    <w:tmpl w:val="4F20EE2C"/>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7AE68B7"/>
    <w:multiLevelType w:val="hybridMultilevel"/>
    <w:tmpl w:val="9ED61616"/>
    <w:lvl w:ilvl="0" w:tplc="33B869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8E45B8F"/>
    <w:multiLevelType w:val="hybridMultilevel"/>
    <w:tmpl w:val="34B4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FA3340"/>
    <w:multiLevelType w:val="multilevel"/>
    <w:tmpl w:val="466896C4"/>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299573D5"/>
    <w:multiLevelType w:val="multilevel"/>
    <w:tmpl w:val="2A1019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C1304F8"/>
    <w:multiLevelType w:val="multilevel"/>
    <w:tmpl w:val="B84CC2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2F2D04E6"/>
    <w:multiLevelType w:val="hybridMultilevel"/>
    <w:tmpl w:val="C5B8B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B33336"/>
    <w:multiLevelType w:val="hybridMultilevel"/>
    <w:tmpl w:val="71DEF0B8"/>
    <w:lvl w:ilvl="0" w:tplc="10E47E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24E1A93"/>
    <w:multiLevelType w:val="hybridMultilevel"/>
    <w:tmpl w:val="5726C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5F4B41"/>
    <w:multiLevelType w:val="multilevel"/>
    <w:tmpl w:val="DA4E66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47B13AA"/>
    <w:multiLevelType w:val="hybridMultilevel"/>
    <w:tmpl w:val="DE8E97F8"/>
    <w:lvl w:ilvl="0" w:tplc="AF5028E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9A2AB5"/>
    <w:multiLevelType w:val="hybridMultilevel"/>
    <w:tmpl w:val="029C5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9A950EF"/>
    <w:multiLevelType w:val="multilevel"/>
    <w:tmpl w:val="8CE0D1B6"/>
    <w:lvl w:ilvl="0">
      <w:start w:val="1"/>
      <w:numFmt w:val="decimal"/>
      <w:lvlText w:val="%1)"/>
      <w:lvlJc w:val="left"/>
      <w:pPr>
        <w:tabs>
          <w:tab w:val="num" w:pos="720"/>
        </w:tabs>
        <w:ind w:left="720" w:hanging="360"/>
      </w:pPr>
    </w:lvl>
    <w:lvl w:ilvl="1">
      <w:start w:val="1"/>
      <w:numFmt w:val="decimal"/>
      <w:lvlText w:val="%2."/>
      <w:lvlJc w:val="left"/>
      <w:pPr>
        <w:ind w:left="1440" w:hanging="360"/>
      </w:pPr>
      <w:rPr>
        <w:b w:val="0"/>
      </w:rPr>
    </w:lvl>
    <w:lvl w:ilvl="2">
      <w:start w:val="1"/>
      <w:numFmt w:val="lowerLetter"/>
      <w:lvlText w:val="%3)"/>
      <w:lvlJc w:val="left"/>
      <w:pPr>
        <w:ind w:left="2160" w:hanging="360"/>
      </w:pPr>
      <w:rPr>
        <w:rFonts w:ascii="Times New Roman" w:eastAsiaTheme="minorEastAsia" w:hAnsi="Times New Roman" w:cstheme="minorBidi"/>
      </w:r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3B6C6411"/>
    <w:multiLevelType w:val="multilevel"/>
    <w:tmpl w:val="372844B0"/>
    <w:lvl w:ilvl="0">
      <w:start w:val="1"/>
      <w:numFmt w:val="decimal"/>
      <w:lvlText w:val="%1."/>
      <w:lvlJc w:val="left"/>
      <w:pPr>
        <w:ind w:left="786" w:hanging="360"/>
      </w:pPr>
      <w:rPr>
        <w:rFonts w:hint="default"/>
        <w:b w:val="0"/>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3D733431"/>
    <w:multiLevelType w:val="multilevel"/>
    <w:tmpl w:val="F9421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E0879CA"/>
    <w:multiLevelType w:val="hybridMultilevel"/>
    <w:tmpl w:val="AD10F192"/>
    <w:lvl w:ilvl="0" w:tplc="0409000F">
      <w:start w:val="1"/>
      <w:numFmt w:val="decimal"/>
      <w:lvlText w:val="%1."/>
      <w:lvlJc w:val="left"/>
      <w:pPr>
        <w:tabs>
          <w:tab w:val="num" w:pos="720"/>
        </w:tabs>
        <w:ind w:left="720" w:hanging="360"/>
      </w:pPr>
      <w:rPr>
        <w:rFonts w:cs="Times New Roman"/>
      </w:rPr>
    </w:lvl>
    <w:lvl w:ilvl="1" w:tplc="ED2C4FB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3FBB3803"/>
    <w:multiLevelType w:val="multilevel"/>
    <w:tmpl w:val="8B5E27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42B153D2"/>
    <w:multiLevelType w:val="hybridMultilevel"/>
    <w:tmpl w:val="5D1A25C4"/>
    <w:lvl w:ilvl="0" w:tplc="DA58108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441237E4"/>
    <w:multiLevelType w:val="multilevel"/>
    <w:tmpl w:val="DC1E22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7802EF9"/>
    <w:multiLevelType w:val="multilevel"/>
    <w:tmpl w:val="22568C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12F4D00"/>
    <w:multiLevelType w:val="hybridMultilevel"/>
    <w:tmpl w:val="66D6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19762C"/>
    <w:multiLevelType w:val="hybridMultilevel"/>
    <w:tmpl w:val="2B8A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BF4D64"/>
    <w:multiLevelType w:val="hybridMultilevel"/>
    <w:tmpl w:val="70BE8A88"/>
    <w:lvl w:ilvl="0" w:tplc="093A6A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972EF4"/>
    <w:multiLevelType w:val="hybridMultilevel"/>
    <w:tmpl w:val="445E3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B46F12"/>
    <w:multiLevelType w:val="multilevel"/>
    <w:tmpl w:val="B37408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1B47CE5"/>
    <w:multiLevelType w:val="hybridMultilevel"/>
    <w:tmpl w:val="B2C25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8A0190"/>
    <w:multiLevelType w:val="hybridMultilevel"/>
    <w:tmpl w:val="71CC0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7852AFF"/>
    <w:multiLevelType w:val="hybridMultilevel"/>
    <w:tmpl w:val="64FC9E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533E28"/>
    <w:multiLevelType w:val="hybridMultilevel"/>
    <w:tmpl w:val="23A86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583DC8"/>
    <w:multiLevelType w:val="hybridMultilevel"/>
    <w:tmpl w:val="7936A140"/>
    <w:lvl w:ilvl="0" w:tplc="8F308C1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BDD2436"/>
    <w:multiLevelType w:val="hybridMultilevel"/>
    <w:tmpl w:val="C86E9D64"/>
    <w:lvl w:ilvl="0" w:tplc="A8BCDD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20"/>
  </w:num>
  <w:num w:numId="3">
    <w:abstractNumId w:val="17"/>
  </w:num>
  <w:num w:numId="4">
    <w:abstractNumId w:val="23"/>
  </w:num>
  <w:num w:numId="5">
    <w:abstractNumId w:val="32"/>
  </w:num>
  <w:num w:numId="6">
    <w:abstractNumId w:val="8"/>
  </w:num>
  <w:num w:numId="7">
    <w:abstractNumId w:val="48"/>
  </w:num>
  <w:num w:numId="8">
    <w:abstractNumId w:val="21"/>
  </w:num>
  <w:num w:numId="9">
    <w:abstractNumId w:val="9"/>
  </w:num>
  <w:num w:numId="10">
    <w:abstractNumId w:val="28"/>
  </w:num>
  <w:num w:numId="11">
    <w:abstractNumId w:val="1"/>
  </w:num>
  <w:num w:numId="12">
    <w:abstractNumId w:val="0"/>
  </w:num>
  <w:num w:numId="13">
    <w:abstractNumId w:val="6"/>
  </w:num>
  <w:num w:numId="14">
    <w:abstractNumId w:val="39"/>
  </w:num>
  <w:num w:numId="15">
    <w:abstractNumId w:val="7"/>
  </w:num>
  <w:num w:numId="16">
    <w:abstractNumId w:val="25"/>
  </w:num>
  <w:num w:numId="17">
    <w:abstractNumId w:val="14"/>
  </w:num>
  <w:num w:numId="18">
    <w:abstractNumId w:val="40"/>
  </w:num>
  <w:num w:numId="19">
    <w:abstractNumId w:val="16"/>
  </w:num>
  <w:num w:numId="20">
    <w:abstractNumId w:val="19"/>
  </w:num>
  <w:num w:numId="21">
    <w:abstractNumId w:val="4"/>
  </w:num>
  <w:num w:numId="22">
    <w:abstractNumId w:val="38"/>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35"/>
  </w:num>
  <w:num w:numId="28">
    <w:abstractNumId w:val="13"/>
  </w:num>
  <w:num w:numId="29">
    <w:abstractNumId w:val="10"/>
  </w:num>
  <w:num w:numId="30">
    <w:abstractNumId w:val="43"/>
  </w:num>
  <w:num w:numId="31">
    <w:abstractNumId w:val="24"/>
  </w:num>
  <w:num w:numId="32">
    <w:abstractNumId w:val="5"/>
  </w:num>
  <w:num w:numId="33">
    <w:abstractNumId w:val="15"/>
  </w:num>
  <w:num w:numId="34">
    <w:abstractNumId w:val="2"/>
  </w:num>
  <w:num w:numId="35">
    <w:abstractNumId w:val="36"/>
  </w:num>
  <w:num w:numId="36">
    <w:abstractNumId w:val="37"/>
  </w:num>
  <w:num w:numId="37">
    <w:abstractNumId w:val="47"/>
  </w:num>
  <w:num w:numId="38">
    <w:abstractNumId w:val="29"/>
  </w:num>
  <w:num w:numId="39">
    <w:abstractNumId w:val="12"/>
  </w:num>
  <w:num w:numId="40">
    <w:abstractNumId w:val="18"/>
  </w:num>
  <w:num w:numId="41">
    <w:abstractNumId w:val="26"/>
  </w:num>
  <w:num w:numId="42">
    <w:abstractNumId w:val="44"/>
  </w:num>
  <w:num w:numId="43">
    <w:abstractNumId w:val="22"/>
  </w:num>
  <w:num w:numId="44">
    <w:abstractNumId w:val="41"/>
  </w:num>
  <w:num w:numId="45">
    <w:abstractNumId w:val="46"/>
  </w:num>
  <w:num w:numId="46">
    <w:abstractNumId w:val="3"/>
  </w:num>
  <w:num w:numId="47">
    <w:abstractNumId w:val="27"/>
  </w:num>
  <w:num w:numId="48">
    <w:abstractNumId w:val="11"/>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AC5"/>
    <w:rsid w:val="000439C0"/>
    <w:rsid w:val="000B5697"/>
    <w:rsid w:val="000F631C"/>
    <w:rsid w:val="000F69C5"/>
    <w:rsid w:val="0013471A"/>
    <w:rsid w:val="001D290D"/>
    <w:rsid w:val="002B5AB6"/>
    <w:rsid w:val="002D4AC5"/>
    <w:rsid w:val="00362B8A"/>
    <w:rsid w:val="00387624"/>
    <w:rsid w:val="003F21FE"/>
    <w:rsid w:val="00481E90"/>
    <w:rsid w:val="00542F74"/>
    <w:rsid w:val="005A242E"/>
    <w:rsid w:val="00610D7E"/>
    <w:rsid w:val="00662F54"/>
    <w:rsid w:val="0070068C"/>
    <w:rsid w:val="00734C45"/>
    <w:rsid w:val="00760C3F"/>
    <w:rsid w:val="007C7893"/>
    <w:rsid w:val="007D28FB"/>
    <w:rsid w:val="007E2679"/>
    <w:rsid w:val="00814006"/>
    <w:rsid w:val="008F7365"/>
    <w:rsid w:val="00A46FBB"/>
    <w:rsid w:val="00A51162"/>
    <w:rsid w:val="00A52E62"/>
    <w:rsid w:val="00AA1956"/>
    <w:rsid w:val="00AB7B8D"/>
    <w:rsid w:val="00AE63FD"/>
    <w:rsid w:val="00B515C7"/>
    <w:rsid w:val="00BB7467"/>
    <w:rsid w:val="00BF6759"/>
    <w:rsid w:val="00DE6DC9"/>
    <w:rsid w:val="00E011C3"/>
    <w:rsid w:val="00E05C15"/>
    <w:rsid w:val="00EF3A15"/>
    <w:rsid w:val="00F52446"/>
    <w:rsid w:val="00F62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C5"/>
    <w:rPr>
      <w:noProof/>
      <w:lang w:val="id-ID"/>
    </w:rPr>
  </w:style>
  <w:style w:type="paragraph" w:styleId="Heading3">
    <w:name w:val="heading 3"/>
    <w:basedOn w:val="Normal"/>
    <w:link w:val="Heading3Char"/>
    <w:uiPriority w:val="9"/>
    <w:qFormat/>
    <w:rsid w:val="002D4AC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AC5"/>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unhideWhenUsed/>
    <w:rsid w:val="002D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C5"/>
    <w:rPr>
      <w:noProof/>
      <w:lang w:val="id-ID"/>
    </w:rPr>
  </w:style>
  <w:style w:type="paragraph" w:styleId="Header">
    <w:name w:val="header"/>
    <w:basedOn w:val="Normal"/>
    <w:link w:val="HeaderChar"/>
    <w:uiPriority w:val="99"/>
    <w:unhideWhenUsed/>
    <w:rsid w:val="002D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C5"/>
    <w:rPr>
      <w:noProof/>
      <w:lang w:val="id-ID"/>
    </w:rPr>
  </w:style>
  <w:style w:type="paragraph" w:styleId="ListParagraph">
    <w:name w:val="List Paragraph"/>
    <w:aliases w:val="Body of text,List Paragraph1,Body Text Char1,Char Char2"/>
    <w:basedOn w:val="Normal"/>
    <w:link w:val="ListParagraphChar"/>
    <w:uiPriority w:val="34"/>
    <w:qFormat/>
    <w:rsid w:val="002D4AC5"/>
    <w:pPr>
      <w:ind w:left="720"/>
      <w:contextualSpacing/>
    </w:pPr>
  </w:style>
  <w:style w:type="character" w:customStyle="1" w:styleId="ListParagraphChar">
    <w:name w:val="List Paragraph Char"/>
    <w:aliases w:val="Body of text Char,List Paragraph1 Char,Body Text Char1 Char,Char Char2 Char"/>
    <w:link w:val="ListParagraph"/>
    <w:uiPriority w:val="34"/>
    <w:locked/>
    <w:rsid w:val="002D4AC5"/>
    <w:rPr>
      <w:noProof/>
      <w:lang w:val="id-ID"/>
    </w:rPr>
  </w:style>
  <w:style w:type="paragraph" w:styleId="NormalWeb">
    <w:name w:val="Normal (Web)"/>
    <w:basedOn w:val="Normal"/>
    <w:uiPriority w:val="99"/>
    <w:unhideWhenUsed/>
    <w:rsid w:val="002D4A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2D4AC5"/>
    <w:rPr>
      <w:rFonts w:ascii="TimesNewRomanPS-BoldMT" w:hAnsi="TimesNewRomanPS-BoldMT" w:hint="default"/>
      <w:b/>
      <w:bCs/>
      <w:i w:val="0"/>
      <w:iCs w:val="0"/>
      <w:color w:val="242021"/>
      <w:sz w:val="24"/>
      <w:szCs w:val="24"/>
    </w:rPr>
  </w:style>
  <w:style w:type="character" w:customStyle="1" w:styleId="fontstyle21">
    <w:name w:val="fontstyle21"/>
    <w:basedOn w:val="DefaultParagraphFont"/>
    <w:rsid w:val="002D4AC5"/>
    <w:rPr>
      <w:rFonts w:ascii="TimesNewRomanPSMT" w:hAnsi="TimesNewRomanPSMT" w:hint="default"/>
      <w:b w:val="0"/>
      <w:bCs w:val="0"/>
      <w:i w:val="0"/>
      <w:iCs w:val="0"/>
      <w:color w:val="242021"/>
      <w:sz w:val="22"/>
      <w:szCs w:val="22"/>
    </w:rPr>
  </w:style>
  <w:style w:type="table" w:styleId="TableGrid">
    <w:name w:val="Table Grid"/>
    <w:basedOn w:val="TableNormal"/>
    <w:uiPriority w:val="59"/>
    <w:rsid w:val="002D4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2D4AC5"/>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2D4AC5"/>
    <w:rPr>
      <w:rFonts w:ascii="TimesNewRomanPSMT" w:hAnsi="TimesNewRomanPSMT" w:hint="default"/>
      <w:b w:val="0"/>
      <w:bCs w:val="0"/>
      <w:i w:val="0"/>
      <w:iCs w:val="0"/>
      <w:color w:val="242021"/>
      <w:sz w:val="22"/>
      <w:szCs w:val="22"/>
    </w:rPr>
  </w:style>
  <w:style w:type="paragraph" w:styleId="BalloonText">
    <w:name w:val="Balloon Text"/>
    <w:basedOn w:val="Normal"/>
    <w:link w:val="BalloonTextChar"/>
    <w:uiPriority w:val="99"/>
    <w:semiHidden/>
    <w:unhideWhenUsed/>
    <w:rsid w:val="002D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C5"/>
    <w:rPr>
      <w:rFonts w:ascii="Segoe UI" w:hAnsi="Segoe UI" w:cs="Segoe UI"/>
      <w:noProof/>
      <w:sz w:val="18"/>
      <w:szCs w:val="18"/>
      <w:lang w:val="id-ID"/>
    </w:rPr>
  </w:style>
  <w:style w:type="paragraph" w:styleId="NoSpacing">
    <w:name w:val="No Spacing"/>
    <w:uiPriority w:val="1"/>
    <w:qFormat/>
    <w:rsid w:val="002D4AC5"/>
    <w:pPr>
      <w:spacing w:after="0" w:line="240" w:lineRule="auto"/>
    </w:pPr>
    <w:rPr>
      <w:rFonts w:ascii="Calibri" w:eastAsia="Calibri" w:hAnsi="Calibri" w:cs="Times New Roman"/>
      <w:lang w:val="id-ID"/>
    </w:rPr>
  </w:style>
  <w:style w:type="paragraph" w:customStyle="1" w:styleId="Default">
    <w:name w:val="Default"/>
    <w:rsid w:val="002D4A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C5"/>
    <w:rPr>
      <w:color w:val="0000FF" w:themeColor="hyperlink"/>
      <w:u w:val="single"/>
    </w:rPr>
  </w:style>
  <w:style w:type="character" w:styleId="Emphasis">
    <w:name w:val="Emphasis"/>
    <w:basedOn w:val="DefaultParagraphFont"/>
    <w:uiPriority w:val="20"/>
    <w:qFormat/>
    <w:rsid w:val="002D4AC5"/>
    <w:rPr>
      <w:i/>
      <w:iCs/>
    </w:rPr>
  </w:style>
  <w:style w:type="character" w:styleId="PageNumber">
    <w:name w:val="page number"/>
    <w:basedOn w:val="DefaultParagraphFont"/>
    <w:uiPriority w:val="99"/>
    <w:semiHidden/>
    <w:unhideWhenUsed/>
    <w:rsid w:val="002D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C5"/>
    <w:rPr>
      <w:noProof/>
      <w:lang w:val="id-ID"/>
    </w:rPr>
  </w:style>
  <w:style w:type="paragraph" w:styleId="Heading3">
    <w:name w:val="heading 3"/>
    <w:basedOn w:val="Normal"/>
    <w:link w:val="Heading3Char"/>
    <w:uiPriority w:val="9"/>
    <w:qFormat/>
    <w:rsid w:val="002D4AC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AC5"/>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unhideWhenUsed/>
    <w:rsid w:val="002D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C5"/>
    <w:rPr>
      <w:noProof/>
      <w:lang w:val="id-ID"/>
    </w:rPr>
  </w:style>
  <w:style w:type="paragraph" w:styleId="Header">
    <w:name w:val="header"/>
    <w:basedOn w:val="Normal"/>
    <w:link w:val="HeaderChar"/>
    <w:uiPriority w:val="99"/>
    <w:unhideWhenUsed/>
    <w:rsid w:val="002D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C5"/>
    <w:rPr>
      <w:noProof/>
      <w:lang w:val="id-ID"/>
    </w:rPr>
  </w:style>
  <w:style w:type="paragraph" w:styleId="ListParagraph">
    <w:name w:val="List Paragraph"/>
    <w:aliases w:val="Body of text,List Paragraph1,Body Text Char1,Char Char2"/>
    <w:basedOn w:val="Normal"/>
    <w:link w:val="ListParagraphChar"/>
    <w:uiPriority w:val="34"/>
    <w:qFormat/>
    <w:rsid w:val="002D4AC5"/>
    <w:pPr>
      <w:ind w:left="720"/>
      <w:contextualSpacing/>
    </w:pPr>
  </w:style>
  <w:style w:type="character" w:customStyle="1" w:styleId="ListParagraphChar">
    <w:name w:val="List Paragraph Char"/>
    <w:aliases w:val="Body of text Char,List Paragraph1 Char,Body Text Char1 Char,Char Char2 Char"/>
    <w:link w:val="ListParagraph"/>
    <w:uiPriority w:val="34"/>
    <w:locked/>
    <w:rsid w:val="002D4AC5"/>
    <w:rPr>
      <w:noProof/>
      <w:lang w:val="id-ID"/>
    </w:rPr>
  </w:style>
  <w:style w:type="paragraph" w:styleId="NormalWeb">
    <w:name w:val="Normal (Web)"/>
    <w:basedOn w:val="Normal"/>
    <w:uiPriority w:val="99"/>
    <w:unhideWhenUsed/>
    <w:rsid w:val="002D4A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2D4AC5"/>
    <w:rPr>
      <w:rFonts w:ascii="TimesNewRomanPS-BoldMT" w:hAnsi="TimesNewRomanPS-BoldMT" w:hint="default"/>
      <w:b/>
      <w:bCs/>
      <w:i w:val="0"/>
      <w:iCs w:val="0"/>
      <w:color w:val="242021"/>
      <w:sz w:val="24"/>
      <w:szCs w:val="24"/>
    </w:rPr>
  </w:style>
  <w:style w:type="character" w:customStyle="1" w:styleId="fontstyle21">
    <w:name w:val="fontstyle21"/>
    <w:basedOn w:val="DefaultParagraphFont"/>
    <w:rsid w:val="002D4AC5"/>
    <w:rPr>
      <w:rFonts w:ascii="TimesNewRomanPSMT" w:hAnsi="TimesNewRomanPSMT" w:hint="default"/>
      <w:b w:val="0"/>
      <w:bCs w:val="0"/>
      <w:i w:val="0"/>
      <w:iCs w:val="0"/>
      <w:color w:val="242021"/>
      <w:sz w:val="22"/>
      <w:szCs w:val="22"/>
    </w:rPr>
  </w:style>
  <w:style w:type="table" w:styleId="TableGrid">
    <w:name w:val="Table Grid"/>
    <w:basedOn w:val="TableNormal"/>
    <w:uiPriority w:val="59"/>
    <w:rsid w:val="002D4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2D4AC5"/>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2D4AC5"/>
    <w:rPr>
      <w:rFonts w:ascii="TimesNewRomanPSMT" w:hAnsi="TimesNewRomanPSMT" w:hint="default"/>
      <w:b w:val="0"/>
      <w:bCs w:val="0"/>
      <w:i w:val="0"/>
      <w:iCs w:val="0"/>
      <w:color w:val="242021"/>
      <w:sz w:val="22"/>
      <w:szCs w:val="22"/>
    </w:rPr>
  </w:style>
  <w:style w:type="paragraph" w:styleId="BalloonText">
    <w:name w:val="Balloon Text"/>
    <w:basedOn w:val="Normal"/>
    <w:link w:val="BalloonTextChar"/>
    <w:uiPriority w:val="99"/>
    <w:semiHidden/>
    <w:unhideWhenUsed/>
    <w:rsid w:val="002D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C5"/>
    <w:rPr>
      <w:rFonts w:ascii="Segoe UI" w:hAnsi="Segoe UI" w:cs="Segoe UI"/>
      <w:noProof/>
      <w:sz w:val="18"/>
      <w:szCs w:val="18"/>
      <w:lang w:val="id-ID"/>
    </w:rPr>
  </w:style>
  <w:style w:type="paragraph" w:styleId="NoSpacing">
    <w:name w:val="No Spacing"/>
    <w:uiPriority w:val="1"/>
    <w:qFormat/>
    <w:rsid w:val="002D4AC5"/>
    <w:pPr>
      <w:spacing w:after="0" w:line="240" w:lineRule="auto"/>
    </w:pPr>
    <w:rPr>
      <w:rFonts w:ascii="Calibri" w:eastAsia="Calibri" w:hAnsi="Calibri" w:cs="Times New Roman"/>
      <w:lang w:val="id-ID"/>
    </w:rPr>
  </w:style>
  <w:style w:type="paragraph" w:customStyle="1" w:styleId="Default">
    <w:name w:val="Default"/>
    <w:rsid w:val="002D4A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C5"/>
    <w:rPr>
      <w:color w:val="0000FF" w:themeColor="hyperlink"/>
      <w:u w:val="single"/>
    </w:rPr>
  </w:style>
  <w:style w:type="character" w:styleId="Emphasis">
    <w:name w:val="Emphasis"/>
    <w:basedOn w:val="DefaultParagraphFont"/>
    <w:uiPriority w:val="20"/>
    <w:qFormat/>
    <w:rsid w:val="002D4AC5"/>
    <w:rPr>
      <w:i/>
      <w:iCs/>
    </w:rPr>
  </w:style>
  <w:style w:type="character" w:styleId="PageNumber">
    <w:name w:val="page number"/>
    <w:basedOn w:val="DefaultParagraphFont"/>
    <w:uiPriority w:val="99"/>
    <w:semiHidden/>
    <w:unhideWhenUsed/>
    <w:rsid w:val="002D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itasari2717@gmail.com" TargetMode="External"/><Relationship Id="rId4" Type="http://schemas.microsoft.com/office/2007/relationships/stylesWithEffects" Target="stylesWithEffects.xml"/><Relationship Id="rId9" Type="http://schemas.openxmlformats.org/officeDocument/2006/relationships/hyperlink" Target="mailto:anitasari2717@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9FC2-74D5-4E5B-AD95-DFE5DF5D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2020-09-03T08:39:00Z</cp:lastPrinted>
  <dcterms:created xsi:type="dcterms:W3CDTF">2020-08-07T06:30:00Z</dcterms:created>
  <dcterms:modified xsi:type="dcterms:W3CDTF">2020-09-14T04:51:00Z</dcterms:modified>
</cp:coreProperties>
</file>