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5A" w:rsidRDefault="00DC1744" w:rsidP="00423DEC">
      <w:pPr>
        <w:pStyle w:val="Heading1"/>
        <w:ind w:left="0" w:firstLine="0"/>
        <w:jc w:val="center"/>
        <w:rPr>
          <w:color w:val="000000" w:themeColor="text1"/>
          <w:lang w:val="en-US"/>
        </w:rPr>
      </w:pPr>
      <w:r w:rsidRPr="00780166">
        <w:rPr>
          <w:color w:val="000000" w:themeColor="text1"/>
        </w:rPr>
        <w:t>DAFTAR PUSTAKA</w:t>
      </w:r>
    </w:p>
    <w:p w:rsidR="00767230" w:rsidRDefault="00767230" w:rsidP="00423DEC">
      <w:pPr>
        <w:pStyle w:val="Heading1"/>
        <w:ind w:left="0" w:firstLine="0"/>
        <w:jc w:val="center"/>
        <w:rPr>
          <w:color w:val="000000" w:themeColor="text1"/>
          <w:sz w:val="20"/>
          <w:lang w:val="en-US"/>
        </w:rPr>
      </w:pPr>
    </w:p>
    <w:p w:rsidR="00423DEC" w:rsidRPr="00423DEC" w:rsidRDefault="00423DEC" w:rsidP="00423DEC">
      <w:pPr>
        <w:pStyle w:val="Heading1"/>
        <w:ind w:left="0" w:firstLine="0"/>
        <w:jc w:val="center"/>
        <w:rPr>
          <w:color w:val="000000" w:themeColor="text1"/>
          <w:sz w:val="10"/>
          <w:lang w:val="en-US"/>
        </w:rPr>
      </w:pPr>
    </w:p>
    <w:p w:rsidR="002307B0" w:rsidRDefault="002307B0" w:rsidP="00423DEC">
      <w:pPr>
        <w:pStyle w:val="Heading1"/>
        <w:ind w:left="709" w:hanging="709"/>
        <w:rPr>
          <w:b w:val="0"/>
          <w:color w:val="000000" w:themeColor="text1"/>
          <w:lang w:val="en-US"/>
        </w:rPr>
      </w:pPr>
      <w:r>
        <w:rPr>
          <w:b w:val="0"/>
          <w:color w:val="000000" w:themeColor="text1"/>
        </w:rPr>
        <w:t>Anggreni Dian Kurniawati</w:t>
      </w:r>
      <w:r w:rsidR="002B2647">
        <w:rPr>
          <w:b w:val="0"/>
          <w:color w:val="000000" w:themeColor="text1"/>
        </w:rPr>
        <w:t>. 2014. Pengaruh karak</w:t>
      </w:r>
      <w:r w:rsidR="00CB4D97">
        <w:rPr>
          <w:b w:val="0"/>
          <w:color w:val="000000" w:themeColor="text1"/>
        </w:rPr>
        <w:t xml:space="preserve">teristik perusahaan terhadap </w:t>
      </w:r>
      <w:r w:rsidR="00CB4D97" w:rsidRPr="00CB4D97">
        <w:rPr>
          <w:b w:val="0"/>
          <w:i/>
          <w:color w:val="000000" w:themeColor="text1"/>
        </w:rPr>
        <w:t>ear</w:t>
      </w:r>
      <w:r w:rsidR="002B2647" w:rsidRPr="00CB4D97">
        <w:rPr>
          <w:b w:val="0"/>
          <w:i/>
          <w:color w:val="000000" w:themeColor="text1"/>
        </w:rPr>
        <w:t>ning response ceofficient</w:t>
      </w:r>
      <w:r w:rsidR="002B2647">
        <w:rPr>
          <w:b w:val="0"/>
          <w:color w:val="000000" w:themeColor="text1"/>
        </w:rPr>
        <w:t xml:space="preserve">. </w:t>
      </w:r>
      <w:r w:rsidR="002B2647" w:rsidRPr="00CB4D97">
        <w:rPr>
          <w:b w:val="0"/>
          <w:i/>
          <w:color w:val="000000" w:themeColor="text1"/>
        </w:rPr>
        <w:t>Jurnal akuntansi bisnis</w:t>
      </w:r>
      <w:r w:rsidR="002B2647">
        <w:rPr>
          <w:b w:val="0"/>
          <w:color w:val="000000" w:themeColor="text1"/>
        </w:rPr>
        <w:t>. Vol 13. No 25. Pp 1- 2.</w:t>
      </w:r>
    </w:p>
    <w:p w:rsidR="00423DEC" w:rsidRPr="00423DEC" w:rsidRDefault="00423DEC" w:rsidP="00423DEC">
      <w:pPr>
        <w:pStyle w:val="Heading1"/>
        <w:ind w:left="709" w:hanging="709"/>
        <w:rPr>
          <w:b w:val="0"/>
          <w:color w:val="000000" w:themeColor="text1"/>
          <w:sz w:val="18"/>
          <w:lang w:val="en-US"/>
        </w:rPr>
      </w:pPr>
    </w:p>
    <w:p w:rsidR="001B10A8" w:rsidRPr="001B10A8" w:rsidRDefault="001B10A8" w:rsidP="00423DEC">
      <w:pPr>
        <w:pStyle w:val="Heading1"/>
        <w:ind w:left="709" w:hanging="709"/>
        <w:rPr>
          <w:b w:val="0"/>
          <w:color w:val="000000" w:themeColor="text1"/>
          <w:lang w:val="en-US"/>
        </w:rPr>
      </w:pPr>
      <w:r>
        <w:rPr>
          <w:b w:val="0"/>
          <w:color w:val="000000" w:themeColor="text1"/>
          <w:lang w:val="en-US"/>
        </w:rPr>
        <w:t xml:space="preserve">Irma,Adriani.2011.”the relation between stock rertun,Accounting Earning And Alternative Information”. The AccountingReview.(January):49 – 71. </w:t>
      </w:r>
    </w:p>
    <w:p w:rsidR="000C265A" w:rsidRPr="00423DEC" w:rsidRDefault="000C265A" w:rsidP="00423DEC">
      <w:pPr>
        <w:pStyle w:val="BodyText"/>
        <w:rPr>
          <w:b/>
          <w:color w:val="000000" w:themeColor="text1"/>
          <w:sz w:val="12"/>
        </w:rPr>
      </w:pPr>
    </w:p>
    <w:p w:rsidR="000C265A" w:rsidRDefault="00DC1744" w:rsidP="00423DEC">
      <w:pPr>
        <w:ind w:left="709" w:hanging="708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Amelia, Novi. </w:t>
      </w:r>
      <w:r w:rsidRPr="00780166">
        <w:rPr>
          <w:i/>
          <w:color w:val="000000" w:themeColor="text1"/>
          <w:sz w:val="24"/>
          <w:szCs w:val="24"/>
        </w:rPr>
        <w:t>Pengaruh Risiko Sistematis dan Kesempatan Bertumbuh Terhadap Kualitas Kualitas Laba pada Perusahaan Manufaktur yang Terdafatr di Bursa Efek Iondonesia</w:t>
      </w:r>
      <w:r w:rsidRPr="00780166">
        <w:rPr>
          <w:color w:val="000000" w:themeColor="text1"/>
          <w:sz w:val="24"/>
          <w:szCs w:val="24"/>
        </w:rPr>
        <w:t>. Jurnal akuntansi, Vol.Vol 1, No 2: Seri A, Universita Negeri Padang, 2013.</w:t>
      </w:r>
    </w:p>
    <w:p w:rsidR="00767230" w:rsidRPr="00423DEC" w:rsidRDefault="00767230" w:rsidP="00423DEC">
      <w:pPr>
        <w:ind w:left="709" w:hanging="708"/>
        <w:jc w:val="both"/>
        <w:rPr>
          <w:color w:val="000000" w:themeColor="text1"/>
          <w:sz w:val="16"/>
          <w:szCs w:val="24"/>
          <w:lang w:val="en-US"/>
        </w:rPr>
      </w:pPr>
    </w:p>
    <w:p w:rsidR="00D10F15" w:rsidRDefault="00D10F15" w:rsidP="00423DEC">
      <w:pPr>
        <w:ind w:left="709" w:hanging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Avriani, D. 2018. Faktor – faktor yang mempengaruhi </w:t>
      </w:r>
      <w:r w:rsidRPr="00D10F15">
        <w:rPr>
          <w:i/>
          <w:color w:val="000000" w:themeColor="text1"/>
          <w:sz w:val="24"/>
          <w:szCs w:val="24"/>
        </w:rPr>
        <w:t>earning response coefficient</w:t>
      </w:r>
      <w:r w:rsidR="004E5B87">
        <w:rPr>
          <w:color w:val="000000" w:themeColor="text1"/>
          <w:sz w:val="24"/>
          <w:szCs w:val="24"/>
        </w:rPr>
        <w:t xml:space="preserve"> pada perusahaan manufaktur dan jasa yangvterdaftar di JJI tahun2011- 2015 </w:t>
      </w:r>
      <w:r w:rsidR="0004182D">
        <w:rPr>
          <w:color w:val="000000" w:themeColor="text1"/>
          <w:sz w:val="24"/>
          <w:szCs w:val="24"/>
        </w:rPr>
        <w:t>universitas islam negeri sunsn kali jaga yogyakarta 2018.</w:t>
      </w:r>
    </w:p>
    <w:p w:rsidR="00767230" w:rsidRPr="00423DEC" w:rsidRDefault="00767230" w:rsidP="00423DEC">
      <w:pPr>
        <w:ind w:left="709" w:hanging="708"/>
        <w:jc w:val="both"/>
        <w:rPr>
          <w:color w:val="000000" w:themeColor="text1"/>
          <w:sz w:val="16"/>
          <w:szCs w:val="24"/>
          <w:lang w:val="en-US"/>
        </w:rPr>
      </w:pPr>
    </w:p>
    <w:p w:rsidR="00FB5B7D" w:rsidRDefault="00FB5B7D" w:rsidP="00423DEC">
      <w:pPr>
        <w:ind w:left="709" w:hanging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Asma,T. N. 2013. Pengaruh aliran kas dan perbedaan antara laba akuntansi dengan laba fiska terhadap persistensi laba. </w:t>
      </w:r>
      <w:r w:rsidR="00BA7BF4">
        <w:rPr>
          <w:color w:val="000000" w:themeColor="text1"/>
          <w:sz w:val="24"/>
          <w:szCs w:val="24"/>
          <w:lang w:val="en-US"/>
        </w:rPr>
        <w:t>Jurnal Akuntansi. Vol 1, no1. Seri E. Universitas Negeri Padang. Padang.</w:t>
      </w:r>
    </w:p>
    <w:p w:rsidR="00767230" w:rsidRPr="00423DEC" w:rsidRDefault="00767230" w:rsidP="00423DEC">
      <w:pPr>
        <w:ind w:left="709" w:hanging="708"/>
        <w:jc w:val="both"/>
        <w:rPr>
          <w:color w:val="000000" w:themeColor="text1"/>
          <w:sz w:val="16"/>
          <w:szCs w:val="24"/>
          <w:lang w:val="en-US"/>
        </w:rPr>
      </w:pPr>
    </w:p>
    <w:p w:rsidR="000C265A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Delvira,M, &amp; Nevirita. (2013). </w:t>
      </w:r>
      <w:r w:rsidRPr="00780166">
        <w:rPr>
          <w:i/>
          <w:color w:val="000000" w:themeColor="text1"/>
          <w:sz w:val="24"/>
          <w:szCs w:val="24"/>
        </w:rPr>
        <w:t>Pengaruh Risiko Sistematik, Laverage dan Persintensi Laba Terhadap Earning Response Coefficient (ERC): Study pada Perusahaan Manufakur Yang Go Publik Di BEI Tahun 2008-2010</w:t>
      </w:r>
      <w:r w:rsidRPr="00780166">
        <w:rPr>
          <w:color w:val="000000" w:themeColor="text1"/>
          <w:sz w:val="24"/>
          <w:szCs w:val="24"/>
        </w:rPr>
        <w:t>. Jurnal WRA, Vol.1,No.1.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AE539B" w:rsidRDefault="00AE539B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Damodaran. 2010. Corporate</w:t>
      </w:r>
      <w:r w:rsidR="006F2499">
        <w:rPr>
          <w:color w:val="000000" w:themeColor="text1"/>
          <w:sz w:val="24"/>
          <w:szCs w:val="24"/>
          <w:lang w:val="en-US"/>
        </w:rPr>
        <w:t xml:space="preserve"> finance analysis. Mc Graw-Hill,Irwin.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0C265A" w:rsidRDefault="00DC1744" w:rsidP="00423DEC">
      <w:pPr>
        <w:ind w:left="709" w:hanging="709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Farizky, M. G.2016.</w:t>
      </w:r>
      <w:r w:rsidRPr="00780166">
        <w:rPr>
          <w:i/>
          <w:color w:val="000000" w:themeColor="text1"/>
          <w:sz w:val="24"/>
          <w:szCs w:val="24"/>
        </w:rPr>
        <w:t xml:space="preserve">Pengaruh Risiko Kegagalan Kesempatan Bertumbuh Daan Ukuran Perusahaan Terhadap Earning Response Coefficient(ERC) Pada Perusahaan Sektor Keuangan Yang Terdaftar Di Bursa Efek Indonesia Tahun 2010-2012. </w:t>
      </w:r>
      <w:r w:rsidRPr="00780166">
        <w:rPr>
          <w:color w:val="000000" w:themeColor="text1"/>
          <w:sz w:val="24"/>
          <w:szCs w:val="24"/>
        </w:rPr>
        <w:t>Jurnal Profita Edisi 4.</w:t>
      </w:r>
    </w:p>
    <w:p w:rsidR="00767230" w:rsidRPr="00423DEC" w:rsidRDefault="00767230" w:rsidP="00423DEC">
      <w:pPr>
        <w:ind w:left="709" w:hanging="567"/>
        <w:jc w:val="both"/>
        <w:rPr>
          <w:color w:val="000000" w:themeColor="text1"/>
          <w:sz w:val="16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Fitria,Laila. 2013</w:t>
      </w:r>
      <w:r w:rsidRPr="00780166">
        <w:rPr>
          <w:i/>
          <w:color w:val="000000" w:themeColor="text1"/>
          <w:sz w:val="24"/>
          <w:szCs w:val="24"/>
        </w:rPr>
        <w:t xml:space="preserve">. Pengaruh ukuran perusahaan, kesempatan bertumbuh,dan profitabilitas terhadap eraning resonse coeffucent. </w:t>
      </w:r>
      <w:r w:rsidRPr="00780166">
        <w:rPr>
          <w:color w:val="000000" w:themeColor="text1"/>
          <w:sz w:val="24"/>
          <w:szCs w:val="24"/>
        </w:rPr>
        <w:t>Jurnal akuntansi keuangan nomor 3 volume 2 universitas negeri padang.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20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Fahmi,Irham.2017.Analisis laporan keuangan.Bandung:Alfabeta.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0C265A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Ghozali, </w:t>
      </w:r>
      <w:r w:rsidR="00112DD0">
        <w:rPr>
          <w:color w:val="000000" w:themeColor="text1"/>
          <w:sz w:val="24"/>
          <w:szCs w:val="24"/>
        </w:rPr>
        <w:t>I.,&amp; Latan, H. (2016),partial least square: konsep, metode dan aplikasi</w:t>
      </w:r>
      <w:r w:rsidR="001F4B0C">
        <w:rPr>
          <w:color w:val="000000" w:themeColor="text1"/>
          <w:sz w:val="24"/>
          <w:szCs w:val="24"/>
        </w:rPr>
        <w:t xml:space="preserve"> menggunkana program warpPLS 5.0 semarang undip.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892DEF" w:rsidRDefault="003F0C64" w:rsidP="00423DEC">
      <w:pPr>
        <w:ind w:left="709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Gunawan santosa. 2015.”Determinan koefisien response laba”. </w:t>
      </w:r>
      <w:r w:rsidRPr="00B420A0">
        <w:rPr>
          <w:i/>
          <w:color w:val="000000" w:themeColor="text1"/>
          <w:sz w:val="24"/>
          <w:szCs w:val="24"/>
        </w:rPr>
        <w:t>Jurnal parsimonia</w:t>
      </w:r>
      <w:r>
        <w:rPr>
          <w:color w:val="000000" w:themeColor="text1"/>
          <w:sz w:val="24"/>
          <w:szCs w:val="24"/>
        </w:rPr>
        <w:t xml:space="preserve">.vol 2. No 2.Pp 69 </w:t>
      </w:r>
      <w:r w:rsidR="00C71028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85</w:t>
      </w:r>
    </w:p>
    <w:p w:rsidR="00767230" w:rsidRPr="00423DEC" w:rsidRDefault="00767230" w:rsidP="00423DEC">
      <w:pPr>
        <w:ind w:left="709" w:hanging="567"/>
        <w:jc w:val="both"/>
        <w:rPr>
          <w:color w:val="000000" w:themeColor="text1"/>
          <w:sz w:val="16"/>
          <w:szCs w:val="24"/>
          <w:lang w:val="en-US"/>
        </w:rPr>
      </w:pPr>
    </w:p>
    <w:p w:rsidR="00C71028" w:rsidRDefault="00C71028" w:rsidP="00423DEC">
      <w:pPr>
        <w:ind w:left="709" w:hanging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Gusti, Ketut.2016. pengaruh profitabilitas</w:t>
      </w:r>
      <w:r w:rsidR="00BC300D">
        <w:rPr>
          <w:color w:val="000000" w:themeColor="text1"/>
          <w:sz w:val="24"/>
          <w:szCs w:val="24"/>
        </w:rPr>
        <w:t xml:space="preserve"> dan ukuran perusahaan terhadap ketepatwaktuan penyampaian laporan keuangan dan implikasinya pada earning response ceofficient</w:t>
      </w:r>
      <w:r w:rsidR="0013494A">
        <w:rPr>
          <w:color w:val="000000" w:themeColor="text1"/>
          <w:sz w:val="24"/>
          <w:szCs w:val="24"/>
        </w:rPr>
        <w:t xml:space="preserve">.E </w:t>
      </w:r>
      <w:r w:rsidR="00DC05D6">
        <w:rPr>
          <w:color w:val="000000" w:themeColor="text1"/>
          <w:sz w:val="24"/>
          <w:szCs w:val="24"/>
        </w:rPr>
        <w:t>–Jurnal Ekonomi Dan Bisnis Universitas Udayana 5.9</w:t>
      </w:r>
      <w:r w:rsidR="0013494A">
        <w:rPr>
          <w:color w:val="000000" w:themeColor="text1"/>
          <w:sz w:val="24"/>
          <w:szCs w:val="24"/>
        </w:rPr>
        <w:t xml:space="preserve"> (2016) :3031 </w:t>
      </w:r>
      <w:r w:rsidR="00DC05D6">
        <w:rPr>
          <w:color w:val="000000" w:themeColor="text1"/>
          <w:sz w:val="24"/>
          <w:szCs w:val="24"/>
        </w:rPr>
        <w:t>–3056.</w:t>
      </w:r>
    </w:p>
    <w:p w:rsidR="00F14184" w:rsidRPr="00423DEC" w:rsidRDefault="00F14184" w:rsidP="00423DEC">
      <w:pPr>
        <w:ind w:left="709" w:hanging="567"/>
        <w:jc w:val="both"/>
        <w:rPr>
          <w:color w:val="000000" w:themeColor="text1"/>
          <w:sz w:val="18"/>
          <w:szCs w:val="24"/>
        </w:rPr>
      </w:pPr>
    </w:p>
    <w:p w:rsidR="00F14184" w:rsidRPr="00F14184" w:rsidRDefault="00F14184" w:rsidP="00423DEC">
      <w:pPr>
        <w:ind w:left="709" w:hanging="567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Gunawan,Santosa. 2015. “Dterminasi Koefisien Respon . </w:t>
      </w:r>
      <w:r w:rsidRPr="00F14184">
        <w:rPr>
          <w:i/>
          <w:color w:val="000000" w:themeColor="text1"/>
          <w:sz w:val="24"/>
          <w:szCs w:val="24"/>
          <w:lang w:val="en-US"/>
        </w:rPr>
        <w:t>Jurnal parsimonia.Vol.2.No.2.Pp 69- 85.</w:t>
      </w:r>
    </w:p>
    <w:p w:rsidR="00F14184" w:rsidRPr="00423DEC" w:rsidRDefault="00F14184" w:rsidP="00423DEC">
      <w:pPr>
        <w:jc w:val="both"/>
        <w:rPr>
          <w:i/>
          <w:color w:val="000000" w:themeColor="text1"/>
          <w:sz w:val="18"/>
          <w:szCs w:val="24"/>
          <w:lang w:val="en-US"/>
        </w:rPr>
      </w:pPr>
    </w:p>
    <w:p w:rsidR="0035229C" w:rsidRDefault="004C0681" w:rsidP="00423DEC">
      <w:pPr>
        <w:ind w:left="709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Hasanzade.2013.”Factor Affecting the Earning Resonse Coefficient:An</w:t>
      </w:r>
      <w:r w:rsidR="0035229C">
        <w:rPr>
          <w:color w:val="000000" w:themeColor="text1"/>
          <w:sz w:val="24"/>
          <w:szCs w:val="24"/>
          <w:lang w:val="en-US"/>
        </w:rPr>
        <w:t xml:space="preserve"> Empirical study for Iran”.journal ofnatural and social science. Vol 2. </w:t>
      </w:r>
      <w:r w:rsidR="002D6F32">
        <w:rPr>
          <w:color w:val="000000" w:themeColor="text1"/>
          <w:sz w:val="24"/>
          <w:szCs w:val="24"/>
          <w:lang w:val="en-US"/>
        </w:rPr>
        <w:t>N</w:t>
      </w:r>
      <w:r w:rsidR="0035229C">
        <w:rPr>
          <w:color w:val="000000" w:themeColor="text1"/>
          <w:sz w:val="24"/>
          <w:szCs w:val="24"/>
          <w:lang w:val="en-US"/>
        </w:rPr>
        <w:t>o</w:t>
      </w:r>
      <w:r w:rsidR="002D6F32">
        <w:rPr>
          <w:color w:val="000000" w:themeColor="text1"/>
          <w:sz w:val="24"/>
          <w:szCs w:val="24"/>
          <w:lang w:val="en-US"/>
        </w:rPr>
        <w:t xml:space="preserve"> 3.Pp2551 – 2560.</w:t>
      </w:r>
    </w:p>
    <w:p w:rsidR="00423DEC" w:rsidRPr="00423DEC" w:rsidRDefault="00423DEC" w:rsidP="00423DEC">
      <w:pPr>
        <w:ind w:left="709" w:hanging="567"/>
        <w:jc w:val="both"/>
        <w:rPr>
          <w:color w:val="000000" w:themeColor="text1"/>
          <w:sz w:val="18"/>
          <w:szCs w:val="24"/>
          <w:lang w:val="en-US"/>
        </w:rPr>
      </w:pPr>
    </w:p>
    <w:p w:rsidR="00F14184" w:rsidRDefault="007136A9" w:rsidP="00423DEC">
      <w:pPr>
        <w:ind w:left="709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Hans,</w:t>
      </w:r>
      <w:r w:rsidR="00F14184">
        <w:rPr>
          <w:color w:val="000000" w:themeColor="text1"/>
          <w:sz w:val="24"/>
          <w:szCs w:val="24"/>
          <w:lang w:val="en-US"/>
        </w:rPr>
        <w:t>Hannat</w:t>
      </w:r>
      <w:r>
        <w:rPr>
          <w:color w:val="000000" w:themeColor="text1"/>
          <w:sz w:val="24"/>
          <w:szCs w:val="24"/>
          <w:lang w:val="en-US"/>
        </w:rPr>
        <w:t>o</w:t>
      </w:r>
      <w:r w:rsidR="00F14184">
        <w:rPr>
          <w:color w:val="000000" w:themeColor="text1"/>
          <w:sz w:val="24"/>
          <w:szCs w:val="24"/>
          <w:lang w:val="en-US"/>
        </w:rPr>
        <w:t xml:space="preserve">. 2012.“pengujian simultan : beberapa raktor yang mmepengaruhi earning response coefficient (ERC)”. </w:t>
      </w:r>
      <w:r w:rsidR="00F14184" w:rsidRPr="00F14184">
        <w:rPr>
          <w:i/>
          <w:color w:val="000000" w:themeColor="text1"/>
          <w:sz w:val="24"/>
          <w:szCs w:val="24"/>
          <w:lang w:val="en-US"/>
        </w:rPr>
        <w:t>Jurnal Univeristas Indonesia</w:t>
      </w:r>
      <w:r w:rsidR="00F14184">
        <w:rPr>
          <w:color w:val="000000" w:themeColor="text1"/>
          <w:sz w:val="24"/>
          <w:szCs w:val="24"/>
          <w:lang w:val="en-US"/>
        </w:rPr>
        <w:t>. Hlm.1 – 26.</w:t>
      </w:r>
    </w:p>
    <w:p w:rsidR="00423DEC" w:rsidRPr="00423DEC" w:rsidRDefault="00423DEC" w:rsidP="00423DEC">
      <w:pPr>
        <w:ind w:left="709" w:hanging="567"/>
        <w:jc w:val="both"/>
        <w:rPr>
          <w:color w:val="000000" w:themeColor="text1"/>
          <w:sz w:val="18"/>
          <w:szCs w:val="24"/>
          <w:lang w:val="en-US"/>
        </w:rPr>
      </w:pPr>
    </w:p>
    <w:p w:rsidR="007136A9" w:rsidRDefault="007136A9" w:rsidP="00423DEC">
      <w:pPr>
        <w:ind w:left="709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Ahmadillah,Haris.2013.”pengaruh laverage,risiko sistematis,dan kualitas auditor terhadap relevansi nilai laba akuntansi (studi kasus empiris pada perusahaan mannufaktur yang terdaftarvdi BEI) “,jurnal akuntansi, Vol.1,No.3:Seri B,Universitas Negeri Padang, 2013.</w:t>
      </w:r>
    </w:p>
    <w:p w:rsidR="00767230" w:rsidRPr="00423DEC" w:rsidRDefault="00767230" w:rsidP="00423DEC">
      <w:pPr>
        <w:jc w:val="both"/>
        <w:rPr>
          <w:color w:val="000000" w:themeColor="text1"/>
          <w:sz w:val="18"/>
          <w:szCs w:val="24"/>
          <w:lang w:val="en-US"/>
        </w:rPr>
      </w:pPr>
    </w:p>
    <w:p w:rsidR="00F21BB2" w:rsidRDefault="00F21BB2" w:rsidP="00423DEC">
      <w:pPr>
        <w:pStyle w:val="BodyText"/>
        <w:ind w:left="709" w:hanging="632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</w:rPr>
        <w:t xml:space="preserve">Joko Purwanto. 2015. Pengaruh Karakterisitik Perusahaan dan Pesistensi Laba Terhadap Koefisien Respon Laba dan Koefisien Respon Nilai Buku Ekuitas. </w:t>
      </w:r>
      <w:r w:rsidRPr="00780166">
        <w:rPr>
          <w:i/>
          <w:color w:val="000000" w:themeColor="text1"/>
        </w:rPr>
        <w:t xml:space="preserve">Jurnal Bisnis dan Ekonomi </w:t>
      </w:r>
      <w:r w:rsidRPr="00780166">
        <w:rPr>
          <w:color w:val="000000" w:themeColor="text1"/>
        </w:rPr>
        <w:t>Vol 6 No. 2.</w:t>
      </w:r>
    </w:p>
    <w:p w:rsidR="00767230" w:rsidRPr="00423DEC" w:rsidRDefault="00423DEC" w:rsidP="00423DEC">
      <w:pPr>
        <w:pStyle w:val="BodyText"/>
        <w:tabs>
          <w:tab w:val="left" w:pos="1346"/>
        </w:tabs>
        <w:ind w:left="709" w:hanging="632"/>
        <w:jc w:val="both"/>
        <w:rPr>
          <w:color w:val="000000" w:themeColor="text1"/>
          <w:sz w:val="18"/>
          <w:lang w:val="en-US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</w:p>
    <w:p w:rsidR="00B3581B" w:rsidRDefault="00B3581B" w:rsidP="00423DEC">
      <w:pPr>
        <w:pStyle w:val="BodyText"/>
        <w:ind w:left="709" w:hanging="632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Jordan.E.2010. Auditing and assurance services- an integrated </w:t>
      </w:r>
      <w:r w:rsidR="00580CDB">
        <w:rPr>
          <w:color w:val="000000" w:themeColor="text1"/>
          <w:lang w:val="en-US"/>
        </w:rPr>
        <w:t>approach 13.New Jersey:Pearson Prentice Hall.</w:t>
      </w:r>
    </w:p>
    <w:p w:rsidR="00767230" w:rsidRPr="00423DEC" w:rsidRDefault="00767230" w:rsidP="00423DEC">
      <w:pPr>
        <w:pStyle w:val="BodyText"/>
        <w:ind w:left="709" w:hanging="632"/>
        <w:jc w:val="both"/>
        <w:rPr>
          <w:color w:val="000000" w:themeColor="text1"/>
          <w:sz w:val="18"/>
          <w:lang w:val="en-US"/>
        </w:rPr>
      </w:pPr>
    </w:p>
    <w:p w:rsidR="00B420A0" w:rsidRDefault="00B420A0" w:rsidP="00423DEC">
      <w:pPr>
        <w:ind w:left="709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Kristanti.K.D.2018</w:t>
      </w:r>
      <w:r w:rsidR="00565E76">
        <w:rPr>
          <w:color w:val="000000" w:themeColor="text1"/>
          <w:sz w:val="24"/>
          <w:szCs w:val="24"/>
        </w:rPr>
        <w:t>. faktor – faktor yang mempengaruhi earning response coefficinet pada perusahaan manufaktur yang terdaftar di BEI</w:t>
      </w:r>
      <w:r w:rsidR="00565E76">
        <w:rPr>
          <w:color w:val="000000" w:themeColor="text1"/>
          <w:sz w:val="24"/>
          <w:szCs w:val="24"/>
        </w:rPr>
        <w:tab/>
      </w:r>
      <w:r w:rsidR="00931DF7">
        <w:rPr>
          <w:color w:val="000000" w:themeColor="text1"/>
          <w:sz w:val="24"/>
          <w:szCs w:val="24"/>
        </w:rPr>
        <w:t>Sekolah Tinggi Ilmu Ekonomi Perbanas  Surabaya</w:t>
      </w:r>
    </w:p>
    <w:p w:rsidR="00767230" w:rsidRPr="00423DEC" w:rsidRDefault="00767230" w:rsidP="00423DEC">
      <w:pPr>
        <w:ind w:left="709" w:hanging="567"/>
        <w:jc w:val="both"/>
        <w:rPr>
          <w:color w:val="000000" w:themeColor="text1"/>
          <w:sz w:val="18"/>
          <w:szCs w:val="24"/>
          <w:lang w:val="en-US"/>
        </w:rPr>
      </w:pPr>
    </w:p>
    <w:p w:rsidR="000C265A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Mashayekhi,Bita.,Aghel,Zainab Lotfi.2016.”A Study On Determinantsof </w:t>
      </w:r>
      <w:r w:rsidRPr="00780166">
        <w:rPr>
          <w:i/>
          <w:color w:val="000000" w:themeColor="text1"/>
          <w:sz w:val="24"/>
          <w:szCs w:val="24"/>
        </w:rPr>
        <w:t xml:space="preserve">Eranging Response Coefficient </w:t>
      </w:r>
      <w:r w:rsidRPr="00780166">
        <w:rPr>
          <w:color w:val="000000" w:themeColor="text1"/>
          <w:sz w:val="24"/>
          <w:szCs w:val="24"/>
        </w:rPr>
        <w:t>In Emergingh Market”.</w:t>
      </w:r>
      <w:r w:rsidRPr="00780166">
        <w:rPr>
          <w:i/>
          <w:color w:val="000000" w:themeColor="text1"/>
          <w:sz w:val="24"/>
          <w:szCs w:val="24"/>
        </w:rPr>
        <w:t xml:space="preserve">International Journal Of Social,Behavioral,Educational,Econimic,Business And Insustrial Engineering </w:t>
      </w:r>
      <w:r w:rsidRPr="00780166">
        <w:rPr>
          <w:color w:val="000000" w:themeColor="text1"/>
          <w:sz w:val="24"/>
          <w:szCs w:val="24"/>
        </w:rPr>
        <w:t>Vol 10.No 7.Pp2454-2457.</w:t>
      </w:r>
    </w:p>
    <w:p w:rsidR="00767230" w:rsidRPr="00767230" w:rsidRDefault="0076723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125A6A" w:rsidRDefault="00125A6A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Maisil.D.N.2013. “Pengaruh risiko sistemat</w:t>
      </w:r>
      <w:r w:rsidR="00772706">
        <w:rPr>
          <w:color w:val="000000" w:themeColor="text1"/>
          <w:sz w:val="24"/>
          <w:szCs w:val="24"/>
          <w:lang w:val="en-US"/>
        </w:rPr>
        <w:t xml:space="preserve">ik, laverage dan persistensi laba terhadap earning response coefficient(ERC)”. Jurnal WRA Vol 1.Hal 1 – 26. 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4D3A9C" w:rsidRDefault="00ED7D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Prastowo,R. D. 2017. Pengaruh ukuran perusahaan,pertumbuhan perusahaan dan </w:t>
      </w:r>
      <w:r w:rsidRPr="00ED7D44">
        <w:rPr>
          <w:i/>
          <w:color w:val="000000" w:themeColor="text1"/>
          <w:sz w:val="24"/>
          <w:szCs w:val="24"/>
          <w:lang w:val="en-US"/>
        </w:rPr>
        <w:t>laverage</w:t>
      </w:r>
      <w:r>
        <w:rPr>
          <w:color w:val="000000" w:themeColor="text1"/>
          <w:sz w:val="24"/>
          <w:szCs w:val="24"/>
          <w:lang w:val="en-US"/>
        </w:rPr>
        <w:t xml:space="preserve">terhadap </w:t>
      </w:r>
      <w:r w:rsidRPr="00ED7D44">
        <w:rPr>
          <w:i/>
          <w:color w:val="000000" w:themeColor="text1"/>
          <w:sz w:val="24"/>
          <w:szCs w:val="24"/>
          <w:lang w:val="en-US"/>
        </w:rPr>
        <w:t>Earning Response Coefficient</w:t>
      </w:r>
      <w:r w:rsidR="00F534CD">
        <w:rPr>
          <w:color w:val="000000" w:themeColor="text1"/>
          <w:sz w:val="24"/>
          <w:szCs w:val="24"/>
          <w:lang w:val="en-US"/>
        </w:rPr>
        <w:t>. Pada perusahaan yang transportasi yang terda</w:t>
      </w:r>
      <w:r w:rsidR="00D51A68">
        <w:rPr>
          <w:color w:val="000000" w:themeColor="text1"/>
          <w:sz w:val="24"/>
          <w:szCs w:val="24"/>
          <w:lang w:val="en-US"/>
        </w:rPr>
        <w:t>ftar di BEI periode 2013 – 2015, Vol. 22,No. 1,maret 2017.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2154D2" w:rsidRDefault="004D3A9C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Ropiko.2015. Faktor -  faktor yang mempengaruhi </w:t>
      </w:r>
      <w:r w:rsidRPr="004D3A9C">
        <w:rPr>
          <w:i/>
          <w:color w:val="000000" w:themeColor="text1"/>
          <w:sz w:val="24"/>
          <w:szCs w:val="24"/>
          <w:lang w:val="en-US"/>
        </w:rPr>
        <w:t>earning response coefficient</w:t>
      </w:r>
      <w:r w:rsidR="009C3CB3">
        <w:rPr>
          <w:i/>
          <w:color w:val="000000" w:themeColor="text1"/>
          <w:sz w:val="24"/>
          <w:szCs w:val="24"/>
          <w:lang w:val="en-US"/>
        </w:rPr>
        <w:t xml:space="preserve"> (ERC) </w:t>
      </w:r>
      <w:r w:rsidR="009C3CB3">
        <w:rPr>
          <w:color w:val="000000" w:themeColor="text1"/>
          <w:sz w:val="24"/>
          <w:szCs w:val="24"/>
          <w:lang w:val="en-US"/>
        </w:rPr>
        <w:t>study pada perusahaan manufaktur yang terdaftar di BEI (3013 – 2015). Jurnal Akuntansi ,vol.3 no. 2</w:t>
      </w:r>
      <w:r w:rsidR="002154D2">
        <w:rPr>
          <w:color w:val="000000" w:themeColor="text1"/>
          <w:sz w:val="24"/>
          <w:szCs w:val="24"/>
          <w:lang w:val="en-US"/>
        </w:rPr>
        <w:t>April 2015 :174 – 183.</w:t>
      </w:r>
    </w:p>
    <w:p w:rsidR="00767230" w:rsidRPr="008126C0" w:rsidRDefault="00767230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ED7D44" w:rsidRDefault="002154D2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Roni. 2016.Pengaruh </w:t>
      </w:r>
      <w:r w:rsidRPr="002154D2">
        <w:rPr>
          <w:i/>
          <w:color w:val="000000" w:themeColor="text1"/>
          <w:sz w:val="24"/>
          <w:szCs w:val="24"/>
          <w:lang w:val="en-US"/>
        </w:rPr>
        <w:t>leverage</w:t>
      </w:r>
      <w:r w:rsidR="00C0746D">
        <w:rPr>
          <w:color w:val="000000" w:themeColor="text1"/>
          <w:sz w:val="24"/>
          <w:szCs w:val="24"/>
          <w:lang w:val="en-US"/>
        </w:rPr>
        <w:t xml:space="preserve">,beta,market to book value ratio dan firm size terhadap </w:t>
      </w:r>
      <w:r w:rsidR="00C0746D" w:rsidRPr="00C0746D">
        <w:rPr>
          <w:i/>
          <w:color w:val="000000" w:themeColor="text1"/>
          <w:sz w:val="24"/>
          <w:szCs w:val="24"/>
          <w:lang w:val="en-US"/>
        </w:rPr>
        <w:t>Earning Response Coefficient</w:t>
      </w:r>
      <w:r w:rsidR="00AB521E">
        <w:rPr>
          <w:color w:val="000000" w:themeColor="text1"/>
          <w:sz w:val="24"/>
          <w:szCs w:val="24"/>
          <w:lang w:val="en-US"/>
        </w:rPr>
        <w:t>(ERC) study pada  perusahaan manufaktur yang terdaftar di BEI 2013- 2015.</w:t>
      </w:r>
      <w:r w:rsidR="00D51A68">
        <w:rPr>
          <w:color w:val="000000" w:themeColor="text1"/>
          <w:sz w:val="24"/>
          <w:szCs w:val="24"/>
          <w:lang w:val="en-US"/>
        </w:rPr>
        <w:t>Vol. 4. No. 4.</w:t>
      </w:r>
    </w:p>
    <w:p w:rsidR="00767230" w:rsidRPr="008126C0" w:rsidRDefault="00767230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765B0C" w:rsidRPr="00123318" w:rsidRDefault="00765B0C" w:rsidP="00423DEC">
      <w:pPr>
        <w:pStyle w:val="BodyText"/>
        <w:ind w:left="709" w:hanging="632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 xml:space="preserve">Rahayu, A. 2017. </w:t>
      </w:r>
      <w:r>
        <w:rPr>
          <w:i/>
          <w:color w:val="000000" w:themeColor="text1"/>
        </w:rPr>
        <w:t>Pengaruh Risiko Sistematik, Konservatisme Laba dan Corporate Social Responsibility Terhadap Earning Response Coefficient</w:t>
      </w:r>
      <w:r>
        <w:rPr>
          <w:color w:val="000000" w:themeColor="text1"/>
        </w:rPr>
        <w:t>. STIE Perbanas Surabaya</w:t>
      </w:r>
      <w:r w:rsidR="00123318">
        <w:rPr>
          <w:color w:val="000000" w:themeColor="text1"/>
          <w:lang w:val="en-US"/>
        </w:rPr>
        <w:t xml:space="preserve">Vol. 10. No. 1(2017) </w:t>
      </w:r>
    </w:p>
    <w:p w:rsidR="00767230" w:rsidRPr="008126C0" w:rsidRDefault="00767230" w:rsidP="00423DEC">
      <w:pPr>
        <w:pStyle w:val="BodyText"/>
        <w:ind w:left="709" w:hanging="632"/>
        <w:jc w:val="both"/>
        <w:rPr>
          <w:color w:val="000000" w:themeColor="text1"/>
          <w:sz w:val="18"/>
          <w:lang w:val="en-US"/>
        </w:rPr>
      </w:pPr>
    </w:p>
    <w:p w:rsidR="00765B0C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Rodoni, Ahmad dan Herni Ali.</w:t>
      </w:r>
      <w:r w:rsidRPr="00780166">
        <w:rPr>
          <w:i/>
          <w:color w:val="000000" w:themeColor="text1"/>
          <w:sz w:val="24"/>
          <w:szCs w:val="24"/>
        </w:rPr>
        <w:t>’’Manajemen keuuangan modern</w:t>
      </w:r>
      <w:r w:rsidRPr="00780166">
        <w:rPr>
          <w:color w:val="000000" w:themeColor="text1"/>
          <w:sz w:val="24"/>
          <w:szCs w:val="24"/>
        </w:rPr>
        <w:t>’, Mirra WacanaMedia, Jakarta, 2014.</w:t>
      </w:r>
    </w:p>
    <w:p w:rsidR="00423DEC" w:rsidRPr="008126C0" w:rsidRDefault="00423DEC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0C265A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Ross, S. A., Westerfield, R. W., &amp; Jordan, J. B. D. (2010), </w:t>
      </w:r>
      <w:r w:rsidRPr="00780166">
        <w:rPr>
          <w:i/>
          <w:color w:val="000000" w:themeColor="text1"/>
          <w:sz w:val="24"/>
          <w:szCs w:val="24"/>
        </w:rPr>
        <w:t xml:space="preserve">Fundamentals Of Corporate Finance, Edisi </w:t>
      </w:r>
      <w:r w:rsidRPr="00780166">
        <w:rPr>
          <w:color w:val="000000" w:themeColor="text1"/>
          <w:sz w:val="24"/>
          <w:szCs w:val="24"/>
        </w:rPr>
        <w:t>9, New York:Megraw-Hill Companies,Inc.</w:t>
      </w:r>
    </w:p>
    <w:p w:rsidR="00423DEC" w:rsidRPr="008126C0" w:rsidRDefault="00423DEC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0C265A" w:rsidRDefault="00DC1744" w:rsidP="00423DEC">
      <w:pPr>
        <w:pStyle w:val="BodyText"/>
        <w:ind w:left="709" w:hanging="708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</w:rPr>
        <w:t>Romasari, Sonya,2013, Pengaruh Persintensi Laba, Sturuktur Modal, Ukuran Perusahaan, dan Alokasi Pajak Antar Periode terhadap Kualitas Laba pada Perusahaan Manufaktur Yang Terdaftar Di BEI. . S- 1.Fe.Universitas Negeri Padang.</w:t>
      </w:r>
    </w:p>
    <w:p w:rsidR="00767230" w:rsidRPr="008126C0" w:rsidRDefault="00767230" w:rsidP="00423DEC">
      <w:pPr>
        <w:pStyle w:val="BodyText"/>
        <w:ind w:left="709" w:hanging="708"/>
        <w:jc w:val="both"/>
        <w:rPr>
          <w:color w:val="000000" w:themeColor="text1"/>
          <w:sz w:val="18"/>
          <w:lang w:val="en-US"/>
        </w:rPr>
      </w:pPr>
    </w:p>
    <w:p w:rsidR="00377518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Sugiono.2018</w:t>
      </w:r>
      <w:r w:rsidRPr="00780166">
        <w:rPr>
          <w:i/>
          <w:color w:val="000000" w:themeColor="text1"/>
          <w:sz w:val="24"/>
          <w:szCs w:val="24"/>
        </w:rPr>
        <w:t xml:space="preserve">.Metode Penelitian Kuantitatif,Kualitatif dan R&amp;D </w:t>
      </w:r>
      <w:r w:rsidRPr="00780166">
        <w:rPr>
          <w:color w:val="000000" w:themeColor="text1"/>
          <w:sz w:val="24"/>
          <w:szCs w:val="24"/>
        </w:rPr>
        <w:t xml:space="preserve">,Bandung. </w:t>
      </w:r>
    </w:p>
    <w:p w:rsidR="00767230" w:rsidRPr="008126C0" w:rsidRDefault="00767230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377518" w:rsidRDefault="00377518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Sartono,Agus. 2010. Dasar -  dasar perbelajaan perussahaan. </w:t>
      </w:r>
      <w:r w:rsidR="00B82051">
        <w:rPr>
          <w:color w:val="000000" w:themeColor="text1"/>
          <w:sz w:val="24"/>
          <w:szCs w:val="24"/>
          <w:lang w:val="en-US"/>
        </w:rPr>
        <w:t>Badan peberbit universitas Gajahmada,Yogykarta.</w:t>
      </w:r>
    </w:p>
    <w:p w:rsidR="00767230" w:rsidRPr="008126C0" w:rsidRDefault="00767230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962C32" w:rsidRDefault="00962C32" w:rsidP="00423DEC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Scott,William. 2012.</w:t>
      </w:r>
      <w:r w:rsidR="004E74C6">
        <w:rPr>
          <w:color w:val="000000" w:themeColor="text1"/>
          <w:sz w:val="24"/>
          <w:szCs w:val="24"/>
          <w:lang w:val="en-US"/>
        </w:rPr>
        <w:t>fianncial accounting theory.Toronto: Parentice Hall.</w:t>
      </w:r>
    </w:p>
    <w:p w:rsidR="00767230" w:rsidRDefault="00767230" w:rsidP="00423DEC">
      <w:pPr>
        <w:jc w:val="both"/>
        <w:rPr>
          <w:color w:val="000000" w:themeColor="text1"/>
          <w:sz w:val="24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Tandelilin, Eduardus. 2010. </w:t>
      </w:r>
      <w:r w:rsidRPr="00780166">
        <w:rPr>
          <w:i/>
          <w:color w:val="000000" w:themeColor="text1"/>
          <w:sz w:val="24"/>
          <w:szCs w:val="24"/>
        </w:rPr>
        <w:t xml:space="preserve">Analisis Keputusan Investasi </w:t>
      </w:r>
      <w:r w:rsidRPr="00780166">
        <w:rPr>
          <w:color w:val="000000" w:themeColor="text1"/>
          <w:sz w:val="24"/>
          <w:szCs w:val="24"/>
        </w:rPr>
        <w:t>BPFE, Yogyakarta.</w:t>
      </w:r>
    </w:p>
    <w:p w:rsidR="00767230" w:rsidRPr="00767230" w:rsidRDefault="0076723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Rullyan, Anggita. 2017. </w:t>
      </w:r>
      <w:r w:rsidRPr="00780166">
        <w:rPr>
          <w:i/>
          <w:color w:val="000000" w:themeColor="text1"/>
          <w:sz w:val="24"/>
          <w:szCs w:val="24"/>
        </w:rPr>
        <w:t>Pengaruh Default Risk, Profitabilitas dan Resiko sistematis terhadap Earning Response Coeffecient. Artikel Universitas Negeri Padang</w:t>
      </w:r>
      <w:r w:rsidR="00123318">
        <w:rPr>
          <w:i/>
          <w:color w:val="000000" w:themeColor="text1"/>
          <w:sz w:val="24"/>
          <w:szCs w:val="24"/>
          <w:lang w:val="en-US"/>
        </w:rPr>
        <w:t>.</w:t>
      </w:r>
      <w:r w:rsidR="00123318" w:rsidRPr="00123318">
        <w:rPr>
          <w:color w:val="000000" w:themeColor="text1"/>
          <w:sz w:val="24"/>
          <w:szCs w:val="24"/>
          <w:lang w:val="en-US"/>
        </w:rPr>
        <w:t xml:space="preserve"> Vol</w:t>
      </w:r>
      <w:r w:rsidRPr="00123318">
        <w:rPr>
          <w:color w:val="000000" w:themeColor="text1"/>
          <w:sz w:val="24"/>
          <w:szCs w:val="24"/>
        </w:rPr>
        <w:t>.</w:t>
      </w:r>
      <w:r w:rsidR="00123318">
        <w:rPr>
          <w:color w:val="000000" w:themeColor="text1"/>
          <w:sz w:val="24"/>
          <w:szCs w:val="24"/>
          <w:lang w:val="en-US"/>
        </w:rPr>
        <w:t>5, No. 1</w:t>
      </w:r>
    </w:p>
    <w:p w:rsidR="00466820" w:rsidRDefault="0046682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466820" w:rsidRPr="00466820" w:rsidRDefault="0046682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RahmatSyarifulloh,. 2015. Ananlisis Struktur Modal dan Resiko Sistemik dalam Memediasi Peluang Bertumbuh Terhadap Koefisien Respon Laba (Studi Empiris Terhadap Perusahaan Sektor Industri Barang Konsumsi di Bursa Efefk Indonesia tahun 2012-2014). </w:t>
      </w:r>
      <w:r w:rsidRPr="00780166">
        <w:rPr>
          <w:i/>
          <w:color w:val="000000" w:themeColor="text1"/>
          <w:sz w:val="24"/>
          <w:szCs w:val="24"/>
        </w:rPr>
        <w:t>Universitas NegeriMalang.</w:t>
      </w:r>
      <w:r>
        <w:rPr>
          <w:color w:val="000000" w:themeColor="text1"/>
          <w:sz w:val="24"/>
          <w:szCs w:val="24"/>
          <w:lang w:val="en-US"/>
        </w:rPr>
        <w:t>Vol 5. No. 1</w:t>
      </w:r>
    </w:p>
    <w:p w:rsidR="00767230" w:rsidRPr="00767230" w:rsidRDefault="00767230" w:rsidP="00423DEC">
      <w:pPr>
        <w:ind w:left="709" w:hanging="632"/>
        <w:jc w:val="both"/>
        <w:rPr>
          <w:i/>
          <w:color w:val="000000" w:themeColor="text1"/>
          <w:sz w:val="24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Susanto, Y. K. 2012. </w:t>
      </w:r>
      <w:r w:rsidRPr="00780166">
        <w:rPr>
          <w:i/>
          <w:color w:val="000000" w:themeColor="text1"/>
          <w:sz w:val="24"/>
          <w:szCs w:val="24"/>
        </w:rPr>
        <w:t>Determinant Koefisien Laba,</w:t>
      </w:r>
      <w:r w:rsidRPr="00780166">
        <w:rPr>
          <w:color w:val="000000" w:themeColor="text1"/>
          <w:sz w:val="24"/>
          <w:szCs w:val="24"/>
        </w:rPr>
        <w:t>Jurnal Akuntansi Dan Manajemen, Desember Vol. 23 No.3.</w:t>
      </w:r>
    </w:p>
    <w:p w:rsidR="00767230" w:rsidRPr="00767230" w:rsidRDefault="0076723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Syafrida, Ida., Indianik Aminah dan Bambang Waluyo.</w:t>
      </w:r>
      <w:r w:rsidRPr="00780166">
        <w:rPr>
          <w:i/>
          <w:color w:val="000000" w:themeColor="text1"/>
          <w:sz w:val="24"/>
          <w:szCs w:val="24"/>
        </w:rPr>
        <w:t>Perbandingan Kinerja Instrumen Investasi Berbasis Syariah dengan Konvensional pada PasarModal diIndonesia</w:t>
      </w:r>
      <w:r w:rsidRPr="00780166">
        <w:rPr>
          <w:color w:val="000000" w:themeColor="text1"/>
          <w:sz w:val="24"/>
          <w:szCs w:val="24"/>
        </w:rPr>
        <w:t>. Al-Iqtishad, no. 2 (6) (2014): h.195-206.</w:t>
      </w:r>
    </w:p>
    <w:p w:rsidR="00423DEC" w:rsidRPr="00423DEC" w:rsidRDefault="00423DEC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466820" w:rsidRPr="00466820" w:rsidRDefault="0046682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Sonya, Romasari.2013. pengaruh persistensi laba,sturuktur modal,ukuran perusahaan dan alokasi pajak antar periode terhadap kualitas laba perusahaan manufaktur yang terdaftar di BEI. S – I .FE.Univeristas Negeri Padang.</w:t>
      </w:r>
    </w:p>
    <w:p w:rsidR="00767230" w:rsidRPr="00767230" w:rsidRDefault="0076723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</w:rPr>
      </w:pPr>
      <w:r w:rsidRPr="00780166">
        <w:rPr>
          <w:color w:val="000000" w:themeColor="text1"/>
          <w:sz w:val="24"/>
          <w:szCs w:val="24"/>
        </w:rPr>
        <w:t xml:space="preserve">Suwarno, Tumirin,Dan Zamzani. (2017) Influence of Size,Growth And </w:t>
      </w:r>
      <w:r w:rsidRPr="00780166">
        <w:rPr>
          <w:color w:val="000000" w:themeColor="text1"/>
          <w:sz w:val="24"/>
          <w:szCs w:val="24"/>
        </w:rPr>
        <w:lastRenderedPageBreak/>
        <w:t>Profitability Of Company To Earning Reponse Coefficient .</w:t>
      </w:r>
      <w:r w:rsidRPr="00780166">
        <w:rPr>
          <w:i/>
          <w:color w:val="000000" w:themeColor="text1"/>
          <w:sz w:val="24"/>
          <w:szCs w:val="24"/>
        </w:rPr>
        <w:t xml:space="preserve">International Journal Of Advance </w:t>
      </w:r>
      <w:r w:rsidRPr="00780166">
        <w:rPr>
          <w:color w:val="000000" w:themeColor="text1"/>
          <w:sz w:val="24"/>
          <w:szCs w:val="24"/>
        </w:rPr>
        <w:t>Research,5 (12), 1463-1472.</w:t>
      </w:r>
    </w:p>
    <w:p w:rsidR="00B40571" w:rsidRDefault="00B40571" w:rsidP="00423DEC">
      <w:pPr>
        <w:ind w:left="709" w:hanging="632"/>
        <w:jc w:val="both"/>
        <w:rPr>
          <w:color w:val="000000" w:themeColor="text1"/>
          <w:sz w:val="24"/>
          <w:szCs w:val="24"/>
        </w:rPr>
      </w:pPr>
    </w:p>
    <w:p w:rsidR="00B40571" w:rsidRPr="00B40571" w:rsidRDefault="00B40571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Imroatuassolihah,Vinola.2010. “ pengaruh risiko ,laverage, peluang pertumbuhan, persistensi labadan kuulitas tanggung jawab sosal perusahaan terhadap earning response coefficient pada perusahaan high profile”,Jurnal ilmiah manajemen,Vol.1, No. 1, Jurusan manajemen ,fakultas ekonomi,Universitas Negeri Surabaya,2010.</w:t>
      </w:r>
    </w:p>
    <w:p w:rsidR="00767230" w:rsidRPr="00767230" w:rsidRDefault="0076723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892DEF" w:rsidRDefault="00A9125A" w:rsidP="00423DEC">
      <w:pPr>
        <w:pStyle w:val="BodyText"/>
        <w:jc w:val="both"/>
        <w:rPr>
          <w:color w:val="000000" w:themeColor="text1"/>
          <w:lang w:val="en-US"/>
        </w:rPr>
      </w:pPr>
      <w:hyperlink r:id="rId9">
        <w:r w:rsidR="00DC1744" w:rsidRPr="00780166">
          <w:rPr>
            <w:color w:val="000000" w:themeColor="text1"/>
            <w:u w:val="single"/>
          </w:rPr>
          <w:t>www.emiten.kontan.co.id</w:t>
        </w:r>
      </w:hyperlink>
      <w:r w:rsidR="00DC1744" w:rsidRPr="00780166">
        <w:rPr>
          <w:color w:val="000000" w:themeColor="text1"/>
        </w:rPr>
        <w:t>,diakses pada 7 juli 2020</w:t>
      </w:r>
    </w:p>
    <w:p w:rsidR="00767230" w:rsidRPr="00767230" w:rsidRDefault="00767230" w:rsidP="00423DEC">
      <w:pPr>
        <w:pStyle w:val="BodyText"/>
        <w:jc w:val="both"/>
        <w:rPr>
          <w:color w:val="000000" w:themeColor="text1"/>
          <w:lang w:val="en-US"/>
        </w:rPr>
      </w:pPr>
    </w:p>
    <w:p w:rsidR="000C265A" w:rsidRDefault="00A9125A" w:rsidP="00423DEC">
      <w:pPr>
        <w:pStyle w:val="BodyText"/>
        <w:jc w:val="both"/>
        <w:rPr>
          <w:color w:val="000000" w:themeColor="text1"/>
          <w:lang w:val="en-US"/>
        </w:rPr>
      </w:pPr>
      <w:hyperlink r:id="rId10">
        <w:r w:rsidR="00DC1744" w:rsidRPr="00780166">
          <w:rPr>
            <w:color w:val="000000" w:themeColor="text1"/>
            <w:u w:val="single"/>
          </w:rPr>
          <w:t>www.gopublic.idx.co.id.diakses</w:t>
        </w:r>
      </w:hyperlink>
      <w:r w:rsidR="00DC1744" w:rsidRPr="00780166">
        <w:rPr>
          <w:color w:val="000000" w:themeColor="text1"/>
        </w:rPr>
        <w:t>pada 7 juli 2020</w:t>
      </w:r>
    </w:p>
    <w:p w:rsidR="00767230" w:rsidRPr="00767230" w:rsidRDefault="00767230" w:rsidP="00423DEC">
      <w:pPr>
        <w:pStyle w:val="BodyText"/>
        <w:jc w:val="both"/>
        <w:rPr>
          <w:color w:val="000000" w:themeColor="text1"/>
          <w:lang w:val="en-US"/>
        </w:rPr>
      </w:pPr>
    </w:p>
    <w:p w:rsidR="00892DEF" w:rsidRDefault="00DC1744" w:rsidP="00423DEC">
      <w:pPr>
        <w:pStyle w:val="BodyText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  <w:u w:val="single"/>
        </w:rPr>
        <w:t>www.idx.co.id,diaksespada</w:t>
      </w:r>
      <w:r w:rsidRPr="00780166">
        <w:rPr>
          <w:color w:val="000000" w:themeColor="text1"/>
        </w:rPr>
        <w:t xml:space="preserve"> 7 juli 2020</w:t>
      </w:r>
    </w:p>
    <w:p w:rsidR="00767230" w:rsidRPr="00767230" w:rsidRDefault="00767230" w:rsidP="00423DEC">
      <w:pPr>
        <w:pStyle w:val="BodyText"/>
        <w:jc w:val="both"/>
        <w:rPr>
          <w:color w:val="000000" w:themeColor="text1"/>
          <w:lang w:val="en-US"/>
        </w:rPr>
      </w:pPr>
    </w:p>
    <w:p w:rsidR="000C265A" w:rsidRDefault="00A9125A" w:rsidP="00423DEC">
      <w:pPr>
        <w:pStyle w:val="BodyText"/>
        <w:jc w:val="both"/>
        <w:rPr>
          <w:color w:val="000000" w:themeColor="text1"/>
          <w:u w:val="single"/>
        </w:rPr>
      </w:pPr>
      <w:hyperlink r:id="rId11">
        <w:r w:rsidR="00DC1744" w:rsidRPr="00780166">
          <w:rPr>
            <w:color w:val="000000" w:themeColor="text1"/>
            <w:u w:val="single"/>
          </w:rPr>
          <w:t>www.sahamok.com</w:t>
        </w:r>
      </w:hyperlink>
      <w:r w:rsidR="00DC1744" w:rsidRPr="00780166">
        <w:rPr>
          <w:color w:val="000000" w:themeColor="text1"/>
          <w:u w:val="single"/>
        </w:rPr>
        <w:t xml:space="preserve">. </w:t>
      </w:r>
      <w:r w:rsidR="00DC1744" w:rsidRPr="00780166">
        <w:rPr>
          <w:color w:val="000000" w:themeColor="text1"/>
        </w:rPr>
        <w:t>Diakses pada 4 April 2020</w:t>
      </w:r>
      <w:r w:rsidR="00DC1744" w:rsidRPr="00780166">
        <w:rPr>
          <w:color w:val="000000" w:themeColor="text1"/>
          <w:u w:val="single"/>
        </w:rPr>
        <w:t>.</w:t>
      </w:r>
    </w:p>
    <w:p w:rsidR="00466820" w:rsidRDefault="00466820" w:rsidP="00423DEC">
      <w:pPr>
        <w:pStyle w:val="BodyText"/>
        <w:jc w:val="both"/>
        <w:rPr>
          <w:color w:val="000000" w:themeColor="text1"/>
          <w:u w:val="single"/>
        </w:rPr>
      </w:pPr>
    </w:p>
    <w:p w:rsidR="00466820" w:rsidRDefault="00466820" w:rsidP="00423DEC">
      <w:pPr>
        <w:pStyle w:val="BodyText"/>
        <w:ind w:left="450" w:hanging="540"/>
        <w:jc w:val="both"/>
        <w:rPr>
          <w:color w:val="000000" w:themeColor="text1"/>
          <w:lang w:val="en-US"/>
        </w:rPr>
      </w:pPr>
      <w:r w:rsidRPr="00466820">
        <w:rPr>
          <w:color w:val="000000" w:themeColor="text1"/>
          <w:lang w:val="en-US"/>
        </w:rPr>
        <w:t>Yanti, Toelambed,</w:t>
      </w:r>
      <w:r>
        <w:rPr>
          <w:color w:val="000000" w:themeColor="text1"/>
          <w:lang w:val="en-US"/>
        </w:rPr>
        <w:t xml:space="preserve"> dan Erni Ekawati.2010. Analisis faktor – faktor yang mempengaruhi koefisien Respon laba pada perusahaan manufaktur yang terdaftar di BEI. Jurnal Riset Akuntansi Dan Keuangan. Vol.4(2), Agustus :100 – 115.</w:t>
      </w:r>
    </w:p>
    <w:p w:rsidR="00423DEC" w:rsidRDefault="00423DEC" w:rsidP="00423DEC">
      <w:pPr>
        <w:pStyle w:val="BodyText"/>
        <w:ind w:left="450" w:hanging="540"/>
        <w:jc w:val="both"/>
        <w:rPr>
          <w:color w:val="000000" w:themeColor="text1"/>
          <w:lang w:val="en-US"/>
        </w:rPr>
      </w:pPr>
    </w:p>
    <w:p w:rsidR="000E7DF4" w:rsidRPr="00466820" w:rsidRDefault="000E7DF4" w:rsidP="00423DEC">
      <w:pPr>
        <w:pStyle w:val="BodyText"/>
        <w:ind w:left="450" w:hanging="54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Mulyani,Sri,yulia.2011. faktor – faktor yang mempengaruhin Earning Respnse Coefficient pada perusahaan yang  terdaftar di bursa efek Jakarta”. JAAI Vol 11 No. 1.,hal:35- 45.</w:t>
      </w:r>
    </w:p>
    <w:p w:rsidR="00767230" w:rsidRPr="00767230" w:rsidRDefault="00767230" w:rsidP="00423DEC">
      <w:pPr>
        <w:pStyle w:val="BodyText"/>
        <w:rPr>
          <w:color w:val="000000" w:themeColor="text1"/>
          <w:lang w:val="en-US"/>
        </w:rPr>
      </w:pPr>
    </w:p>
    <w:p w:rsidR="00892DEF" w:rsidRDefault="00DC1744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</w:rPr>
        <w:t xml:space="preserve">Zakaria, Nor Balkish., Azwan, Mohamad Abidin, Rabiatul Alawiyah Zainal.2013. “Default Risk and Earnings Response Coefficient. Evidence from Malaysia”. </w:t>
      </w:r>
      <w:r w:rsidRPr="00780166">
        <w:rPr>
          <w:i/>
          <w:color w:val="000000" w:themeColor="text1"/>
        </w:rPr>
        <w:t>Journal of Basic and Applied Scientific Research</w:t>
      </w:r>
      <w:r w:rsidRPr="00780166">
        <w:rPr>
          <w:color w:val="000000" w:themeColor="text1"/>
        </w:rPr>
        <w:t>.Vol 3.No 6. Pp 535-545</w:t>
      </w:r>
    </w:p>
    <w:p w:rsidR="00423DEC" w:rsidRPr="00423DEC" w:rsidRDefault="00423DEC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</w:p>
    <w:p w:rsidR="000C265A" w:rsidRDefault="00DC1744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</w:rPr>
        <w:t>Zeidi,Abbas R.,Taheri,Zabihollah.,Farahabadi,Ommolbanin Gholami .2014”The Conservatismin Accounting and</w:t>
      </w:r>
      <w:r w:rsidR="00767230">
        <w:rPr>
          <w:color w:val="000000" w:themeColor="text1"/>
        </w:rPr>
        <w:t xml:space="preserve"> Its Effect on Earning Response</w:t>
      </w:r>
      <w:r w:rsidRPr="00780166">
        <w:rPr>
          <w:color w:val="000000" w:themeColor="text1"/>
        </w:rPr>
        <w:t xml:space="preserve">Coefficient in Tehran Stock Exchange Listed Companies;. </w:t>
      </w:r>
      <w:r w:rsidRPr="00780166">
        <w:rPr>
          <w:i/>
          <w:color w:val="000000" w:themeColor="text1"/>
        </w:rPr>
        <w:t>Internasional Journal Of Scientific Research In Knowledge.</w:t>
      </w:r>
      <w:r w:rsidRPr="00780166">
        <w:rPr>
          <w:color w:val="000000" w:themeColor="text1"/>
        </w:rPr>
        <w:t>Vol 2.No 1. Pp. 28-37.</w:t>
      </w:r>
    </w:p>
    <w:p w:rsidR="00423DEC" w:rsidRDefault="00423DEC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</w:p>
    <w:p w:rsidR="00423DEC" w:rsidRPr="00423DEC" w:rsidRDefault="00423DEC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</w:p>
    <w:p w:rsidR="001B10A8" w:rsidRPr="001B10A8" w:rsidRDefault="001B10A8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Zubaidi, Indra.2011.” Analisis faktor – faktor yang memepengaruhi ERC pada perusahaan real estate”. Jurnal akuntansi dan keuangan. Vol. 16 No .1</w:t>
      </w:r>
      <w:r w:rsidR="00466820">
        <w:rPr>
          <w:color w:val="000000" w:themeColor="text1"/>
          <w:lang w:val="en-US"/>
        </w:rPr>
        <w:t>, UNILA.</w:t>
      </w:r>
    </w:p>
    <w:p w:rsidR="00007FEE" w:rsidRPr="00780166" w:rsidRDefault="00007FEE" w:rsidP="003A5CE6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007FEE" w:rsidRPr="00780166" w:rsidSect="000F33F0">
      <w:headerReference w:type="default" r:id="rId12"/>
      <w:pgSz w:w="11910" w:h="16840"/>
      <w:pgMar w:top="2268" w:right="1701" w:bottom="1701" w:left="2268" w:header="7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5A" w:rsidRDefault="00A9125A">
      <w:r>
        <w:separator/>
      </w:r>
    </w:p>
  </w:endnote>
  <w:endnote w:type="continuationSeparator" w:id="0">
    <w:p w:rsidR="00A9125A" w:rsidRDefault="00A9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5A" w:rsidRDefault="00A9125A">
      <w:r>
        <w:separator/>
      </w:r>
    </w:p>
  </w:footnote>
  <w:footnote w:type="continuationSeparator" w:id="0">
    <w:p w:rsidR="00A9125A" w:rsidRDefault="00A9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B" w:rsidRDefault="00A9125A">
    <w:pPr>
      <w:pStyle w:val="BodyText"/>
      <w:spacing w:line="14" w:lineRule="auto"/>
      <w:rPr>
        <w:sz w:val="20"/>
      </w:rPr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95.35pt;margin-top:35.1pt;width:18pt;height:15.3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rIHTRt4AAAAL&#10;AQAADwAAAGRycy9kb3ducmV2LnhtbEyPPU/DMBCGd6T+B+sqsVGbDGkT4lQVggkJkYaB0YmvidX4&#10;HGK3Df8eZ4LtPh6991yxn+3Arjh540jC40YAQ2qdNtRJ+KxfH3bAfFCk1eAIJfygh325uitUrt2N&#10;KrweQ8diCPlcSehDGHPOfdujVX7jRqS4O7nJqhDbqeN6UrcYbgeeCJFyqwzFC70a8bnH9ny8WAmH&#10;L6pezPd781GdKlPXmaC39Czl/Xo+PAELOIc/GBb9qA5ldGrchbRng4QsE9uIStiKBNgCiCSNk2ap&#10;xA54WfD/P5S/AA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KyB00beAAAACwEAAA8A&#10;AAAAAAAAAAAAAAAACAUAAGRycy9kb3ducmV2LnhtbFBLBQYAAAAABAAEAPMAAAATBgAAAAA=&#10;" filled="f" stroked="f">
          <v:textbox inset="0,0,0,0">
            <w:txbxContent>
              <w:p w:rsidR="00041DFB" w:rsidRDefault="00EF515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A5CE6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C33"/>
    <w:multiLevelType w:val="multilevel"/>
    <w:tmpl w:val="C9204C12"/>
    <w:lvl w:ilvl="0">
      <w:start w:val="1"/>
      <w:numFmt w:val="decimal"/>
      <w:lvlText w:val="%1"/>
      <w:lvlJc w:val="left"/>
      <w:pPr>
        <w:ind w:left="1577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7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1" w:hanging="360"/>
      </w:pPr>
      <w:rPr>
        <w:rFonts w:hint="default"/>
        <w:lang w:eastAsia="en-US" w:bidi="ar-SA"/>
      </w:rPr>
    </w:lvl>
  </w:abstractNum>
  <w:abstractNum w:abstractNumId="1">
    <w:nsid w:val="057F7C90"/>
    <w:multiLevelType w:val="hybridMultilevel"/>
    <w:tmpl w:val="09045A98"/>
    <w:lvl w:ilvl="0" w:tplc="5630C9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1C30"/>
    <w:multiLevelType w:val="multilevel"/>
    <w:tmpl w:val="3F40D35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3">
    <w:nsid w:val="0D9B27D0"/>
    <w:multiLevelType w:val="hybridMultilevel"/>
    <w:tmpl w:val="3E3038CE"/>
    <w:lvl w:ilvl="0" w:tplc="A8DEBE42">
      <w:start w:val="1"/>
      <w:numFmt w:val="decimal"/>
      <w:lvlText w:val="%1."/>
      <w:lvlJc w:val="left"/>
      <w:pPr>
        <w:ind w:left="1075" w:hanging="360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eastAsia="en-US" w:bidi="ar-SA"/>
      </w:rPr>
    </w:lvl>
    <w:lvl w:ilvl="1" w:tplc="96249022">
      <w:numFmt w:val="bullet"/>
      <w:lvlText w:val="•"/>
      <w:lvlJc w:val="left"/>
      <w:pPr>
        <w:ind w:left="1882" w:hanging="360"/>
      </w:pPr>
      <w:rPr>
        <w:rFonts w:hint="default"/>
        <w:lang w:eastAsia="en-US" w:bidi="ar-SA"/>
      </w:rPr>
    </w:lvl>
    <w:lvl w:ilvl="2" w:tplc="DD688380">
      <w:numFmt w:val="bullet"/>
      <w:lvlText w:val="•"/>
      <w:lvlJc w:val="left"/>
      <w:pPr>
        <w:ind w:left="2685" w:hanging="360"/>
      </w:pPr>
      <w:rPr>
        <w:rFonts w:hint="default"/>
        <w:lang w:eastAsia="en-US" w:bidi="ar-SA"/>
      </w:rPr>
    </w:lvl>
    <w:lvl w:ilvl="3" w:tplc="42E23F72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7D0E06A2"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5" w:tplc="DE22708A">
      <w:numFmt w:val="bullet"/>
      <w:lvlText w:val="•"/>
      <w:lvlJc w:val="left"/>
      <w:pPr>
        <w:ind w:left="5093" w:hanging="360"/>
      </w:pPr>
      <w:rPr>
        <w:rFonts w:hint="default"/>
        <w:lang w:eastAsia="en-US" w:bidi="ar-SA"/>
      </w:rPr>
    </w:lvl>
    <w:lvl w:ilvl="6" w:tplc="D39C8440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0E540D00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 w:tplc="0FE66B7C">
      <w:numFmt w:val="bullet"/>
      <w:lvlText w:val="•"/>
      <w:lvlJc w:val="left"/>
      <w:pPr>
        <w:ind w:left="7501" w:hanging="360"/>
      </w:pPr>
      <w:rPr>
        <w:rFonts w:hint="default"/>
        <w:lang w:eastAsia="en-US" w:bidi="ar-SA"/>
      </w:rPr>
    </w:lvl>
  </w:abstractNum>
  <w:abstractNum w:abstractNumId="4">
    <w:nsid w:val="103C70B4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5">
    <w:nsid w:val="10FC4A9D"/>
    <w:multiLevelType w:val="multilevel"/>
    <w:tmpl w:val="7AF4488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2."/>
      <w:lvlJc w:val="left"/>
      <w:pPr>
        <w:ind w:left="1368" w:hanging="720"/>
      </w:pPr>
      <w:rPr>
        <w:rFonts w:hint="default"/>
        <w:b w:val="0"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6">
    <w:nsid w:val="14787901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7">
    <w:nsid w:val="210336F9"/>
    <w:multiLevelType w:val="hybridMultilevel"/>
    <w:tmpl w:val="385C9162"/>
    <w:lvl w:ilvl="0" w:tplc="09E4BFA6">
      <w:start w:val="1"/>
      <w:numFmt w:val="decimal"/>
      <w:lvlText w:val="%1.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EC729B10">
      <w:numFmt w:val="bullet"/>
      <w:lvlText w:val="•"/>
      <w:lvlJc w:val="left"/>
      <w:pPr>
        <w:ind w:left="2134" w:hanging="720"/>
      </w:pPr>
      <w:rPr>
        <w:rFonts w:hint="default"/>
        <w:lang w:eastAsia="en-US" w:bidi="ar-SA"/>
      </w:rPr>
    </w:lvl>
    <w:lvl w:ilvl="2" w:tplc="389ABC60">
      <w:numFmt w:val="bullet"/>
      <w:lvlText w:val="•"/>
      <w:lvlJc w:val="left"/>
      <w:pPr>
        <w:ind w:left="2909" w:hanging="720"/>
      </w:pPr>
      <w:rPr>
        <w:rFonts w:hint="default"/>
        <w:lang w:eastAsia="en-US" w:bidi="ar-SA"/>
      </w:rPr>
    </w:lvl>
    <w:lvl w:ilvl="3" w:tplc="42CE5D68">
      <w:numFmt w:val="bullet"/>
      <w:lvlText w:val="•"/>
      <w:lvlJc w:val="left"/>
      <w:pPr>
        <w:ind w:left="3683" w:hanging="720"/>
      </w:pPr>
      <w:rPr>
        <w:rFonts w:hint="default"/>
        <w:lang w:eastAsia="en-US" w:bidi="ar-SA"/>
      </w:rPr>
    </w:lvl>
    <w:lvl w:ilvl="4" w:tplc="D974BDAA">
      <w:numFmt w:val="bullet"/>
      <w:lvlText w:val="•"/>
      <w:lvlJc w:val="left"/>
      <w:pPr>
        <w:ind w:left="4458" w:hanging="720"/>
      </w:pPr>
      <w:rPr>
        <w:rFonts w:hint="default"/>
        <w:lang w:eastAsia="en-US" w:bidi="ar-SA"/>
      </w:rPr>
    </w:lvl>
    <w:lvl w:ilvl="5" w:tplc="91D66C96">
      <w:numFmt w:val="bullet"/>
      <w:lvlText w:val="•"/>
      <w:lvlJc w:val="left"/>
      <w:pPr>
        <w:ind w:left="5233" w:hanging="720"/>
      </w:pPr>
      <w:rPr>
        <w:rFonts w:hint="default"/>
        <w:lang w:eastAsia="en-US" w:bidi="ar-SA"/>
      </w:rPr>
    </w:lvl>
    <w:lvl w:ilvl="6" w:tplc="2500FE74">
      <w:numFmt w:val="bullet"/>
      <w:lvlText w:val="•"/>
      <w:lvlJc w:val="left"/>
      <w:pPr>
        <w:ind w:left="6007" w:hanging="720"/>
      </w:pPr>
      <w:rPr>
        <w:rFonts w:hint="default"/>
        <w:lang w:eastAsia="en-US" w:bidi="ar-SA"/>
      </w:rPr>
    </w:lvl>
    <w:lvl w:ilvl="7" w:tplc="3B302694">
      <w:numFmt w:val="bullet"/>
      <w:lvlText w:val="•"/>
      <w:lvlJc w:val="left"/>
      <w:pPr>
        <w:ind w:left="6782" w:hanging="720"/>
      </w:pPr>
      <w:rPr>
        <w:rFonts w:hint="default"/>
        <w:lang w:eastAsia="en-US" w:bidi="ar-SA"/>
      </w:rPr>
    </w:lvl>
    <w:lvl w:ilvl="8" w:tplc="63729CB0">
      <w:numFmt w:val="bullet"/>
      <w:lvlText w:val="•"/>
      <w:lvlJc w:val="left"/>
      <w:pPr>
        <w:ind w:left="7557" w:hanging="720"/>
      </w:pPr>
      <w:rPr>
        <w:rFonts w:hint="default"/>
        <w:lang w:eastAsia="en-US" w:bidi="ar-SA"/>
      </w:rPr>
    </w:lvl>
  </w:abstractNum>
  <w:abstractNum w:abstractNumId="8">
    <w:nsid w:val="21C4149D"/>
    <w:multiLevelType w:val="hybridMultilevel"/>
    <w:tmpl w:val="ECA03356"/>
    <w:lvl w:ilvl="0" w:tplc="EB6ADA8A">
      <w:start w:val="1"/>
      <w:numFmt w:val="decimal"/>
      <w:lvlText w:val="%1."/>
      <w:lvlJc w:val="left"/>
      <w:pPr>
        <w:ind w:left="13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A030EF96">
      <w:numFmt w:val="bullet"/>
      <w:lvlText w:val="•"/>
      <w:lvlJc w:val="left"/>
      <w:pPr>
        <w:ind w:left="2134" w:hanging="360"/>
      </w:pPr>
      <w:rPr>
        <w:rFonts w:hint="default"/>
        <w:lang w:eastAsia="en-US" w:bidi="ar-SA"/>
      </w:rPr>
    </w:lvl>
    <w:lvl w:ilvl="2" w:tplc="01F6941A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29644C22">
      <w:numFmt w:val="bullet"/>
      <w:lvlText w:val="•"/>
      <w:lvlJc w:val="left"/>
      <w:pPr>
        <w:ind w:left="3683" w:hanging="360"/>
      </w:pPr>
      <w:rPr>
        <w:rFonts w:hint="default"/>
        <w:lang w:eastAsia="en-US" w:bidi="ar-SA"/>
      </w:rPr>
    </w:lvl>
    <w:lvl w:ilvl="4" w:tplc="36584E32">
      <w:numFmt w:val="bullet"/>
      <w:lvlText w:val="•"/>
      <w:lvlJc w:val="left"/>
      <w:pPr>
        <w:ind w:left="4458" w:hanging="360"/>
      </w:pPr>
      <w:rPr>
        <w:rFonts w:hint="default"/>
        <w:lang w:eastAsia="en-US" w:bidi="ar-SA"/>
      </w:rPr>
    </w:lvl>
    <w:lvl w:ilvl="5" w:tplc="272C4D02">
      <w:numFmt w:val="bullet"/>
      <w:lvlText w:val="•"/>
      <w:lvlJc w:val="left"/>
      <w:pPr>
        <w:ind w:left="5233" w:hanging="360"/>
      </w:pPr>
      <w:rPr>
        <w:rFonts w:hint="default"/>
        <w:lang w:eastAsia="en-US" w:bidi="ar-SA"/>
      </w:rPr>
    </w:lvl>
    <w:lvl w:ilvl="6" w:tplc="CBC8514C"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4320B680">
      <w:numFmt w:val="bullet"/>
      <w:lvlText w:val="•"/>
      <w:lvlJc w:val="left"/>
      <w:pPr>
        <w:ind w:left="6782" w:hanging="360"/>
      </w:pPr>
      <w:rPr>
        <w:rFonts w:hint="default"/>
        <w:lang w:eastAsia="en-US" w:bidi="ar-SA"/>
      </w:rPr>
    </w:lvl>
    <w:lvl w:ilvl="8" w:tplc="EC94A4BC">
      <w:numFmt w:val="bullet"/>
      <w:lvlText w:val="•"/>
      <w:lvlJc w:val="left"/>
      <w:pPr>
        <w:ind w:left="7557" w:hanging="360"/>
      </w:pPr>
      <w:rPr>
        <w:rFonts w:hint="default"/>
        <w:lang w:eastAsia="en-US" w:bidi="ar-SA"/>
      </w:rPr>
    </w:lvl>
  </w:abstractNum>
  <w:abstractNum w:abstractNumId="9">
    <w:nsid w:val="26194DD2"/>
    <w:multiLevelType w:val="multilevel"/>
    <w:tmpl w:val="4E5C7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1800"/>
      </w:pPr>
      <w:rPr>
        <w:rFonts w:hint="default"/>
      </w:rPr>
    </w:lvl>
  </w:abstractNum>
  <w:abstractNum w:abstractNumId="10">
    <w:nsid w:val="280F12F9"/>
    <w:multiLevelType w:val="hybridMultilevel"/>
    <w:tmpl w:val="33CA56DC"/>
    <w:lvl w:ilvl="0" w:tplc="0E94CAF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1" w:tplc="DD849B7C">
      <w:start w:val="1"/>
      <w:numFmt w:val="decimal"/>
      <w:lvlText w:val="%2."/>
      <w:lvlJc w:val="left"/>
      <w:pPr>
        <w:ind w:left="1082" w:hanging="363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4EF4670C">
      <w:numFmt w:val="bullet"/>
      <w:lvlText w:val="•"/>
      <w:lvlJc w:val="left"/>
      <w:pPr>
        <w:ind w:left="2017" w:hanging="363"/>
      </w:pPr>
      <w:rPr>
        <w:rFonts w:hint="default"/>
        <w:lang w:eastAsia="en-US" w:bidi="ar-SA"/>
      </w:rPr>
    </w:lvl>
    <w:lvl w:ilvl="3" w:tplc="8F229126">
      <w:numFmt w:val="bullet"/>
      <w:lvlText w:val="•"/>
      <w:lvlJc w:val="left"/>
      <w:pPr>
        <w:ind w:left="2960" w:hanging="363"/>
      </w:pPr>
      <w:rPr>
        <w:rFonts w:hint="default"/>
        <w:lang w:eastAsia="en-US" w:bidi="ar-SA"/>
      </w:rPr>
    </w:lvl>
    <w:lvl w:ilvl="4" w:tplc="E3EEE418">
      <w:numFmt w:val="bullet"/>
      <w:lvlText w:val="•"/>
      <w:lvlJc w:val="left"/>
      <w:pPr>
        <w:ind w:left="3904" w:hanging="363"/>
      </w:pPr>
      <w:rPr>
        <w:rFonts w:hint="default"/>
        <w:lang w:eastAsia="en-US" w:bidi="ar-SA"/>
      </w:rPr>
    </w:lvl>
    <w:lvl w:ilvl="5" w:tplc="F036E0EA">
      <w:numFmt w:val="bullet"/>
      <w:lvlText w:val="•"/>
      <w:lvlJc w:val="left"/>
      <w:pPr>
        <w:ind w:left="4847" w:hanging="363"/>
      </w:pPr>
      <w:rPr>
        <w:rFonts w:hint="default"/>
        <w:lang w:eastAsia="en-US" w:bidi="ar-SA"/>
      </w:rPr>
    </w:lvl>
    <w:lvl w:ilvl="6" w:tplc="1434673E">
      <w:numFmt w:val="bullet"/>
      <w:lvlText w:val="•"/>
      <w:lvlJc w:val="left"/>
      <w:pPr>
        <w:ind w:left="5791" w:hanging="363"/>
      </w:pPr>
      <w:rPr>
        <w:rFonts w:hint="default"/>
        <w:lang w:eastAsia="en-US" w:bidi="ar-SA"/>
      </w:rPr>
    </w:lvl>
    <w:lvl w:ilvl="7" w:tplc="288AA42A">
      <w:numFmt w:val="bullet"/>
      <w:lvlText w:val="•"/>
      <w:lvlJc w:val="left"/>
      <w:pPr>
        <w:ind w:left="6734" w:hanging="363"/>
      </w:pPr>
      <w:rPr>
        <w:rFonts w:hint="default"/>
        <w:lang w:eastAsia="en-US" w:bidi="ar-SA"/>
      </w:rPr>
    </w:lvl>
    <w:lvl w:ilvl="8" w:tplc="46C6A478">
      <w:numFmt w:val="bullet"/>
      <w:lvlText w:val="•"/>
      <w:lvlJc w:val="left"/>
      <w:pPr>
        <w:ind w:left="7678" w:hanging="363"/>
      </w:pPr>
      <w:rPr>
        <w:rFonts w:hint="default"/>
        <w:lang w:eastAsia="en-US" w:bidi="ar-SA"/>
      </w:rPr>
    </w:lvl>
  </w:abstractNum>
  <w:abstractNum w:abstractNumId="11">
    <w:nsid w:val="3139205C"/>
    <w:multiLevelType w:val="hybridMultilevel"/>
    <w:tmpl w:val="BE1A5F0C"/>
    <w:lvl w:ilvl="0" w:tplc="C00621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4E916ED"/>
    <w:multiLevelType w:val="multilevel"/>
    <w:tmpl w:val="53A8D7B8"/>
    <w:lvl w:ilvl="0">
      <w:start w:val="3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3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</w:abstractNum>
  <w:abstractNum w:abstractNumId="13">
    <w:nsid w:val="36EA6DD8"/>
    <w:multiLevelType w:val="multilevel"/>
    <w:tmpl w:val="669CD008"/>
    <w:lvl w:ilvl="0">
      <w:start w:val="2"/>
      <w:numFmt w:val="decimal"/>
      <w:lvlText w:val="%1"/>
      <w:lvlJc w:val="left"/>
      <w:pPr>
        <w:ind w:left="157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7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40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10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95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65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6" w:hanging="540"/>
      </w:pPr>
      <w:rPr>
        <w:rFonts w:hint="default"/>
        <w:lang w:eastAsia="en-US" w:bidi="ar-SA"/>
      </w:rPr>
    </w:lvl>
  </w:abstractNum>
  <w:abstractNum w:abstractNumId="14">
    <w:nsid w:val="3A447A0F"/>
    <w:multiLevelType w:val="hybridMultilevel"/>
    <w:tmpl w:val="28583A1C"/>
    <w:lvl w:ilvl="0" w:tplc="0998586A">
      <w:start w:val="1"/>
      <w:numFmt w:val="decimal"/>
      <w:lvlText w:val="%1."/>
      <w:lvlJc w:val="left"/>
      <w:pPr>
        <w:ind w:left="1706" w:hanging="360"/>
      </w:pPr>
      <w:rPr>
        <w:rFonts w:ascii="Times New Roman" w:eastAsia="Times New Roman" w:hAnsi="Times New Roman" w:cs="Times New Roman"/>
        <w:spacing w:val="-26"/>
        <w:w w:val="97"/>
        <w:sz w:val="24"/>
        <w:szCs w:val="24"/>
        <w:lang w:eastAsia="en-US" w:bidi="ar-SA"/>
      </w:rPr>
    </w:lvl>
    <w:lvl w:ilvl="1" w:tplc="DD849B7C">
      <w:start w:val="1"/>
      <w:numFmt w:val="decimal"/>
      <w:lvlText w:val="%2."/>
      <w:lvlJc w:val="left"/>
      <w:pPr>
        <w:ind w:left="2068" w:hanging="363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4EF4670C">
      <w:numFmt w:val="bullet"/>
      <w:lvlText w:val="•"/>
      <w:lvlJc w:val="left"/>
      <w:pPr>
        <w:ind w:left="3003" w:hanging="363"/>
      </w:pPr>
      <w:rPr>
        <w:rFonts w:hint="default"/>
        <w:lang w:eastAsia="en-US" w:bidi="ar-SA"/>
      </w:rPr>
    </w:lvl>
    <w:lvl w:ilvl="3" w:tplc="8F229126">
      <w:numFmt w:val="bullet"/>
      <w:lvlText w:val="•"/>
      <w:lvlJc w:val="left"/>
      <w:pPr>
        <w:ind w:left="3946" w:hanging="363"/>
      </w:pPr>
      <w:rPr>
        <w:rFonts w:hint="default"/>
        <w:lang w:eastAsia="en-US" w:bidi="ar-SA"/>
      </w:rPr>
    </w:lvl>
    <w:lvl w:ilvl="4" w:tplc="E3EEE418">
      <w:numFmt w:val="bullet"/>
      <w:lvlText w:val="•"/>
      <w:lvlJc w:val="left"/>
      <w:pPr>
        <w:ind w:left="4890" w:hanging="363"/>
      </w:pPr>
      <w:rPr>
        <w:rFonts w:hint="default"/>
        <w:lang w:eastAsia="en-US" w:bidi="ar-SA"/>
      </w:rPr>
    </w:lvl>
    <w:lvl w:ilvl="5" w:tplc="F036E0EA">
      <w:numFmt w:val="bullet"/>
      <w:lvlText w:val="•"/>
      <w:lvlJc w:val="left"/>
      <w:pPr>
        <w:ind w:left="5833" w:hanging="363"/>
      </w:pPr>
      <w:rPr>
        <w:rFonts w:hint="default"/>
        <w:lang w:eastAsia="en-US" w:bidi="ar-SA"/>
      </w:rPr>
    </w:lvl>
    <w:lvl w:ilvl="6" w:tplc="1434673E">
      <w:numFmt w:val="bullet"/>
      <w:lvlText w:val="•"/>
      <w:lvlJc w:val="left"/>
      <w:pPr>
        <w:ind w:left="6777" w:hanging="363"/>
      </w:pPr>
      <w:rPr>
        <w:rFonts w:hint="default"/>
        <w:lang w:eastAsia="en-US" w:bidi="ar-SA"/>
      </w:rPr>
    </w:lvl>
    <w:lvl w:ilvl="7" w:tplc="288AA42A">
      <w:numFmt w:val="bullet"/>
      <w:lvlText w:val="•"/>
      <w:lvlJc w:val="left"/>
      <w:pPr>
        <w:ind w:left="7720" w:hanging="363"/>
      </w:pPr>
      <w:rPr>
        <w:rFonts w:hint="default"/>
        <w:lang w:eastAsia="en-US" w:bidi="ar-SA"/>
      </w:rPr>
    </w:lvl>
    <w:lvl w:ilvl="8" w:tplc="46C6A478">
      <w:numFmt w:val="bullet"/>
      <w:lvlText w:val="•"/>
      <w:lvlJc w:val="left"/>
      <w:pPr>
        <w:ind w:left="8664" w:hanging="363"/>
      </w:pPr>
      <w:rPr>
        <w:rFonts w:hint="default"/>
        <w:lang w:eastAsia="en-US" w:bidi="ar-SA"/>
      </w:rPr>
    </w:lvl>
  </w:abstractNum>
  <w:abstractNum w:abstractNumId="15">
    <w:nsid w:val="3B8E74BD"/>
    <w:multiLevelType w:val="multilevel"/>
    <w:tmpl w:val="F884957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16">
    <w:nsid w:val="40D732C0"/>
    <w:multiLevelType w:val="hybridMultilevel"/>
    <w:tmpl w:val="7AE2A274"/>
    <w:lvl w:ilvl="0" w:tplc="BFCA5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B41166"/>
    <w:multiLevelType w:val="hybridMultilevel"/>
    <w:tmpl w:val="6BF4F8C6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6E2A"/>
    <w:multiLevelType w:val="multilevel"/>
    <w:tmpl w:val="2C8EB04E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19">
    <w:nsid w:val="44E00880"/>
    <w:multiLevelType w:val="hybridMultilevel"/>
    <w:tmpl w:val="5756DF4E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2D0A"/>
    <w:multiLevelType w:val="multilevel"/>
    <w:tmpl w:val="7AF4488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2."/>
      <w:lvlJc w:val="left"/>
      <w:pPr>
        <w:ind w:left="1368" w:hanging="720"/>
      </w:pPr>
      <w:rPr>
        <w:rFonts w:hint="default"/>
        <w:b w:val="0"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1">
    <w:nsid w:val="505D4AA4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22">
    <w:nsid w:val="50D83BC1"/>
    <w:multiLevelType w:val="hybridMultilevel"/>
    <w:tmpl w:val="4126AD90"/>
    <w:lvl w:ilvl="0" w:tplc="46D028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2DE0"/>
    <w:multiLevelType w:val="multilevel"/>
    <w:tmpl w:val="4BE4E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1800"/>
      </w:pPr>
      <w:rPr>
        <w:rFonts w:hint="default"/>
      </w:rPr>
    </w:lvl>
  </w:abstractNum>
  <w:abstractNum w:abstractNumId="24">
    <w:nsid w:val="5C351588"/>
    <w:multiLevelType w:val="multilevel"/>
    <w:tmpl w:val="0706DD80"/>
    <w:lvl w:ilvl="0">
      <w:start w:val="2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660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81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42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02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63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84" w:hanging="660"/>
      </w:pPr>
      <w:rPr>
        <w:rFonts w:hint="default"/>
        <w:lang w:eastAsia="en-US" w:bidi="ar-SA"/>
      </w:rPr>
    </w:lvl>
  </w:abstractNum>
  <w:abstractNum w:abstractNumId="25">
    <w:nsid w:val="5FCE3E65"/>
    <w:multiLevelType w:val="hybridMultilevel"/>
    <w:tmpl w:val="EEC0D948"/>
    <w:lvl w:ilvl="0" w:tplc="580E9182">
      <w:start w:val="1"/>
      <w:numFmt w:val="decimal"/>
      <w:lvlText w:val="%1."/>
      <w:lvlJc w:val="left"/>
      <w:pPr>
        <w:ind w:left="1075" w:hanging="42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1" w:tplc="8AA4364A">
      <w:start w:val="1"/>
      <w:numFmt w:val="lowerLetter"/>
      <w:lvlText w:val="%2."/>
      <w:lvlJc w:val="left"/>
      <w:pPr>
        <w:ind w:left="136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 w:tplc="0E94CAF0">
      <w:start w:val="1"/>
      <w:numFmt w:val="decimal"/>
      <w:lvlText w:val="%3."/>
      <w:lvlJc w:val="left"/>
      <w:pPr>
        <w:ind w:left="1781" w:hanging="360"/>
        <w:jc w:val="right"/>
      </w:pPr>
      <w:rPr>
        <w:rFonts w:hint="default"/>
        <w:spacing w:val="-2"/>
        <w:w w:val="99"/>
        <w:lang w:eastAsia="en-US" w:bidi="ar-SA"/>
      </w:rPr>
    </w:lvl>
    <w:lvl w:ilvl="3" w:tplc="F170D89E">
      <w:numFmt w:val="bullet"/>
      <w:lvlText w:val="•"/>
      <w:lvlJc w:val="left"/>
      <w:pPr>
        <w:ind w:left="2695" w:hanging="360"/>
      </w:pPr>
      <w:rPr>
        <w:rFonts w:hint="default"/>
        <w:lang w:eastAsia="en-US" w:bidi="ar-SA"/>
      </w:rPr>
    </w:lvl>
    <w:lvl w:ilvl="4" w:tplc="AE60338A">
      <w:numFmt w:val="bullet"/>
      <w:lvlText w:val="•"/>
      <w:lvlJc w:val="left"/>
      <w:pPr>
        <w:ind w:left="3611" w:hanging="360"/>
      </w:pPr>
      <w:rPr>
        <w:rFonts w:hint="default"/>
        <w:lang w:eastAsia="en-US" w:bidi="ar-SA"/>
      </w:rPr>
    </w:lvl>
    <w:lvl w:ilvl="5" w:tplc="910602E6">
      <w:numFmt w:val="bullet"/>
      <w:lvlText w:val="•"/>
      <w:lvlJc w:val="left"/>
      <w:pPr>
        <w:ind w:left="4527" w:hanging="360"/>
      </w:pPr>
      <w:rPr>
        <w:rFonts w:hint="default"/>
        <w:lang w:eastAsia="en-US" w:bidi="ar-SA"/>
      </w:rPr>
    </w:lvl>
    <w:lvl w:ilvl="6" w:tplc="7EDAD748"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88D49368">
      <w:numFmt w:val="bullet"/>
      <w:lvlText w:val="•"/>
      <w:lvlJc w:val="left"/>
      <w:pPr>
        <w:ind w:left="6359" w:hanging="360"/>
      </w:pPr>
      <w:rPr>
        <w:rFonts w:hint="default"/>
        <w:lang w:eastAsia="en-US" w:bidi="ar-SA"/>
      </w:rPr>
    </w:lvl>
    <w:lvl w:ilvl="8" w:tplc="A18AC0DA">
      <w:numFmt w:val="bullet"/>
      <w:lvlText w:val="•"/>
      <w:lvlJc w:val="left"/>
      <w:pPr>
        <w:ind w:left="7274" w:hanging="360"/>
      </w:pPr>
      <w:rPr>
        <w:rFonts w:hint="default"/>
        <w:lang w:eastAsia="en-US" w:bidi="ar-SA"/>
      </w:rPr>
    </w:lvl>
  </w:abstractNum>
  <w:abstractNum w:abstractNumId="26">
    <w:nsid w:val="696051B3"/>
    <w:multiLevelType w:val="hybridMultilevel"/>
    <w:tmpl w:val="FAEA65AE"/>
    <w:lvl w:ilvl="0" w:tplc="495E25FE">
      <w:start w:val="1"/>
      <w:numFmt w:val="decimal"/>
      <w:lvlText w:val="%1."/>
      <w:lvlJc w:val="left"/>
      <w:pPr>
        <w:ind w:left="1075" w:hanging="360"/>
      </w:pPr>
      <w:rPr>
        <w:rFonts w:hint="default"/>
        <w:i/>
        <w:spacing w:val="-1"/>
        <w:w w:val="99"/>
        <w:lang w:eastAsia="en-US" w:bidi="ar-SA"/>
      </w:rPr>
    </w:lvl>
    <w:lvl w:ilvl="1" w:tplc="E6283AA2">
      <w:numFmt w:val="bullet"/>
      <w:lvlText w:val="•"/>
      <w:lvlJc w:val="left"/>
      <w:pPr>
        <w:ind w:left="1882" w:hanging="360"/>
      </w:pPr>
      <w:rPr>
        <w:rFonts w:hint="default"/>
        <w:lang w:eastAsia="en-US" w:bidi="ar-SA"/>
      </w:rPr>
    </w:lvl>
    <w:lvl w:ilvl="2" w:tplc="C114917C">
      <w:numFmt w:val="bullet"/>
      <w:lvlText w:val="•"/>
      <w:lvlJc w:val="left"/>
      <w:pPr>
        <w:ind w:left="2685" w:hanging="360"/>
      </w:pPr>
      <w:rPr>
        <w:rFonts w:hint="default"/>
        <w:lang w:eastAsia="en-US" w:bidi="ar-SA"/>
      </w:rPr>
    </w:lvl>
    <w:lvl w:ilvl="3" w:tplc="AE6277E2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96860B1E"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5" w:tplc="DB12BF30">
      <w:numFmt w:val="bullet"/>
      <w:lvlText w:val="•"/>
      <w:lvlJc w:val="left"/>
      <w:pPr>
        <w:ind w:left="5093" w:hanging="360"/>
      </w:pPr>
      <w:rPr>
        <w:rFonts w:hint="default"/>
        <w:lang w:eastAsia="en-US" w:bidi="ar-SA"/>
      </w:rPr>
    </w:lvl>
    <w:lvl w:ilvl="6" w:tplc="1B26DDFA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626AE03A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 w:tplc="8F48256E">
      <w:numFmt w:val="bullet"/>
      <w:lvlText w:val="•"/>
      <w:lvlJc w:val="left"/>
      <w:pPr>
        <w:ind w:left="7501" w:hanging="360"/>
      </w:pPr>
      <w:rPr>
        <w:rFonts w:hint="default"/>
        <w:lang w:eastAsia="en-US" w:bidi="ar-SA"/>
      </w:rPr>
    </w:lvl>
  </w:abstractNum>
  <w:abstractNum w:abstractNumId="27">
    <w:nsid w:val="6CAC40F9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F7103"/>
    <w:multiLevelType w:val="hybridMultilevel"/>
    <w:tmpl w:val="8B7EC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C0161"/>
    <w:multiLevelType w:val="hybridMultilevel"/>
    <w:tmpl w:val="47BEB080"/>
    <w:lvl w:ilvl="0" w:tplc="489CDFEC">
      <w:start w:val="1"/>
      <w:numFmt w:val="decimal"/>
      <w:lvlText w:val="4.2.%1."/>
      <w:lvlJc w:val="left"/>
      <w:pPr>
        <w:ind w:left="82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73D6B"/>
    <w:multiLevelType w:val="hybridMultilevel"/>
    <w:tmpl w:val="B3904D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E1B46"/>
    <w:multiLevelType w:val="hybridMultilevel"/>
    <w:tmpl w:val="1BA4B7B6"/>
    <w:lvl w:ilvl="0" w:tplc="58B44586">
      <w:start w:val="1"/>
      <w:numFmt w:val="decimal"/>
      <w:lvlText w:val="%1."/>
      <w:lvlJc w:val="left"/>
      <w:pPr>
        <w:ind w:left="428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eastAsia="en-US" w:bidi="ar-SA"/>
      </w:rPr>
    </w:lvl>
    <w:lvl w:ilvl="1" w:tplc="92D6A058">
      <w:start w:val="1"/>
      <w:numFmt w:val="decimal"/>
      <w:lvlText w:val="%2)"/>
      <w:lvlJc w:val="left"/>
      <w:pPr>
        <w:ind w:left="15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E690DFE8">
      <w:numFmt w:val="bullet"/>
      <w:lvlText w:val="•"/>
      <w:lvlJc w:val="left"/>
      <w:pPr>
        <w:ind w:left="2345" w:hanging="286"/>
      </w:pPr>
      <w:rPr>
        <w:rFonts w:hint="default"/>
        <w:lang w:eastAsia="en-US" w:bidi="ar-SA"/>
      </w:rPr>
    </w:lvl>
    <w:lvl w:ilvl="3" w:tplc="4DAE7B72">
      <w:numFmt w:val="bullet"/>
      <w:lvlText w:val="•"/>
      <w:lvlJc w:val="left"/>
      <w:pPr>
        <w:ind w:left="3190" w:hanging="286"/>
      </w:pPr>
      <w:rPr>
        <w:rFonts w:hint="default"/>
        <w:lang w:eastAsia="en-US" w:bidi="ar-SA"/>
      </w:rPr>
    </w:lvl>
    <w:lvl w:ilvl="4" w:tplc="248EDB96">
      <w:numFmt w:val="bullet"/>
      <w:lvlText w:val="•"/>
      <w:lvlJc w:val="left"/>
      <w:pPr>
        <w:ind w:left="4035" w:hanging="286"/>
      </w:pPr>
      <w:rPr>
        <w:rFonts w:hint="default"/>
        <w:lang w:eastAsia="en-US" w:bidi="ar-SA"/>
      </w:rPr>
    </w:lvl>
    <w:lvl w:ilvl="5" w:tplc="B240CB44">
      <w:numFmt w:val="bullet"/>
      <w:lvlText w:val="•"/>
      <w:lvlJc w:val="left"/>
      <w:pPr>
        <w:ind w:left="4880" w:hanging="286"/>
      </w:pPr>
      <w:rPr>
        <w:rFonts w:hint="default"/>
        <w:lang w:eastAsia="en-US" w:bidi="ar-SA"/>
      </w:rPr>
    </w:lvl>
    <w:lvl w:ilvl="6" w:tplc="6A4C746A">
      <w:numFmt w:val="bullet"/>
      <w:lvlText w:val="•"/>
      <w:lvlJc w:val="left"/>
      <w:pPr>
        <w:ind w:left="5725" w:hanging="286"/>
      </w:pPr>
      <w:rPr>
        <w:rFonts w:hint="default"/>
        <w:lang w:eastAsia="en-US" w:bidi="ar-SA"/>
      </w:rPr>
    </w:lvl>
    <w:lvl w:ilvl="7" w:tplc="AB30CD74">
      <w:numFmt w:val="bullet"/>
      <w:lvlText w:val="•"/>
      <w:lvlJc w:val="left"/>
      <w:pPr>
        <w:ind w:left="6570" w:hanging="286"/>
      </w:pPr>
      <w:rPr>
        <w:rFonts w:hint="default"/>
        <w:lang w:eastAsia="en-US" w:bidi="ar-SA"/>
      </w:rPr>
    </w:lvl>
    <w:lvl w:ilvl="8" w:tplc="903022C2">
      <w:numFmt w:val="bullet"/>
      <w:lvlText w:val="•"/>
      <w:lvlJc w:val="left"/>
      <w:pPr>
        <w:ind w:left="7416" w:hanging="286"/>
      </w:pPr>
      <w:rPr>
        <w:rFonts w:hint="default"/>
        <w:lang w:eastAsia="en-US" w:bidi="ar-SA"/>
      </w:r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26"/>
  </w:num>
  <w:num w:numId="5">
    <w:abstractNumId w:val="12"/>
  </w:num>
  <w:num w:numId="6">
    <w:abstractNumId w:val="7"/>
  </w:num>
  <w:num w:numId="7">
    <w:abstractNumId w:val="2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22"/>
  </w:num>
  <w:num w:numId="14">
    <w:abstractNumId w:val="19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29"/>
  </w:num>
  <w:num w:numId="20">
    <w:abstractNumId w:val="16"/>
  </w:num>
  <w:num w:numId="21">
    <w:abstractNumId w:val="4"/>
  </w:num>
  <w:num w:numId="22">
    <w:abstractNumId w:val="21"/>
  </w:num>
  <w:num w:numId="23">
    <w:abstractNumId w:val="9"/>
  </w:num>
  <w:num w:numId="24">
    <w:abstractNumId w:val="23"/>
  </w:num>
  <w:num w:numId="25">
    <w:abstractNumId w:val="28"/>
  </w:num>
  <w:num w:numId="26">
    <w:abstractNumId w:val="14"/>
  </w:num>
  <w:num w:numId="27">
    <w:abstractNumId w:val="30"/>
  </w:num>
  <w:num w:numId="28">
    <w:abstractNumId w:val="27"/>
  </w:num>
  <w:num w:numId="29">
    <w:abstractNumId w:val="10"/>
  </w:num>
  <w:num w:numId="30">
    <w:abstractNumId w:val="2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265A"/>
    <w:rsid w:val="00005431"/>
    <w:rsid w:val="00007FEE"/>
    <w:rsid w:val="0002090A"/>
    <w:rsid w:val="00035FD9"/>
    <w:rsid w:val="0003734D"/>
    <w:rsid w:val="0004182D"/>
    <w:rsid w:val="00041DFB"/>
    <w:rsid w:val="000461C5"/>
    <w:rsid w:val="0006205D"/>
    <w:rsid w:val="00063FFE"/>
    <w:rsid w:val="00090C82"/>
    <w:rsid w:val="000968E6"/>
    <w:rsid w:val="000A0FA3"/>
    <w:rsid w:val="000A62E8"/>
    <w:rsid w:val="000B3239"/>
    <w:rsid w:val="000C265A"/>
    <w:rsid w:val="000C31C7"/>
    <w:rsid w:val="000D00C1"/>
    <w:rsid w:val="000E064F"/>
    <w:rsid w:val="000E7DF4"/>
    <w:rsid w:val="000F30CD"/>
    <w:rsid w:val="000F33F0"/>
    <w:rsid w:val="000F69FA"/>
    <w:rsid w:val="00112DD0"/>
    <w:rsid w:val="00123318"/>
    <w:rsid w:val="00125A6A"/>
    <w:rsid w:val="00130F8B"/>
    <w:rsid w:val="0013494A"/>
    <w:rsid w:val="001471EC"/>
    <w:rsid w:val="00152D7E"/>
    <w:rsid w:val="001530E4"/>
    <w:rsid w:val="0015417D"/>
    <w:rsid w:val="00154DDF"/>
    <w:rsid w:val="0016022D"/>
    <w:rsid w:val="00161CE2"/>
    <w:rsid w:val="00165B6E"/>
    <w:rsid w:val="00170BB2"/>
    <w:rsid w:val="001751E8"/>
    <w:rsid w:val="0017547C"/>
    <w:rsid w:val="00187B02"/>
    <w:rsid w:val="001A33DF"/>
    <w:rsid w:val="001B10A8"/>
    <w:rsid w:val="001D1A4B"/>
    <w:rsid w:val="001D2979"/>
    <w:rsid w:val="001D7627"/>
    <w:rsid w:val="001E2A2A"/>
    <w:rsid w:val="001E62E4"/>
    <w:rsid w:val="001F4B0C"/>
    <w:rsid w:val="001F5031"/>
    <w:rsid w:val="00203FB4"/>
    <w:rsid w:val="0021004C"/>
    <w:rsid w:val="002154D2"/>
    <w:rsid w:val="00225391"/>
    <w:rsid w:val="002307B0"/>
    <w:rsid w:val="002525FE"/>
    <w:rsid w:val="0026145F"/>
    <w:rsid w:val="00275296"/>
    <w:rsid w:val="002831C4"/>
    <w:rsid w:val="00285E0F"/>
    <w:rsid w:val="00292571"/>
    <w:rsid w:val="002B2647"/>
    <w:rsid w:val="002B40F8"/>
    <w:rsid w:val="002B58F5"/>
    <w:rsid w:val="002B7E01"/>
    <w:rsid w:val="002D5804"/>
    <w:rsid w:val="002D6F32"/>
    <w:rsid w:val="00301919"/>
    <w:rsid w:val="00310EEA"/>
    <w:rsid w:val="00312F30"/>
    <w:rsid w:val="00314090"/>
    <w:rsid w:val="00346F09"/>
    <w:rsid w:val="003470B9"/>
    <w:rsid w:val="0035229C"/>
    <w:rsid w:val="00376FE4"/>
    <w:rsid w:val="00377518"/>
    <w:rsid w:val="00377CD2"/>
    <w:rsid w:val="00385269"/>
    <w:rsid w:val="00386D82"/>
    <w:rsid w:val="003A5CE6"/>
    <w:rsid w:val="003A7B59"/>
    <w:rsid w:val="003D1F49"/>
    <w:rsid w:val="003D350C"/>
    <w:rsid w:val="003E01F6"/>
    <w:rsid w:val="003F03CA"/>
    <w:rsid w:val="003F0B1D"/>
    <w:rsid w:val="003F0C64"/>
    <w:rsid w:val="0040267F"/>
    <w:rsid w:val="00423DEC"/>
    <w:rsid w:val="00435F9C"/>
    <w:rsid w:val="00441B89"/>
    <w:rsid w:val="00466820"/>
    <w:rsid w:val="004701D8"/>
    <w:rsid w:val="004A1C4C"/>
    <w:rsid w:val="004B3174"/>
    <w:rsid w:val="004B6C72"/>
    <w:rsid w:val="004C0681"/>
    <w:rsid w:val="004D312F"/>
    <w:rsid w:val="004D3A9C"/>
    <w:rsid w:val="004D7EA7"/>
    <w:rsid w:val="004E43AA"/>
    <w:rsid w:val="004E5B87"/>
    <w:rsid w:val="004E74C6"/>
    <w:rsid w:val="004F7AB6"/>
    <w:rsid w:val="0050240E"/>
    <w:rsid w:val="00514023"/>
    <w:rsid w:val="005178C7"/>
    <w:rsid w:val="00533295"/>
    <w:rsid w:val="0054082D"/>
    <w:rsid w:val="005438AE"/>
    <w:rsid w:val="00544BBF"/>
    <w:rsid w:val="00546992"/>
    <w:rsid w:val="00563A2D"/>
    <w:rsid w:val="00565E76"/>
    <w:rsid w:val="00574CF0"/>
    <w:rsid w:val="00577433"/>
    <w:rsid w:val="00580CDB"/>
    <w:rsid w:val="0058623C"/>
    <w:rsid w:val="00586A88"/>
    <w:rsid w:val="00590D10"/>
    <w:rsid w:val="00597351"/>
    <w:rsid w:val="005A035C"/>
    <w:rsid w:val="005B77E8"/>
    <w:rsid w:val="005C0C93"/>
    <w:rsid w:val="005C1B69"/>
    <w:rsid w:val="005C6061"/>
    <w:rsid w:val="005E0C4E"/>
    <w:rsid w:val="005E10E1"/>
    <w:rsid w:val="005F65B3"/>
    <w:rsid w:val="00600AEE"/>
    <w:rsid w:val="00603C29"/>
    <w:rsid w:val="00607FEE"/>
    <w:rsid w:val="00611BB9"/>
    <w:rsid w:val="00615CC4"/>
    <w:rsid w:val="00621610"/>
    <w:rsid w:val="00645877"/>
    <w:rsid w:val="006477D0"/>
    <w:rsid w:val="00653847"/>
    <w:rsid w:val="00653ACA"/>
    <w:rsid w:val="006540A4"/>
    <w:rsid w:val="006603F5"/>
    <w:rsid w:val="00660650"/>
    <w:rsid w:val="00671563"/>
    <w:rsid w:val="006B2A94"/>
    <w:rsid w:val="006B62E6"/>
    <w:rsid w:val="006B7778"/>
    <w:rsid w:val="006C5245"/>
    <w:rsid w:val="006D2281"/>
    <w:rsid w:val="006F2499"/>
    <w:rsid w:val="006F63C8"/>
    <w:rsid w:val="007136A9"/>
    <w:rsid w:val="00716195"/>
    <w:rsid w:val="0074013B"/>
    <w:rsid w:val="0074207B"/>
    <w:rsid w:val="0076046F"/>
    <w:rsid w:val="00765B0C"/>
    <w:rsid w:val="00767230"/>
    <w:rsid w:val="007713B9"/>
    <w:rsid w:val="00772706"/>
    <w:rsid w:val="00773FB7"/>
    <w:rsid w:val="00780166"/>
    <w:rsid w:val="007B1BBF"/>
    <w:rsid w:val="007B273D"/>
    <w:rsid w:val="007B2D8A"/>
    <w:rsid w:val="007C2C6D"/>
    <w:rsid w:val="007C53E9"/>
    <w:rsid w:val="008030E1"/>
    <w:rsid w:val="008126C0"/>
    <w:rsid w:val="00824799"/>
    <w:rsid w:val="00825270"/>
    <w:rsid w:val="008372B5"/>
    <w:rsid w:val="00841DE2"/>
    <w:rsid w:val="00843B37"/>
    <w:rsid w:val="00850515"/>
    <w:rsid w:val="008551B4"/>
    <w:rsid w:val="00890B07"/>
    <w:rsid w:val="00892DEF"/>
    <w:rsid w:val="008A2796"/>
    <w:rsid w:val="008B22FE"/>
    <w:rsid w:val="008C78FD"/>
    <w:rsid w:val="008E3965"/>
    <w:rsid w:val="008E516D"/>
    <w:rsid w:val="008F4B5B"/>
    <w:rsid w:val="009021A0"/>
    <w:rsid w:val="009236B6"/>
    <w:rsid w:val="00926758"/>
    <w:rsid w:val="009270E6"/>
    <w:rsid w:val="00930FA3"/>
    <w:rsid w:val="00931DF7"/>
    <w:rsid w:val="009321F1"/>
    <w:rsid w:val="00941C56"/>
    <w:rsid w:val="009472C3"/>
    <w:rsid w:val="00950FAD"/>
    <w:rsid w:val="00962C32"/>
    <w:rsid w:val="0096334E"/>
    <w:rsid w:val="00983F7E"/>
    <w:rsid w:val="00990B24"/>
    <w:rsid w:val="00994078"/>
    <w:rsid w:val="009A1BC1"/>
    <w:rsid w:val="009B7414"/>
    <w:rsid w:val="009C3CB3"/>
    <w:rsid w:val="009D0EDF"/>
    <w:rsid w:val="009D3A14"/>
    <w:rsid w:val="009E39D9"/>
    <w:rsid w:val="009F35CA"/>
    <w:rsid w:val="009F6465"/>
    <w:rsid w:val="00A17A94"/>
    <w:rsid w:val="00A32207"/>
    <w:rsid w:val="00A4790F"/>
    <w:rsid w:val="00A55C28"/>
    <w:rsid w:val="00A80FF6"/>
    <w:rsid w:val="00A84258"/>
    <w:rsid w:val="00A9125A"/>
    <w:rsid w:val="00A92B7F"/>
    <w:rsid w:val="00A947B2"/>
    <w:rsid w:val="00AA48AF"/>
    <w:rsid w:val="00AB347C"/>
    <w:rsid w:val="00AB521E"/>
    <w:rsid w:val="00AC085E"/>
    <w:rsid w:val="00AD76CC"/>
    <w:rsid w:val="00AE4AFE"/>
    <w:rsid w:val="00AE539B"/>
    <w:rsid w:val="00AF06AB"/>
    <w:rsid w:val="00B05EC2"/>
    <w:rsid w:val="00B072BD"/>
    <w:rsid w:val="00B1280F"/>
    <w:rsid w:val="00B3045B"/>
    <w:rsid w:val="00B3581B"/>
    <w:rsid w:val="00B40571"/>
    <w:rsid w:val="00B420A0"/>
    <w:rsid w:val="00B53C91"/>
    <w:rsid w:val="00B61BB0"/>
    <w:rsid w:val="00B82051"/>
    <w:rsid w:val="00B8739B"/>
    <w:rsid w:val="00BA16A2"/>
    <w:rsid w:val="00BA27C6"/>
    <w:rsid w:val="00BA7BF4"/>
    <w:rsid w:val="00BC1182"/>
    <w:rsid w:val="00BC300D"/>
    <w:rsid w:val="00BC30C7"/>
    <w:rsid w:val="00BC35D0"/>
    <w:rsid w:val="00BC4C13"/>
    <w:rsid w:val="00BC500C"/>
    <w:rsid w:val="00BE7428"/>
    <w:rsid w:val="00BF3188"/>
    <w:rsid w:val="00C0291A"/>
    <w:rsid w:val="00C0746D"/>
    <w:rsid w:val="00C112D4"/>
    <w:rsid w:val="00C1296E"/>
    <w:rsid w:val="00C12F64"/>
    <w:rsid w:val="00C16BBA"/>
    <w:rsid w:val="00C17076"/>
    <w:rsid w:val="00C462D1"/>
    <w:rsid w:val="00C55982"/>
    <w:rsid w:val="00C57562"/>
    <w:rsid w:val="00C610E5"/>
    <w:rsid w:val="00C63909"/>
    <w:rsid w:val="00C71028"/>
    <w:rsid w:val="00C7363A"/>
    <w:rsid w:val="00C770D0"/>
    <w:rsid w:val="00CA405E"/>
    <w:rsid w:val="00CB4D97"/>
    <w:rsid w:val="00CD2B2E"/>
    <w:rsid w:val="00CD6109"/>
    <w:rsid w:val="00CE083C"/>
    <w:rsid w:val="00CE2F61"/>
    <w:rsid w:val="00CF0FBA"/>
    <w:rsid w:val="00D01837"/>
    <w:rsid w:val="00D01B70"/>
    <w:rsid w:val="00D10D53"/>
    <w:rsid w:val="00D10F15"/>
    <w:rsid w:val="00D27F46"/>
    <w:rsid w:val="00D36A93"/>
    <w:rsid w:val="00D40ECD"/>
    <w:rsid w:val="00D445AA"/>
    <w:rsid w:val="00D51A68"/>
    <w:rsid w:val="00D85D12"/>
    <w:rsid w:val="00D97EED"/>
    <w:rsid w:val="00DA70EE"/>
    <w:rsid w:val="00DC05D6"/>
    <w:rsid w:val="00DC1744"/>
    <w:rsid w:val="00DC7925"/>
    <w:rsid w:val="00DE16AF"/>
    <w:rsid w:val="00DE5A74"/>
    <w:rsid w:val="00DE7913"/>
    <w:rsid w:val="00E13094"/>
    <w:rsid w:val="00E20480"/>
    <w:rsid w:val="00E43D73"/>
    <w:rsid w:val="00E46727"/>
    <w:rsid w:val="00E5227B"/>
    <w:rsid w:val="00E83612"/>
    <w:rsid w:val="00E96D91"/>
    <w:rsid w:val="00EB716F"/>
    <w:rsid w:val="00EC09A3"/>
    <w:rsid w:val="00EC2BF3"/>
    <w:rsid w:val="00ED33AC"/>
    <w:rsid w:val="00ED7D44"/>
    <w:rsid w:val="00EE5E81"/>
    <w:rsid w:val="00EF515A"/>
    <w:rsid w:val="00EF7C44"/>
    <w:rsid w:val="00F05004"/>
    <w:rsid w:val="00F138A5"/>
    <w:rsid w:val="00F14184"/>
    <w:rsid w:val="00F21BB2"/>
    <w:rsid w:val="00F225F3"/>
    <w:rsid w:val="00F24BE0"/>
    <w:rsid w:val="00F34377"/>
    <w:rsid w:val="00F475DA"/>
    <w:rsid w:val="00F534CD"/>
    <w:rsid w:val="00F64C5F"/>
    <w:rsid w:val="00F72487"/>
    <w:rsid w:val="00F80837"/>
    <w:rsid w:val="00F968BF"/>
    <w:rsid w:val="00FA2F74"/>
    <w:rsid w:val="00FB59B2"/>
    <w:rsid w:val="00FB5B7D"/>
    <w:rsid w:val="00FC06F6"/>
    <w:rsid w:val="00FD43F3"/>
    <w:rsid w:val="00FD6E64"/>
    <w:rsid w:val="00FE084E"/>
    <w:rsid w:val="00FF62B1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0E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C610E5"/>
    <w:pPr>
      <w:ind w:left="1368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610E5"/>
    <w:pPr>
      <w:spacing w:before="281"/>
      <w:ind w:left="6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610E5"/>
    <w:pPr>
      <w:spacing w:before="276"/>
      <w:ind w:left="1577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C610E5"/>
    <w:pPr>
      <w:spacing w:before="276"/>
      <w:ind w:left="2040" w:hanging="54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610E5"/>
    <w:pPr>
      <w:spacing w:before="276"/>
      <w:ind w:left="2040" w:hanging="541"/>
    </w:pPr>
    <w:rPr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10E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610E5"/>
    <w:pPr>
      <w:ind w:left="136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610E5"/>
  </w:style>
  <w:style w:type="paragraph" w:styleId="BalloonText">
    <w:name w:val="Balloon Text"/>
    <w:basedOn w:val="Normal"/>
    <w:link w:val="BalloonTextChar"/>
    <w:uiPriority w:val="99"/>
    <w:semiHidden/>
    <w:unhideWhenUsed/>
    <w:rsid w:val="00DC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7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07FE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07FEE"/>
    <w:rPr>
      <w:color w:val="954F72"/>
      <w:u w:val="single"/>
    </w:rPr>
  </w:style>
  <w:style w:type="paragraph" w:customStyle="1" w:styleId="xl63">
    <w:name w:val="xl63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64">
    <w:name w:val="xl64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65">
    <w:name w:val="xl65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201F1E"/>
      <w:sz w:val="24"/>
      <w:szCs w:val="24"/>
      <w:lang w:eastAsia="id-ID"/>
    </w:rPr>
  </w:style>
  <w:style w:type="paragraph" w:customStyle="1" w:styleId="xl67">
    <w:name w:val="xl67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68">
    <w:name w:val="xl68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70">
    <w:name w:val="xl70"/>
    <w:basedOn w:val="Normal"/>
    <w:rsid w:val="00007FEE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71">
    <w:name w:val="xl71"/>
    <w:basedOn w:val="Normal"/>
    <w:rsid w:val="00923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923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187B0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4">
    <w:name w:val="xl74"/>
    <w:basedOn w:val="Normal"/>
    <w:rsid w:val="00187B0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5">
    <w:name w:val="xl75"/>
    <w:basedOn w:val="Normal"/>
    <w:rsid w:val="00187B0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6">
    <w:name w:val="xl76"/>
    <w:basedOn w:val="Normal"/>
    <w:rsid w:val="00187B0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7">
    <w:name w:val="xl77"/>
    <w:basedOn w:val="Normal"/>
    <w:rsid w:val="00187B02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8">
    <w:name w:val="xl78"/>
    <w:basedOn w:val="Normal"/>
    <w:rsid w:val="004A1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79">
    <w:name w:val="xl79"/>
    <w:basedOn w:val="Normal"/>
    <w:rsid w:val="004A1C4C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80">
    <w:name w:val="xl80"/>
    <w:basedOn w:val="Normal"/>
    <w:rsid w:val="004A1C4C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rFonts w:ascii="Calibri" w:hAnsi="Calibri"/>
      <w:color w:val="000000"/>
      <w:sz w:val="24"/>
      <w:szCs w:val="24"/>
      <w:lang w:eastAsia="id-ID"/>
    </w:rPr>
  </w:style>
  <w:style w:type="character" w:styleId="PlaceholderText">
    <w:name w:val="Placeholder Text"/>
    <w:uiPriority w:val="99"/>
    <w:semiHidden/>
    <w:rsid w:val="000F33F0"/>
    <w:rPr>
      <w:color w:val="808080"/>
    </w:rPr>
  </w:style>
  <w:style w:type="paragraph" w:customStyle="1" w:styleId="Default">
    <w:name w:val="Default"/>
    <w:rsid w:val="005B77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6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C8"/>
    <w:rPr>
      <w:rFonts w:ascii="Times New Roman" w:eastAsia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6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C8"/>
    <w:rPr>
      <w:rFonts w:ascii="Times New Roman" w:eastAsia="Times New Roman" w:hAnsi="Times New Roman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240E"/>
    <w:pPr>
      <w:spacing w:after="100"/>
      <w:ind w:left="880"/>
    </w:pPr>
  </w:style>
  <w:style w:type="character" w:customStyle="1" w:styleId="Heading1Char">
    <w:name w:val="Heading 1 Char"/>
    <w:basedOn w:val="DefaultParagraphFont"/>
    <w:link w:val="Heading1"/>
    <w:uiPriority w:val="1"/>
    <w:rsid w:val="00BA27C6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A27C6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hamok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public.idx.co.id.diaks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iten.kontan.co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A54C-EF0E-4C83-A623-C709C7FF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Links>
    <vt:vector size="156" baseType="variant">
      <vt:variant>
        <vt:i4>3670142</vt:i4>
      </vt:variant>
      <vt:variant>
        <vt:i4>75</vt:i4>
      </vt:variant>
      <vt:variant>
        <vt:i4>0</vt:i4>
      </vt:variant>
      <vt:variant>
        <vt:i4>5</vt:i4>
      </vt:variant>
      <vt:variant>
        <vt:lpwstr>http://www.sahamok.com/</vt:lpwstr>
      </vt:variant>
      <vt:variant>
        <vt:lpwstr/>
      </vt:variant>
      <vt:variant>
        <vt:i4>3342456</vt:i4>
      </vt:variant>
      <vt:variant>
        <vt:i4>72</vt:i4>
      </vt:variant>
      <vt:variant>
        <vt:i4>0</vt:i4>
      </vt:variant>
      <vt:variant>
        <vt:i4>5</vt:i4>
      </vt:variant>
      <vt:variant>
        <vt:lpwstr>http://www.gopublic.idx.co.id.diakses/</vt:lpwstr>
      </vt:variant>
      <vt:variant>
        <vt:lpwstr/>
      </vt:variant>
      <vt:variant>
        <vt:i4>3145835</vt:i4>
      </vt:variant>
      <vt:variant>
        <vt:i4>69</vt:i4>
      </vt:variant>
      <vt:variant>
        <vt:i4>0</vt:i4>
      </vt:variant>
      <vt:variant>
        <vt:i4>5</vt:i4>
      </vt:variant>
      <vt:variant>
        <vt:lpwstr>http://www.emiten.kontan.co.id/</vt:lpwstr>
      </vt:variant>
      <vt:variant>
        <vt:lpwstr/>
      </vt:variant>
      <vt:variant>
        <vt:i4>2621567</vt:i4>
      </vt:variant>
      <vt:variant>
        <vt:i4>66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2621567</vt:i4>
      </vt:variant>
      <vt:variant>
        <vt:i4>63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2424938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  <vt:variant>
        <vt:i4>2424938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_TOC_250009</vt:lpwstr>
      </vt:variant>
      <vt:variant>
        <vt:i4>2359402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_TOC_250010</vt:lpwstr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_TOC_250011</vt:lpwstr>
      </vt:variant>
      <vt:variant>
        <vt:i4>2359402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_TOC_250012</vt:lpwstr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_TOC_250013</vt:lpwstr>
      </vt:variant>
      <vt:variant>
        <vt:i4>2359402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_TOC_250014</vt:lpwstr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_TOC_250015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_TOC_250016</vt:lpwstr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_TOC_250017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_TOC_250018</vt:lpwstr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_TOC_250019</vt:lpwstr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23</cp:revision>
  <cp:lastPrinted>2021-02-11T03:58:00Z</cp:lastPrinted>
  <dcterms:created xsi:type="dcterms:W3CDTF">2021-02-09T23:19:00Z</dcterms:created>
  <dcterms:modified xsi:type="dcterms:W3CDTF">2021-04-08T03:19:00Z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