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3" w:rsidRDefault="00EC4663" w:rsidP="00EC466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C4663" w:rsidRDefault="00EC4663" w:rsidP="00EC4663">
      <w:pPr>
        <w:tabs>
          <w:tab w:val="left" w:pos="0"/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2F32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EC4663" w:rsidRPr="001006F2" w:rsidRDefault="00EC4663" w:rsidP="00EC4663">
      <w:pPr>
        <w:tabs>
          <w:tab w:val="left" w:pos="0"/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EC4663" w:rsidRPr="002F32D2" w:rsidRDefault="00EC4663" w:rsidP="00EC4663">
      <w:pPr>
        <w:tabs>
          <w:tab w:val="left" w:leader="dot" w:pos="75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EC4663" w:rsidRPr="002F32D2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EC4663" w:rsidRPr="001006F2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: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C4663" w:rsidRPr="008324BE" w:rsidRDefault="00EC4663" w:rsidP="00EC4663">
      <w:pPr>
        <w:pStyle w:val="ListParagraph"/>
        <w:numPr>
          <w:ilvl w:val="1"/>
          <w:numId w:val="2"/>
        </w:numPr>
        <w:tabs>
          <w:tab w:val="left" w:leader="dot" w:pos="7655"/>
        </w:tabs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24BE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C4663" w:rsidRPr="008324BE" w:rsidRDefault="00EC4663" w:rsidP="00EC4663">
      <w:pPr>
        <w:pStyle w:val="ListParagraph"/>
        <w:numPr>
          <w:ilvl w:val="1"/>
          <w:numId w:val="2"/>
        </w:numPr>
        <w:tabs>
          <w:tab w:val="left" w:leader="dot" w:pos="7655"/>
        </w:tabs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24BE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C4663" w:rsidRDefault="00EC4663" w:rsidP="00EC4663">
      <w:pPr>
        <w:pStyle w:val="ListParagraph"/>
        <w:numPr>
          <w:ilvl w:val="1"/>
          <w:numId w:val="2"/>
        </w:numPr>
        <w:tabs>
          <w:tab w:val="left" w:leader="do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C4663" w:rsidRDefault="00EC4663" w:rsidP="00EC4663">
      <w:pPr>
        <w:pStyle w:val="ListParagraph"/>
        <w:numPr>
          <w:ilvl w:val="1"/>
          <w:numId w:val="2"/>
        </w:numPr>
        <w:tabs>
          <w:tab w:val="left" w:leader="dot" w:pos="7655"/>
        </w:tabs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C4663" w:rsidRDefault="00EC4663" w:rsidP="00EC4663">
      <w:pPr>
        <w:pStyle w:val="ListParagraph"/>
        <w:numPr>
          <w:ilvl w:val="1"/>
          <w:numId w:val="2"/>
        </w:numPr>
        <w:tabs>
          <w:tab w:val="left" w:leader="dot" w:pos="7655"/>
        </w:tabs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C4663" w:rsidRDefault="00EC4663" w:rsidP="00EC4663">
      <w:pPr>
        <w:pStyle w:val="ListParagraph"/>
        <w:numPr>
          <w:ilvl w:val="1"/>
          <w:numId w:val="2"/>
        </w:numPr>
        <w:tabs>
          <w:tab w:val="left" w:leader="dot" w:pos="7655"/>
        </w:tabs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: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EC4663" w:rsidRDefault="00EC4663" w:rsidP="00EC4663">
      <w:pPr>
        <w:tabs>
          <w:tab w:val="left" w:pos="851"/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Kerangka Teori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C4663" w:rsidRDefault="00EC4663" w:rsidP="00EC4663">
      <w:pPr>
        <w:tabs>
          <w:tab w:val="left" w:pos="1418"/>
          <w:tab w:val="left" w:leader="dot" w:pos="7655"/>
        </w:tabs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Perencanaan Laba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2.1.1.1. Perencanaan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2.1.1.2. Laba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2.1.1.3. Tujuan Perencanaan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2.1.1.4. Manfaat Perencanaan Laba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2.1.1.5. Perencanaan Laba Jangka Panjang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2.1.1.6. Perencanaan Laba Jangka Pendek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C4663" w:rsidRDefault="00EC4663" w:rsidP="00EC4663">
      <w:pPr>
        <w:tabs>
          <w:tab w:val="left" w:pos="1418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2.1.1.6. Perencanaan Laba Melalui Model CVP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Pr="00A5158A">
        <w:rPr>
          <w:rFonts w:ascii="Times New Roman" w:hAnsi="Times New Roman" w:cs="Times New Roman"/>
          <w:i/>
          <w:sz w:val="24"/>
          <w:szCs w:val="24"/>
        </w:rPr>
        <w:t>Cost Volume Profit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5158A">
        <w:rPr>
          <w:rFonts w:ascii="Times New Roman" w:hAnsi="Times New Roman" w:cs="Times New Roman"/>
          <w:i/>
          <w:sz w:val="24"/>
          <w:szCs w:val="24"/>
        </w:rPr>
        <w:t>Analisis Break Even point (BEP)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C4663" w:rsidRDefault="00EC4663" w:rsidP="00EC4663">
      <w:pPr>
        <w:tabs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2.1.3.1. Pengertian </w:t>
      </w:r>
      <w:r w:rsidRPr="00A5158A">
        <w:rPr>
          <w:rFonts w:ascii="Times New Roman" w:hAnsi="Times New Roman" w:cs="Times New Roman"/>
          <w:i/>
          <w:sz w:val="24"/>
          <w:szCs w:val="24"/>
        </w:rPr>
        <w:t>Break Even Point (BEP)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C4663" w:rsidRDefault="00EC4663" w:rsidP="00EC4663">
      <w:pPr>
        <w:tabs>
          <w:tab w:val="left" w:pos="1276"/>
          <w:tab w:val="left" w:pos="1560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2.1.3.2. Asumsi dan Keterbatasan analisis Break Even Point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C4663" w:rsidRDefault="00EC4663" w:rsidP="00EC4663">
      <w:pPr>
        <w:tabs>
          <w:tab w:val="left" w:pos="1276"/>
          <w:tab w:val="left" w:pos="1560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2.1.3.3. Rumusan atau Metode yang Digunakan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C4663" w:rsidRDefault="00EC4663" w:rsidP="00EC4663">
      <w:pPr>
        <w:tabs>
          <w:tab w:val="left" w:pos="1276"/>
          <w:tab w:val="left" w:pos="1560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2.1.3.4. Break Even Point Dengan Perubahan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C4663" w:rsidRDefault="00EC4663" w:rsidP="00EC4663">
      <w:pPr>
        <w:tabs>
          <w:tab w:val="left" w:pos="1276"/>
          <w:tab w:val="left" w:pos="1560"/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2.1.3.5. Kelemahan </w:t>
      </w:r>
      <w:r w:rsidRPr="00A5158A">
        <w:rPr>
          <w:rFonts w:ascii="Times New Roman" w:hAnsi="Times New Roman" w:cs="Times New Roman"/>
          <w:i/>
          <w:sz w:val="24"/>
          <w:szCs w:val="24"/>
        </w:rPr>
        <w:t>break Event analysis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C4663" w:rsidRDefault="00EC4663" w:rsidP="00EC4663">
      <w:pPr>
        <w:tabs>
          <w:tab w:val="left" w:pos="284"/>
          <w:tab w:val="left" w:pos="1418"/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Tingkat keamanan (</w:t>
      </w:r>
      <w:r w:rsidRPr="00A638F8">
        <w:rPr>
          <w:rFonts w:ascii="Times New Roman" w:hAnsi="Times New Roman" w:cs="Times New Roman"/>
          <w:i/>
          <w:sz w:val="24"/>
          <w:szCs w:val="24"/>
        </w:rPr>
        <w:t>Margin of Safety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C4663" w:rsidRDefault="00EC4663" w:rsidP="00EC4663">
      <w:pPr>
        <w:tabs>
          <w:tab w:val="left" w:pos="284"/>
          <w:tab w:val="left" w:pos="1418"/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Penelitian Terdahulu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C4663" w:rsidRDefault="00EC4663" w:rsidP="00EC4663">
      <w:pPr>
        <w:tabs>
          <w:tab w:val="left" w:pos="284"/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Kerangka Konseptual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: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EC4663" w:rsidRDefault="00EC4663" w:rsidP="00EC4663">
      <w:pPr>
        <w:tabs>
          <w:tab w:val="left" w:leader="do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Desain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C4663" w:rsidRDefault="00EC4663" w:rsidP="00EC4663">
      <w:pPr>
        <w:tabs>
          <w:tab w:val="left" w:leader="dot" w:pos="765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Subjek dan Objek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Subjek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C4663" w:rsidRDefault="00EC4663" w:rsidP="00EC4663">
      <w:pPr>
        <w:tabs>
          <w:tab w:val="left" w:leader="dot" w:pos="7655"/>
        </w:tabs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Objek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C4663" w:rsidRDefault="00EC4663" w:rsidP="00EC4663">
      <w:pPr>
        <w:tabs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Lokasi dan Waktu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C4663" w:rsidRDefault="00EC4663" w:rsidP="00EC4663">
      <w:pPr>
        <w:tabs>
          <w:tab w:val="left" w:leader="dot" w:pos="7655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Lokasi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C4663" w:rsidRDefault="00EC4663" w:rsidP="00EC4663">
      <w:pPr>
        <w:tabs>
          <w:tab w:val="left" w:leader="dot" w:pos="7655"/>
        </w:tabs>
        <w:ind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Waktu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C4663" w:rsidRDefault="00EC4663" w:rsidP="00EC4663">
      <w:pPr>
        <w:tabs>
          <w:tab w:val="left" w:pos="142"/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Instrumen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C4663" w:rsidRDefault="00EC4663" w:rsidP="00EC4663">
      <w:pPr>
        <w:tabs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Teknik Pengumpulan Data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C4663" w:rsidRDefault="00EC4663" w:rsidP="00EC4663">
      <w:pPr>
        <w:tabs>
          <w:tab w:val="left" w:leader="dot" w:pos="7655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Teknik Analisis Data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: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EC4663" w:rsidRDefault="00EC4663" w:rsidP="00EC4663">
      <w:pPr>
        <w:tabs>
          <w:tab w:val="left" w:leader="dot" w:pos="7655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Hasil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C4663" w:rsidRDefault="00EC4663" w:rsidP="00EC4663">
      <w:pPr>
        <w:tabs>
          <w:tab w:val="left" w:leader="dot" w:pos="765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4.1.1. Temuan Umum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C4663" w:rsidRDefault="00EC4663" w:rsidP="00EC4663">
      <w:pPr>
        <w:tabs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4.1.1.1. Sejarah Berdirinya Super Jati Forniture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C4663" w:rsidRDefault="00EC4663" w:rsidP="00EC4663">
      <w:pPr>
        <w:tabs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4.1.1.2. Visi dan Misi Super Jati forniture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C4663" w:rsidRDefault="00EC4663" w:rsidP="00EC4663">
      <w:pPr>
        <w:tabs>
          <w:tab w:val="left" w:leader="dot" w:pos="7655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4.1.1.2.1. Visi Super Jati Forniture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C4663" w:rsidRDefault="00EC4663" w:rsidP="00EC4663">
      <w:pPr>
        <w:tabs>
          <w:tab w:val="left" w:leader="dot" w:pos="7655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4.1.1.2.2. Misi Super Jati Forniture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C4663" w:rsidRDefault="00EC4663" w:rsidP="00EC4663">
      <w:pPr>
        <w:tabs>
          <w:tab w:val="left" w:leader="dot" w:pos="765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4.1.1.3. Struktur Organisasi Super Jati Forniture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C4663" w:rsidRDefault="00EC4663" w:rsidP="00EC4663">
      <w:pPr>
        <w:tabs>
          <w:tab w:val="left" w:leader="dot" w:pos="7655"/>
        </w:tabs>
        <w:ind w:left="241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4.1.1.4. Tugas, Tanggung Jawab dan Wewenang Jabatan di Super Jati Forniture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C4663" w:rsidRDefault="00EC4663" w:rsidP="00EC4663">
      <w:pPr>
        <w:tabs>
          <w:tab w:val="left" w:leader="dot" w:pos="765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Temuan Khusus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C4663" w:rsidRDefault="00EC4663" w:rsidP="00EC4663">
      <w:pPr>
        <w:tabs>
          <w:tab w:val="left" w:leader="dot" w:pos="7655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Analisis dan pembahasan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i/>
          <w:sz w:val="24"/>
          <w:szCs w:val="24"/>
        </w:rPr>
        <w:t>Ratio Contribution Margin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i/>
          <w:sz w:val="24"/>
          <w:szCs w:val="24"/>
        </w:rPr>
        <w:t>Margin of safety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Efek perubahan Berbagai faktor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Perencanaan Laba Tahun 2020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EC4663" w:rsidRDefault="00EC4663" w:rsidP="00EC4663">
      <w:pPr>
        <w:tabs>
          <w:tab w:val="left" w:leader="dot" w:pos="7655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</w:t>
      </w:r>
      <w:r>
        <w:rPr>
          <w:rFonts w:ascii="Times New Roman" w:hAnsi="Times New Roman" w:cs="Times New Roman"/>
          <w:i/>
          <w:sz w:val="24"/>
          <w:szCs w:val="24"/>
        </w:rPr>
        <w:t>Margin of Safety</w:t>
      </w:r>
      <w:r>
        <w:rPr>
          <w:rFonts w:ascii="Times New Roman" w:hAnsi="Times New Roman" w:cs="Times New Roman"/>
          <w:sz w:val="24"/>
          <w:szCs w:val="24"/>
        </w:rPr>
        <w:t xml:space="preserve"> Perencanaan Laba Tahun 2020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: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EC4663" w:rsidRDefault="00EC4663" w:rsidP="00EC4663">
      <w:pPr>
        <w:tabs>
          <w:tab w:val="left" w:leader="dot" w:pos="7655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EC4663" w:rsidRPr="007E360E" w:rsidRDefault="00EC4663" w:rsidP="00EC4663">
      <w:pPr>
        <w:tabs>
          <w:tab w:val="left" w:leader="dot" w:pos="7655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EC4663" w:rsidRDefault="00EC4663" w:rsidP="00EC4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4663" w:rsidRDefault="00EC4663" w:rsidP="00EC4663">
      <w:pPr>
        <w:tabs>
          <w:tab w:val="left" w:leader="dot" w:pos="765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C4663" w:rsidRDefault="00EC4663" w:rsidP="00EC4663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1.1.     Data Penjualan Super Jati Forniture Tahun 2017 - 2019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2.1.     Penelitian Terdahulu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C4663" w:rsidRDefault="00EC4663" w:rsidP="00EC4663">
      <w:pPr>
        <w:tabs>
          <w:tab w:val="left" w:leader="dot" w:pos="765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3.1.     Jadwal Kegiatan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4.1.</w:t>
      </w:r>
      <w:r>
        <w:rPr>
          <w:rFonts w:ascii="Times New Roman" w:hAnsi="Times New Roman" w:cs="Times New Roman"/>
          <w:sz w:val="24"/>
          <w:szCs w:val="24"/>
        </w:rPr>
        <w:tab/>
        <w:t>Data Penjualan Produk Lemari Uk. Kecil dan Lemari Uk. Besar tahun 2019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C4663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     Total Data Produksi Tahun 2019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4.3.     Penggolongan Jenis Biaya Tahun 2019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4.4.     Rincian Biaya Telepon Tahun 2019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4.5.     Perhitungan Biaya Telepon Tetap dan variabel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4.6.     Rincian Biaya Listrik Tahun 2019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4.7.     Perhitungan Biaya Listrik Tetap dan Variabel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4.8.     Rincian Biaya Air Tahun 2019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4.9.     Perhitungan Biaya Air Tetap dan Variabel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4.10. </w:t>
      </w:r>
      <w:r>
        <w:rPr>
          <w:rFonts w:ascii="Times New Roman" w:hAnsi="Times New Roman" w:cs="Times New Roman"/>
          <w:sz w:val="24"/>
          <w:szCs w:val="24"/>
        </w:rPr>
        <w:tab/>
        <w:t>Biaya Tetap dan Biaya Variabel Setelah Pemisahan Biaya Tahun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4.11.   Biaya Variabel per Unit Lemari Uk. Kecil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4.12.   Biaya Variabel per Unit Lemari Uk. Besar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4.13.   Laporan Laba Kontribusi Tahun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4.14.   Analisis </w:t>
      </w:r>
      <w:r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Multi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4.15.   BEP Secara Keseluruhan Dengan Analisis Multi Produk tahun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4.16.   Hasil analisis BEP Multi Produk Tahun 2019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4.17.   Komposisi Anggaran Penjualan 2019 Sebelum Ada Perubahan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4.18.</w:t>
      </w:r>
      <w:r>
        <w:rPr>
          <w:rFonts w:ascii="Times New Roman" w:hAnsi="Times New Roman" w:cs="Times New Roman"/>
          <w:sz w:val="24"/>
          <w:szCs w:val="24"/>
        </w:rPr>
        <w:tab/>
        <w:t>Anggaran Penjualan Lemari Uk. Kecil Bertambah 50% dan lemari Uk. Besar tetap tahun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4.19.</w:t>
      </w:r>
      <w:r>
        <w:rPr>
          <w:rFonts w:ascii="Times New Roman" w:hAnsi="Times New Roman" w:cs="Times New Roman"/>
          <w:sz w:val="24"/>
          <w:szCs w:val="24"/>
        </w:rPr>
        <w:tab/>
        <w:t>Anggaran Penjualan Lemari Uk. Besar Bertambah 50% dan lemari Uk. Kecil tetap tahun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4.20.   Keadaan Sebelum dan Sesudah Adanya Perubahan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4.21.   Perubahan Biaya Tetap naik 10% Produk Lemari Uk. Kecil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4.22.   Perubahan Biaya Tetap naik 25% Produk Lemari Uk. Besar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4.23.</w:t>
      </w:r>
      <w:r>
        <w:rPr>
          <w:rFonts w:ascii="Times New Roman" w:hAnsi="Times New Roman" w:cs="Times New Roman"/>
          <w:sz w:val="24"/>
          <w:szCs w:val="24"/>
        </w:rPr>
        <w:tab/>
        <w:t>Anggaran Penjualan tahun 2019 Sesudah Adanya Perubahan Harga Jual Naik 7,5%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4.24.</w:t>
      </w:r>
      <w:r>
        <w:rPr>
          <w:rFonts w:ascii="Times New Roman" w:hAnsi="Times New Roman" w:cs="Times New Roman"/>
          <w:sz w:val="24"/>
          <w:szCs w:val="24"/>
        </w:rPr>
        <w:tab/>
        <w:t>Anggaran Penjualan tahun 2019 Sesudah Adanya Perubahan Harga Jual Turun 7,5%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4.25.   Hasil Perhitungan Perencanaan Laba Tahun 2020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C4663" w:rsidRPr="003B6565" w:rsidRDefault="00EC4663" w:rsidP="00EC4663">
      <w:pPr>
        <w:tabs>
          <w:tab w:val="left" w:leader="dot" w:pos="7655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4.26.   Hasil Perhitungan MOS dari Perencanaan Laba Tahun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EC4663" w:rsidRDefault="00EC4663" w:rsidP="00EC4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4663" w:rsidRDefault="00EC4663" w:rsidP="00EC4663">
      <w:pPr>
        <w:tabs>
          <w:tab w:val="left" w:leader="dot" w:pos="7655"/>
        </w:tabs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C4663" w:rsidRDefault="00EC4663" w:rsidP="00EC4663">
      <w:pPr>
        <w:tabs>
          <w:tab w:val="left" w:leader="dot" w:pos="7655"/>
        </w:tabs>
        <w:spacing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63" w:rsidRDefault="00EC4663" w:rsidP="00EC4663">
      <w:pPr>
        <w:tabs>
          <w:tab w:val="left" w:leader="dot" w:pos="7655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2.1.     Kerangka Konseptual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C4663" w:rsidRPr="00DF2444" w:rsidRDefault="00EC4663" w:rsidP="00EC4663">
      <w:pPr>
        <w:tabs>
          <w:tab w:val="left" w:leader="dot" w:pos="7655"/>
        </w:tabs>
        <w:ind w:left="1276" w:hanging="1276"/>
        <w:rPr>
          <w:rFonts w:ascii="Times New Roman" w:hAnsi="Times New Roman" w:cs="Times New Roman"/>
          <w:b/>
          <w:sz w:val="24"/>
          <w:szCs w:val="24"/>
        </w:rPr>
        <w:sectPr w:rsidR="00EC4663" w:rsidRPr="00DF2444" w:rsidSect="003D1753">
          <w:footerReference w:type="default" r:id="rId6"/>
          <w:pgSz w:w="11906" w:h="16838" w:code="9"/>
          <w:pgMar w:top="2268" w:right="1701" w:bottom="1701" w:left="2268" w:header="708" w:footer="708" w:gutter="0"/>
          <w:pgNumType w:fmt="lowerRoman"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Gambar 4.1.     Struktur Organisasi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2444">
        <w:rPr>
          <w:rFonts w:ascii="Times New Roman" w:hAnsi="Times New Roman" w:cs="Times New Roman"/>
          <w:sz w:val="24"/>
          <w:szCs w:val="24"/>
        </w:rPr>
        <w:t>uper Jati Forniture</w:t>
      </w:r>
      <w:r w:rsidRPr="00DF2444">
        <w:rPr>
          <w:rFonts w:ascii="Times New Roman" w:hAnsi="Times New Roman" w:cs="Times New Roman"/>
          <w:sz w:val="24"/>
          <w:szCs w:val="24"/>
        </w:rPr>
        <w:tab/>
        <w:t>33</w:t>
      </w:r>
    </w:p>
    <w:p w:rsidR="00D5424B" w:rsidRPr="00EC4663" w:rsidRDefault="00D5424B" w:rsidP="00EC4663">
      <w:bookmarkStart w:id="0" w:name="_GoBack"/>
      <w:bookmarkEnd w:id="0"/>
    </w:p>
    <w:sectPr w:rsidR="00D5424B" w:rsidRPr="00EC4663" w:rsidSect="00D5424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016"/>
      <w:docPartObj>
        <w:docPartGallery w:val="Page Numbers (Bottom of Page)"/>
        <w:docPartUnique/>
      </w:docPartObj>
    </w:sdtPr>
    <w:sdtEndPr/>
    <w:sdtContent>
      <w:p w:rsidR="003D798E" w:rsidRDefault="00EC4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798E" w:rsidRDefault="00EC466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A70"/>
    <w:multiLevelType w:val="hybridMultilevel"/>
    <w:tmpl w:val="420C20FC"/>
    <w:lvl w:ilvl="0" w:tplc="C60410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C3CD7"/>
    <w:multiLevelType w:val="multilevel"/>
    <w:tmpl w:val="8A5A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B"/>
    <w:rsid w:val="00195F2F"/>
    <w:rsid w:val="00B6602B"/>
    <w:rsid w:val="00BA7AEA"/>
    <w:rsid w:val="00D5424B"/>
    <w:rsid w:val="00E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B"/>
    <w:pPr>
      <w:spacing w:after="0" w:line="480" w:lineRule="auto"/>
      <w:ind w:left="1134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2F"/>
    <w:pPr>
      <w:ind w:left="720"/>
      <w:contextualSpacing/>
    </w:pPr>
  </w:style>
  <w:style w:type="character" w:customStyle="1" w:styleId="arti">
    <w:name w:val="arti"/>
    <w:basedOn w:val="DefaultParagraphFont"/>
    <w:rsid w:val="00195F2F"/>
  </w:style>
  <w:style w:type="paragraph" w:styleId="BalloonText">
    <w:name w:val="Balloon Text"/>
    <w:basedOn w:val="Normal"/>
    <w:link w:val="BalloonTextChar"/>
    <w:uiPriority w:val="99"/>
    <w:semiHidden/>
    <w:unhideWhenUsed/>
    <w:rsid w:val="00195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2F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46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6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B"/>
    <w:pPr>
      <w:spacing w:after="0" w:line="480" w:lineRule="auto"/>
      <w:ind w:left="1134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2F"/>
    <w:pPr>
      <w:ind w:left="720"/>
      <w:contextualSpacing/>
    </w:pPr>
  </w:style>
  <w:style w:type="character" w:customStyle="1" w:styleId="arti">
    <w:name w:val="arti"/>
    <w:basedOn w:val="DefaultParagraphFont"/>
    <w:rsid w:val="00195F2F"/>
  </w:style>
  <w:style w:type="paragraph" w:styleId="BalloonText">
    <w:name w:val="Balloon Text"/>
    <w:basedOn w:val="Normal"/>
    <w:link w:val="BalloonTextChar"/>
    <w:uiPriority w:val="99"/>
    <w:semiHidden/>
    <w:unhideWhenUsed/>
    <w:rsid w:val="00195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2F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46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6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2021-06-04T10:54:00Z</dcterms:created>
  <dcterms:modified xsi:type="dcterms:W3CDTF">2021-06-04T10:54:00Z</dcterms:modified>
</cp:coreProperties>
</file>