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1E" w:rsidRDefault="00C36C1E" w:rsidP="00C36C1E">
      <w:pPr>
        <w:spacing w:line="240" w:lineRule="auto"/>
        <w:jc w:val="center"/>
        <w:rPr>
          <w:rFonts w:asciiTheme="majorBidi" w:hAnsiTheme="majorBidi" w:cstheme="majorBidi"/>
          <w:b/>
          <w:bCs/>
          <w:sz w:val="24"/>
        </w:rPr>
      </w:pPr>
      <w:r>
        <w:rPr>
          <w:rFonts w:asciiTheme="majorBidi" w:hAnsiTheme="majorBidi" w:cstheme="majorBidi"/>
          <w:b/>
          <w:bCs/>
          <w:sz w:val="24"/>
        </w:rPr>
        <w:t>FAKULTAS FARMASI</w:t>
      </w:r>
    </w:p>
    <w:p w:rsidR="00C36C1E" w:rsidRDefault="00C36C1E" w:rsidP="00C36C1E">
      <w:pPr>
        <w:spacing w:line="240" w:lineRule="auto"/>
        <w:jc w:val="center"/>
        <w:rPr>
          <w:rFonts w:asciiTheme="majorBidi" w:hAnsiTheme="majorBidi" w:cstheme="majorBidi"/>
          <w:b/>
          <w:bCs/>
          <w:sz w:val="24"/>
        </w:rPr>
      </w:pPr>
      <w:r>
        <w:rPr>
          <w:rFonts w:asciiTheme="majorBidi" w:hAnsiTheme="majorBidi" w:cstheme="majorBidi"/>
          <w:b/>
          <w:bCs/>
          <w:sz w:val="24"/>
        </w:rPr>
        <w:t>UNIVERSITAS MUSLIM NUSANTARA AL WASHLIYAH</w:t>
      </w:r>
    </w:p>
    <w:p w:rsidR="00C36C1E" w:rsidRDefault="00C36C1E" w:rsidP="00C36C1E">
      <w:pPr>
        <w:spacing w:line="240" w:lineRule="auto"/>
        <w:jc w:val="center"/>
        <w:rPr>
          <w:rFonts w:asciiTheme="majorBidi" w:hAnsiTheme="majorBidi" w:cstheme="majorBidi"/>
          <w:b/>
          <w:bCs/>
          <w:sz w:val="24"/>
        </w:rPr>
      </w:pPr>
      <w:r>
        <w:rPr>
          <w:rFonts w:asciiTheme="majorBidi" w:hAnsiTheme="majorBidi" w:cstheme="majorBidi"/>
          <w:b/>
          <w:bCs/>
          <w:noProof/>
          <w:sz w:val="24"/>
        </w:rPr>
        <mc:AlternateContent>
          <mc:Choice Requires="wps">
            <w:drawing>
              <wp:anchor distT="0" distB="0" distL="114300" distR="114300" simplePos="0" relativeHeight="251659264" behindDoc="0" locked="0" layoutInCell="1" allowOverlap="1" wp14:anchorId="6ED24895" wp14:editId="14377ACC">
                <wp:simplePos x="0" y="0"/>
                <wp:positionH relativeFrom="column">
                  <wp:posOffset>218440</wp:posOffset>
                </wp:positionH>
                <wp:positionV relativeFrom="paragraph">
                  <wp:posOffset>0</wp:posOffset>
                </wp:positionV>
                <wp:extent cx="4678045" cy="31750"/>
                <wp:effectExtent l="57150" t="38100" r="46355" b="82550"/>
                <wp:wrapNone/>
                <wp:docPr id="277" name="Straight Connector 277"/>
                <wp:cNvGraphicFramePr/>
                <a:graphic xmlns:a="http://schemas.openxmlformats.org/drawingml/2006/main">
                  <a:graphicData uri="http://schemas.microsoft.com/office/word/2010/wordprocessingShape">
                    <wps:wsp>
                      <wps:cNvCnPr/>
                      <wps:spPr>
                        <a:xfrm flipV="1">
                          <a:off x="0" y="0"/>
                          <a:ext cx="4678045" cy="31750"/>
                        </a:xfrm>
                        <a:prstGeom prst="line">
                          <a:avLst/>
                        </a:prstGeom>
                        <a:ln>
                          <a:solidFill>
                            <a:schemeClr val="tx1">
                              <a:lumMod val="65000"/>
                              <a:lumOff val="3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7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2pt,0" to="385.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" strokecolor="#5a5a5a [2109]" strokeweight="1.5pt">
                <v:stroke joinstyle="miter"/>
              </v:line>
            </w:pict>
          </mc:Fallback>
        </mc:AlternateContent>
      </w:r>
    </w:p>
    <w:p w:rsidR="00C36C1E" w:rsidRDefault="00C36C1E" w:rsidP="00C36C1E">
      <w:pPr>
        <w:spacing w:line="240" w:lineRule="auto"/>
        <w:jc w:val="center"/>
        <w:rPr>
          <w:rFonts w:asciiTheme="majorBidi" w:hAnsiTheme="majorBidi" w:cstheme="majorBidi"/>
          <w:b/>
          <w:bCs/>
          <w:sz w:val="24"/>
        </w:rPr>
      </w:pPr>
      <w:r>
        <w:rPr>
          <w:rFonts w:asciiTheme="majorBidi" w:hAnsiTheme="majorBidi" w:cstheme="majorBidi"/>
          <w:b/>
          <w:bCs/>
          <w:sz w:val="24"/>
        </w:rPr>
        <w:t>TANDA PERSETUJUAN SKRIPSI</w:t>
      </w:r>
    </w:p>
    <w:p w:rsidR="00C36C1E" w:rsidRDefault="00C36C1E" w:rsidP="00C36C1E">
      <w:pPr>
        <w:spacing w:line="240" w:lineRule="auto"/>
        <w:rPr>
          <w:rFonts w:asciiTheme="majorBidi" w:hAnsiTheme="majorBidi" w:cstheme="majorBidi"/>
          <w:b/>
          <w:bCs/>
          <w:sz w:val="24"/>
        </w:rPr>
      </w:pPr>
      <w:r>
        <w:rPr>
          <w:rFonts w:asciiTheme="majorBidi" w:hAnsiTheme="majorBidi" w:cstheme="majorBidi"/>
          <w:b/>
          <w:bCs/>
          <w:sz w:val="24"/>
        </w:rPr>
        <w:t>Nama</w:t>
      </w:r>
      <w:r>
        <w:rPr>
          <w:rFonts w:asciiTheme="majorBidi" w:hAnsiTheme="majorBidi" w:cstheme="majorBidi"/>
          <w:b/>
          <w:bCs/>
          <w:sz w:val="24"/>
        </w:rPr>
        <w:tab/>
      </w:r>
      <w:r>
        <w:rPr>
          <w:rFonts w:asciiTheme="majorBidi" w:hAnsiTheme="majorBidi" w:cstheme="majorBidi"/>
          <w:b/>
          <w:bCs/>
          <w:sz w:val="24"/>
        </w:rPr>
        <w:tab/>
      </w:r>
      <w:r>
        <w:rPr>
          <w:rFonts w:asciiTheme="majorBidi" w:hAnsiTheme="majorBidi" w:cstheme="majorBidi"/>
          <w:b/>
          <w:bCs/>
          <w:sz w:val="24"/>
        </w:rPr>
        <w:tab/>
        <w:t>: Putri Valen Zulyan Batubara</w:t>
      </w:r>
    </w:p>
    <w:p w:rsidR="00C36C1E" w:rsidRDefault="00C36C1E" w:rsidP="00C36C1E">
      <w:pPr>
        <w:spacing w:line="240" w:lineRule="auto"/>
        <w:rPr>
          <w:rFonts w:asciiTheme="majorBidi" w:hAnsiTheme="majorBidi" w:cstheme="majorBidi"/>
          <w:b/>
          <w:bCs/>
          <w:sz w:val="24"/>
        </w:rPr>
      </w:pPr>
      <w:r>
        <w:rPr>
          <w:rFonts w:asciiTheme="majorBidi" w:hAnsiTheme="majorBidi" w:cstheme="majorBidi"/>
          <w:b/>
          <w:bCs/>
          <w:sz w:val="24"/>
        </w:rPr>
        <w:t>NPM</w:t>
      </w:r>
      <w:r>
        <w:rPr>
          <w:rFonts w:asciiTheme="majorBidi" w:hAnsiTheme="majorBidi" w:cstheme="majorBidi"/>
          <w:b/>
          <w:bCs/>
          <w:sz w:val="24"/>
        </w:rPr>
        <w:tab/>
      </w:r>
      <w:r>
        <w:rPr>
          <w:rFonts w:asciiTheme="majorBidi" w:hAnsiTheme="majorBidi" w:cstheme="majorBidi"/>
          <w:b/>
          <w:bCs/>
          <w:sz w:val="24"/>
        </w:rPr>
        <w:tab/>
      </w:r>
      <w:r>
        <w:rPr>
          <w:rFonts w:asciiTheme="majorBidi" w:hAnsiTheme="majorBidi" w:cstheme="majorBidi"/>
          <w:b/>
          <w:bCs/>
          <w:sz w:val="24"/>
        </w:rPr>
        <w:tab/>
        <w:t>: 162114057</w:t>
      </w:r>
    </w:p>
    <w:p w:rsidR="00C36C1E" w:rsidRDefault="00C36C1E" w:rsidP="00C36C1E">
      <w:pPr>
        <w:spacing w:line="240" w:lineRule="auto"/>
        <w:rPr>
          <w:rFonts w:asciiTheme="majorBidi" w:hAnsiTheme="majorBidi" w:cstheme="majorBidi"/>
          <w:b/>
          <w:bCs/>
          <w:sz w:val="24"/>
        </w:rPr>
      </w:pPr>
      <w:r>
        <w:rPr>
          <w:rFonts w:asciiTheme="majorBidi" w:hAnsiTheme="majorBidi" w:cstheme="majorBidi"/>
          <w:b/>
          <w:bCs/>
          <w:sz w:val="24"/>
        </w:rPr>
        <w:t>Fakultas</w:t>
      </w:r>
      <w:r>
        <w:rPr>
          <w:rFonts w:asciiTheme="majorBidi" w:hAnsiTheme="majorBidi" w:cstheme="majorBidi"/>
          <w:b/>
          <w:bCs/>
          <w:sz w:val="24"/>
        </w:rPr>
        <w:tab/>
      </w:r>
      <w:r>
        <w:rPr>
          <w:rFonts w:asciiTheme="majorBidi" w:hAnsiTheme="majorBidi" w:cstheme="majorBidi"/>
          <w:b/>
          <w:bCs/>
          <w:sz w:val="24"/>
        </w:rPr>
        <w:tab/>
        <w:t>: Farmasi</w:t>
      </w:r>
    </w:p>
    <w:p w:rsidR="00C36C1E" w:rsidRDefault="00C36C1E" w:rsidP="00C36C1E">
      <w:pPr>
        <w:spacing w:line="240" w:lineRule="auto"/>
        <w:rPr>
          <w:rFonts w:asciiTheme="majorBidi" w:hAnsiTheme="majorBidi" w:cstheme="majorBidi"/>
          <w:b/>
          <w:bCs/>
          <w:sz w:val="24"/>
        </w:rPr>
      </w:pPr>
      <w:r>
        <w:rPr>
          <w:rFonts w:asciiTheme="majorBidi" w:hAnsiTheme="majorBidi" w:cstheme="majorBidi"/>
          <w:b/>
          <w:bCs/>
          <w:sz w:val="24"/>
        </w:rPr>
        <w:t>Program Studi</w:t>
      </w:r>
      <w:r>
        <w:rPr>
          <w:rFonts w:asciiTheme="majorBidi" w:hAnsiTheme="majorBidi" w:cstheme="majorBidi"/>
          <w:b/>
          <w:bCs/>
          <w:sz w:val="24"/>
        </w:rPr>
        <w:tab/>
        <w:t>: Sarjana Farmasi</w:t>
      </w:r>
    </w:p>
    <w:p w:rsidR="00C36C1E" w:rsidRDefault="00C36C1E" w:rsidP="00C36C1E">
      <w:pPr>
        <w:spacing w:line="240" w:lineRule="auto"/>
        <w:rPr>
          <w:rFonts w:asciiTheme="majorBidi" w:hAnsiTheme="majorBidi" w:cstheme="majorBidi"/>
          <w:b/>
          <w:bCs/>
          <w:sz w:val="24"/>
        </w:rPr>
      </w:pPr>
      <w:r>
        <w:rPr>
          <w:rFonts w:asciiTheme="majorBidi" w:hAnsiTheme="majorBidi" w:cstheme="majorBidi"/>
          <w:b/>
          <w:bCs/>
          <w:sz w:val="24"/>
        </w:rPr>
        <w:t>Jenjang Pendidikan</w:t>
      </w:r>
      <w:r>
        <w:rPr>
          <w:rFonts w:asciiTheme="majorBidi" w:hAnsiTheme="majorBidi" w:cstheme="majorBidi"/>
          <w:b/>
          <w:bCs/>
          <w:sz w:val="24"/>
        </w:rPr>
        <w:tab/>
        <w:t>: Strata Satu (S-1)</w:t>
      </w:r>
    </w:p>
    <w:p w:rsidR="00C36C1E" w:rsidRDefault="00C36C1E" w:rsidP="00C36C1E">
      <w:pPr>
        <w:spacing w:line="240" w:lineRule="auto"/>
        <w:ind w:left="2160" w:hanging="2160"/>
        <w:rPr>
          <w:rFonts w:asciiTheme="majorBidi" w:hAnsiTheme="majorBidi" w:cstheme="majorBidi"/>
          <w:b/>
          <w:bCs/>
          <w:sz w:val="24"/>
        </w:rPr>
      </w:pPr>
      <w:r>
        <w:rPr>
          <w:rFonts w:asciiTheme="majorBidi" w:hAnsiTheme="majorBidi" w:cstheme="majorBidi"/>
          <w:b/>
          <w:bCs/>
          <w:sz w:val="24"/>
        </w:rPr>
        <w:t>Judul Skripsi</w:t>
      </w:r>
      <w:r>
        <w:rPr>
          <w:rFonts w:asciiTheme="majorBidi" w:hAnsiTheme="majorBidi" w:cstheme="majorBidi"/>
          <w:b/>
          <w:bCs/>
          <w:sz w:val="24"/>
        </w:rPr>
        <w:tab/>
        <w:t>: Penentuan Kadar Pirazinamid Dalam Sediaan Tablet Menggunakan Pelarut NaOH dan Metanol Secara Spektrofotometri UV</w:t>
      </w:r>
    </w:p>
    <w:p w:rsidR="00C36C1E" w:rsidRPr="00326665" w:rsidRDefault="00C36C1E" w:rsidP="00C36C1E">
      <w:pPr>
        <w:spacing w:line="240" w:lineRule="auto"/>
        <w:rPr>
          <w:rFonts w:asciiTheme="majorBidi" w:hAnsiTheme="majorBidi" w:cstheme="majorBidi"/>
          <w:b/>
          <w:bCs/>
          <w:sz w:val="24"/>
        </w:rPr>
      </w:pPr>
    </w:p>
    <w:p w:rsidR="00C36C1E" w:rsidRPr="00326665" w:rsidRDefault="00C36C1E" w:rsidP="00C36C1E">
      <w:pPr>
        <w:spacing w:line="240" w:lineRule="auto"/>
        <w:ind w:firstLine="720"/>
        <w:rPr>
          <w:rFonts w:asciiTheme="majorBidi" w:hAnsiTheme="majorBidi" w:cstheme="majorBidi"/>
          <w:b/>
          <w:bCs/>
          <w:sz w:val="24"/>
        </w:rPr>
      </w:pPr>
      <w:r w:rsidRPr="00326665">
        <w:rPr>
          <w:rFonts w:asciiTheme="majorBidi" w:hAnsiTheme="majorBidi" w:cstheme="majorBidi"/>
          <w:b/>
          <w:bCs/>
          <w:sz w:val="24"/>
        </w:rPr>
        <w:t>Pembimbing I</w:t>
      </w:r>
      <w:r w:rsidRPr="00326665">
        <w:rPr>
          <w:rFonts w:asciiTheme="majorBidi" w:hAnsiTheme="majorBidi" w:cstheme="majorBidi"/>
          <w:b/>
          <w:bCs/>
          <w:sz w:val="24"/>
        </w:rPr>
        <w:tab/>
      </w:r>
      <w:r w:rsidRPr="00326665">
        <w:rPr>
          <w:rFonts w:asciiTheme="majorBidi" w:hAnsiTheme="majorBidi" w:cstheme="majorBidi"/>
          <w:b/>
          <w:bCs/>
          <w:sz w:val="24"/>
        </w:rPr>
        <w:tab/>
      </w:r>
      <w:r w:rsidRPr="00326665">
        <w:rPr>
          <w:rFonts w:asciiTheme="majorBidi" w:hAnsiTheme="majorBidi" w:cstheme="majorBidi"/>
          <w:b/>
          <w:bCs/>
          <w:sz w:val="24"/>
        </w:rPr>
        <w:tab/>
      </w:r>
      <w:r w:rsidRPr="00326665">
        <w:rPr>
          <w:rFonts w:asciiTheme="majorBidi" w:hAnsiTheme="majorBidi" w:cstheme="majorBidi"/>
          <w:b/>
          <w:bCs/>
          <w:sz w:val="24"/>
        </w:rPr>
        <w:tab/>
        <w:t>Pembimbing II</w:t>
      </w:r>
    </w:p>
    <w:p w:rsidR="00C36C1E" w:rsidRDefault="00C36C1E" w:rsidP="00C36C1E">
      <w:pPr>
        <w:spacing w:line="240" w:lineRule="auto"/>
        <w:rPr>
          <w:rFonts w:asciiTheme="majorBidi" w:hAnsiTheme="majorBidi" w:cstheme="majorBidi"/>
          <w:b/>
          <w:bCs/>
          <w:sz w:val="24"/>
        </w:rPr>
      </w:pPr>
    </w:p>
    <w:p w:rsidR="00C36C1E" w:rsidRPr="00326665" w:rsidRDefault="00C36C1E" w:rsidP="00C36C1E">
      <w:pPr>
        <w:spacing w:line="240" w:lineRule="auto"/>
        <w:rPr>
          <w:rFonts w:asciiTheme="majorBidi" w:hAnsiTheme="majorBidi" w:cstheme="majorBidi"/>
          <w:b/>
          <w:bCs/>
          <w:sz w:val="24"/>
        </w:rPr>
      </w:pPr>
    </w:p>
    <w:p w:rsidR="00C36C1E" w:rsidRPr="00EC2559" w:rsidRDefault="00C36C1E" w:rsidP="00C36C1E">
      <w:pPr>
        <w:spacing w:line="240" w:lineRule="auto"/>
        <w:rPr>
          <w:rFonts w:asciiTheme="majorBidi" w:hAnsiTheme="majorBidi" w:cstheme="majorBidi"/>
          <w:sz w:val="24"/>
        </w:rPr>
      </w:pPr>
      <w:r w:rsidRPr="00EC2559">
        <w:rPr>
          <w:rFonts w:asciiTheme="majorBidi" w:hAnsiTheme="majorBidi" w:cstheme="majorBidi"/>
          <w:sz w:val="24"/>
        </w:rPr>
        <w:t>(Anny Sartika Daulay, S.Si.</w:t>
      </w:r>
      <w:proofErr w:type="gramStart"/>
      <w:r w:rsidRPr="00EC2559">
        <w:rPr>
          <w:rFonts w:asciiTheme="majorBidi" w:hAnsiTheme="majorBidi" w:cstheme="majorBidi"/>
          <w:sz w:val="24"/>
        </w:rPr>
        <w:t>,M.Si</w:t>
      </w:r>
      <w:proofErr w:type="gramEnd"/>
      <w:r w:rsidRPr="00EC2559">
        <w:rPr>
          <w:rFonts w:asciiTheme="majorBidi" w:hAnsiTheme="majorBidi" w:cstheme="majorBidi"/>
          <w:sz w:val="24"/>
        </w:rPr>
        <w:t xml:space="preserve">)  </w:t>
      </w:r>
      <w:r w:rsidRPr="00EC2559">
        <w:rPr>
          <w:rFonts w:asciiTheme="majorBidi" w:hAnsiTheme="majorBidi" w:cstheme="majorBidi"/>
          <w:sz w:val="24"/>
        </w:rPr>
        <w:tab/>
      </w:r>
      <w:r>
        <w:rPr>
          <w:rFonts w:asciiTheme="majorBidi" w:hAnsiTheme="majorBidi" w:cstheme="majorBidi"/>
          <w:sz w:val="24"/>
        </w:rPr>
        <w:t xml:space="preserve">  </w:t>
      </w:r>
      <w:r w:rsidRPr="00EC2559">
        <w:rPr>
          <w:rFonts w:asciiTheme="majorBidi" w:hAnsiTheme="majorBidi" w:cstheme="majorBidi"/>
          <w:sz w:val="24"/>
        </w:rPr>
        <w:t xml:space="preserve">  (Drs. Fathur Rahman Harun, M.Si</w:t>
      </w:r>
      <w:proofErr w:type="gramStart"/>
      <w:r w:rsidRPr="00EC2559">
        <w:rPr>
          <w:rFonts w:asciiTheme="majorBidi" w:hAnsiTheme="majorBidi" w:cstheme="majorBidi"/>
          <w:sz w:val="24"/>
        </w:rPr>
        <w:t>,.</w:t>
      </w:r>
      <w:proofErr w:type="gramEnd"/>
      <w:r w:rsidRPr="00EC2559">
        <w:rPr>
          <w:rFonts w:asciiTheme="majorBidi" w:hAnsiTheme="majorBidi" w:cstheme="majorBidi"/>
          <w:sz w:val="24"/>
        </w:rPr>
        <w:t>Apt)</w:t>
      </w:r>
    </w:p>
    <w:p w:rsidR="00C36C1E" w:rsidRDefault="00C36C1E" w:rsidP="00C36C1E">
      <w:pPr>
        <w:spacing w:line="240" w:lineRule="auto"/>
        <w:jc w:val="center"/>
        <w:rPr>
          <w:rFonts w:asciiTheme="majorBidi" w:hAnsiTheme="majorBidi" w:cstheme="majorBidi"/>
          <w:b/>
          <w:bCs/>
          <w:sz w:val="24"/>
        </w:rPr>
      </w:pPr>
      <w:r>
        <w:rPr>
          <w:rFonts w:asciiTheme="majorBidi" w:hAnsiTheme="majorBidi" w:cstheme="majorBidi"/>
          <w:b/>
          <w:bCs/>
          <w:sz w:val="24"/>
        </w:rPr>
        <w:t>Penguji</w:t>
      </w:r>
    </w:p>
    <w:p w:rsidR="00C36C1E" w:rsidRDefault="00C36C1E" w:rsidP="00C36C1E">
      <w:pPr>
        <w:spacing w:line="240" w:lineRule="auto"/>
        <w:jc w:val="center"/>
        <w:rPr>
          <w:rFonts w:asciiTheme="majorBidi" w:hAnsiTheme="majorBidi" w:cstheme="majorBidi"/>
          <w:b/>
          <w:bCs/>
          <w:sz w:val="24"/>
        </w:rPr>
      </w:pPr>
    </w:p>
    <w:p w:rsidR="00C36C1E" w:rsidRDefault="00C36C1E" w:rsidP="00C36C1E">
      <w:pPr>
        <w:spacing w:line="240" w:lineRule="auto"/>
        <w:jc w:val="center"/>
        <w:rPr>
          <w:rFonts w:asciiTheme="majorBidi" w:hAnsiTheme="majorBidi" w:cstheme="majorBidi"/>
          <w:b/>
          <w:bCs/>
          <w:sz w:val="24"/>
        </w:rPr>
      </w:pPr>
    </w:p>
    <w:p w:rsidR="00C36C1E" w:rsidRPr="003B37CE" w:rsidRDefault="00C36C1E" w:rsidP="00C36C1E">
      <w:pPr>
        <w:spacing w:line="240" w:lineRule="auto"/>
        <w:jc w:val="center"/>
        <w:rPr>
          <w:rFonts w:asciiTheme="majorBidi" w:hAnsiTheme="majorBidi" w:cstheme="majorBidi"/>
          <w:sz w:val="24"/>
        </w:rPr>
      </w:pPr>
      <w:r w:rsidRPr="003B37CE">
        <w:rPr>
          <w:rFonts w:asciiTheme="majorBidi" w:hAnsiTheme="majorBidi" w:cstheme="majorBidi"/>
          <w:sz w:val="24"/>
        </w:rPr>
        <w:t>(Ricky Andi Syahputra, M.Sc)</w:t>
      </w:r>
    </w:p>
    <w:p w:rsidR="00C36C1E" w:rsidRDefault="00C36C1E" w:rsidP="00C36C1E">
      <w:pPr>
        <w:spacing w:line="240" w:lineRule="auto"/>
        <w:rPr>
          <w:rFonts w:asciiTheme="majorBidi" w:hAnsiTheme="majorBidi" w:cstheme="majorBidi"/>
          <w:b/>
          <w:bCs/>
          <w:sz w:val="24"/>
        </w:rPr>
      </w:pPr>
      <w:r>
        <w:rPr>
          <w:rFonts w:asciiTheme="majorBidi" w:hAnsiTheme="majorBidi" w:cstheme="majorBidi"/>
          <w:b/>
          <w:bCs/>
          <w:sz w:val="24"/>
        </w:rPr>
        <w:t>DIUJI PADA TANGGAL</w:t>
      </w:r>
      <w:r>
        <w:rPr>
          <w:rFonts w:asciiTheme="majorBidi" w:hAnsiTheme="majorBidi" w:cstheme="majorBidi"/>
          <w:b/>
          <w:bCs/>
          <w:sz w:val="24"/>
        </w:rPr>
        <w:tab/>
        <w:t xml:space="preserve">: </w:t>
      </w:r>
    </w:p>
    <w:p w:rsidR="00C36C1E" w:rsidRDefault="00C36C1E" w:rsidP="00C36C1E">
      <w:pPr>
        <w:spacing w:line="240" w:lineRule="auto"/>
        <w:rPr>
          <w:rFonts w:asciiTheme="majorBidi" w:hAnsiTheme="majorBidi" w:cstheme="majorBidi"/>
          <w:b/>
          <w:bCs/>
          <w:sz w:val="24"/>
        </w:rPr>
      </w:pPr>
      <w:r>
        <w:rPr>
          <w:rFonts w:asciiTheme="majorBidi" w:hAnsiTheme="majorBidi" w:cstheme="majorBidi"/>
          <w:b/>
          <w:bCs/>
          <w:sz w:val="24"/>
        </w:rPr>
        <w:t>YUDISIUM</w:t>
      </w:r>
      <w:r>
        <w:rPr>
          <w:rFonts w:asciiTheme="majorBidi" w:hAnsiTheme="majorBidi" w:cstheme="majorBidi"/>
          <w:b/>
          <w:bCs/>
          <w:sz w:val="24"/>
        </w:rPr>
        <w:tab/>
      </w:r>
      <w:r>
        <w:rPr>
          <w:rFonts w:asciiTheme="majorBidi" w:hAnsiTheme="majorBidi" w:cstheme="majorBidi"/>
          <w:b/>
          <w:bCs/>
          <w:sz w:val="24"/>
        </w:rPr>
        <w:tab/>
      </w:r>
      <w:r>
        <w:rPr>
          <w:rFonts w:asciiTheme="majorBidi" w:hAnsiTheme="majorBidi" w:cstheme="majorBidi"/>
          <w:b/>
          <w:bCs/>
          <w:sz w:val="24"/>
        </w:rPr>
        <w:tab/>
        <w:t xml:space="preserve">: </w:t>
      </w:r>
    </w:p>
    <w:p w:rsidR="00C36C1E" w:rsidRDefault="00C36C1E" w:rsidP="00C36C1E">
      <w:pPr>
        <w:spacing w:line="240" w:lineRule="auto"/>
        <w:jc w:val="center"/>
        <w:rPr>
          <w:rFonts w:asciiTheme="majorBidi" w:hAnsiTheme="majorBidi" w:cstheme="majorBidi"/>
          <w:b/>
          <w:bCs/>
          <w:sz w:val="24"/>
        </w:rPr>
      </w:pPr>
      <w:r>
        <w:rPr>
          <w:rFonts w:asciiTheme="majorBidi" w:hAnsiTheme="majorBidi" w:cstheme="majorBidi"/>
          <w:b/>
          <w:bCs/>
          <w:sz w:val="24"/>
        </w:rPr>
        <w:t>Panitia Ujian</w:t>
      </w:r>
    </w:p>
    <w:p w:rsidR="00C36C1E" w:rsidRDefault="00C36C1E" w:rsidP="00C36C1E">
      <w:pPr>
        <w:spacing w:line="240" w:lineRule="auto"/>
        <w:jc w:val="center"/>
        <w:rPr>
          <w:rFonts w:asciiTheme="majorBidi" w:hAnsiTheme="majorBidi" w:cstheme="majorBidi"/>
          <w:b/>
          <w:bCs/>
          <w:sz w:val="24"/>
        </w:rPr>
      </w:pPr>
    </w:p>
    <w:p w:rsidR="00C36C1E" w:rsidRDefault="00C36C1E" w:rsidP="00C36C1E">
      <w:pPr>
        <w:spacing w:line="240" w:lineRule="auto"/>
        <w:ind w:left="720" w:firstLine="720"/>
        <w:rPr>
          <w:rFonts w:asciiTheme="majorBidi" w:hAnsiTheme="majorBidi" w:cstheme="majorBidi"/>
          <w:b/>
          <w:bCs/>
          <w:sz w:val="24"/>
        </w:rPr>
      </w:pPr>
      <w:proofErr w:type="gramStart"/>
      <w:r>
        <w:rPr>
          <w:rFonts w:asciiTheme="majorBidi" w:hAnsiTheme="majorBidi" w:cstheme="majorBidi"/>
          <w:b/>
          <w:bCs/>
          <w:sz w:val="24"/>
        </w:rPr>
        <w:t>Ketua.</w:t>
      </w:r>
      <w:proofErr w:type="gramEnd"/>
      <w:r>
        <w:rPr>
          <w:rFonts w:asciiTheme="majorBidi" w:hAnsiTheme="majorBidi" w:cstheme="majorBidi"/>
          <w:b/>
          <w:bCs/>
          <w:sz w:val="24"/>
        </w:rPr>
        <w:tab/>
      </w:r>
      <w:r>
        <w:rPr>
          <w:rFonts w:asciiTheme="majorBidi" w:hAnsiTheme="majorBidi" w:cstheme="majorBidi"/>
          <w:b/>
          <w:bCs/>
          <w:sz w:val="24"/>
        </w:rPr>
        <w:tab/>
      </w:r>
      <w:r>
        <w:rPr>
          <w:rFonts w:asciiTheme="majorBidi" w:hAnsiTheme="majorBidi" w:cstheme="majorBidi"/>
          <w:b/>
          <w:bCs/>
          <w:sz w:val="24"/>
        </w:rPr>
        <w:tab/>
      </w:r>
      <w:r>
        <w:rPr>
          <w:rFonts w:asciiTheme="majorBidi" w:hAnsiTheme="majorBidi" w:cstheme="majorBidi"/>
          <w:b/>
          <w:bCs/>
          <w:sz w:val="24"/>
        </w:rPr>
        <w:tab/>
      </w:r>
      <w:r>
        <w:rPr>
          <w:rFonts w:asciiTheme="majorBidi" w:hAnsiTheme="majorBidi" w:cstheme="majorBidi"/>
          <w:b/>
          <w:bCs/>
          <w:sz w:val="24"/>
        </w:rPr>
        <w:tab/>
        <w:t>Sekretaris,</w:t>
      </w:r>
    </w:p>
    <w:p w:rsidR="00C36C1E" w:rsidRDefault="00C36C1E" w:rsidP="00C36C1E">
      <w:pPr>
        <w:spacing w:line="240" w:lineRule="auto"/>
        <w:rPr>
          <w:rFonts w:asciiTheme="majorBidi" w:hAnsiTheme="majorBidi" w:cstheme="majorBidi"/>
          <w:b/>
          <w:bCs/>
          <w:sz w:val="24"/>
        </w:rPr>
      </w:pPr>
    </w:p>
    <w:p w:rsidR="00C36C1E" w:rsidRDefault="00C36C1E" w:rsidP="00C36C1E">
      <w:pPr>
        <w:spacing w:line="240" w:lineRule="auto"/>
        <w:rPr>
          <w:rFonts w:asciiTheme="majorBidi" w:hAnsiTheme="majorBidi" w:cstheme="majorBidi"/>
          <w:b/>
          <w:bCs/>
          <w:sz w:val="24"/>
        </w:rPr>
      </w:pPr>
    </w:p>
    <w:p w:rsidR="00C36C1E" w:rsidRPr="00EC2559" w:rsidRDefault="00C36C1E" w:rsidP="00C36C1E">
      <w:pPr>
        <w:spacing w:line="240" w:lineRule="auto"/>
        <w:rPr>
          <w:rFonts w:asciiTheme="majorBidi" w:hAnsiTheme="majorBidi" w:cstheme="majorBidi"/>
          <w:sz w:val="24"/>
        </w:rPr>
      </w:pPr>
      <w:r w:rsidRPr="00EC2559">
        <w:rPr>
          <w:rFonts w:asciiTheme="majorBidi" w:hAnsiTheme="majorBidi" w:cstheme="majorBidi"/>
          <w:sz w:val="24"/>
        </w:rPr>
        <w:t>(</w:t>
      </w:r>
      <w:r w:rsidRPr="00EC2559">
        <w:rPr>
          <w:rFonts w:ascii="Times New Roman" w:hAnsi="Times New Roman"/>
          <w:sz w:val="24"/>
          <w:szCs w:val="24"/>
        </w:rPr>
        <w:t>Dr. KRT. Hardi Mulyono K. Surbakti</w:t>
      </w:r>
      <w:r w:rsidRPr="00EC2559">
        <w:rPr>
          <w:rFonts w:asciiTheme="majorBidi" w:hAnsiTheme="majorBidi" w:cstheme="majorBidi"/>
          <w:sz w:val="24"/>
        </w:rPr>
        <w:t xml:space="preserve">)     (apt. </w:t>
      </w:r>
      <w:r w:rsidRPr="00EC2559">
        <w:rPr>
          <w:rFonts w:ascii="Times New Roman" w:hAnsi="Times New Roman"/>
          <w:sz w:val="24"/>
          <w:szCs w:val="24"/>
        </w:rPr>
        <w:t xml:space="preserve">Minda Sari Lubis, </w:t>
      </w:r>
      <w:proofErr w:type="gramStart"/>
      <w:r w:rsidRPr="00EC2559">
        <w:rPr>
          <w:rFonts w:ascii="Times New Roman" w:hAnsi="Times New Roman"/>
          <w:sz w:val="24"/>
          <w:szCs w:val="24"/>
        </w:rPr>
        <w:t>S.Farm.,</w:t>
      </w:r>
      <w:proofErr w:type="gramEnd"/>
      <w:r w:rsidRPr="00EC2559">
        <w:rPr>
          <w:rFonts w:ascii="Times New Roman" w:hAnsi="Times New Roman"/>
          <w:sz w:val="24"/>
          <w:szCs w:val="24"/>
        </w:rPr>
        <w:t xml:space="preserve"> M.Si</w:t>
      </w:r>
      <w:r w:rsidRPr="00EC2559">
        <w:rPr>
          <w:rFonts w:asciiTheme="majorBidi" w:hAnsiTheme="majorBidi" w:cstheme="majorBidi"/>
          <w:sz w:val="24"/>
        </w:rPr>
        <w:t>)</w:t>
      </w:r>
    </w:p>
    <w:p w:rsidR="00C36C1E" w:rsidRDefault="00C36C1E" w:rsidP="00C36C1E">
      <w:pPr>
        <w:spacing w:line="240" w:lineRule="auto"/>
        <w:jc w:val="center"/>
        <w:rPr>
          <w:rFonts w:asciiTheme="majorBidi" w:hAnsiTheme="majorBidi" w:cstheme="majorBidi"/>
          <w:b/>
          <w:bCs/>
          <w:sz w:val="24"/>
        </w:rPr>
      </w:pPr>
      <w:r>
        <w:rPr>
          <w:rFonts w:asciiTheme="majorBidi" w:hAnsiTheme="majorBidi" w:cstheme="majorBidi"/>
          <w:b/>
          <w:bCs/>
          <w:sz w:val="24"/>
        </w:rPr>
        <w:t>SURAT PERNYATAAN</w:t>
      </w:r>
    </w:p>
    <w:p w:rsidR="00C36C1E" w:rsidRDefault="00C36C1E" w:rsidP="00C36C1E">
      <w:pPr>
        <w:spacing w:line="240" w:lineRule="auto"/>
        <w:jc w:val="center"/>
        <w:rPr>
          <w:rFonts w:asciiTheme="majorBidi" w:hAnsiTheme="majorBidi" w:cstheme="majorBidi"/>
          <w:b/>
          <w:bCs/>
          <w:sz w:val="24"/>
        </w:rPr>
      </w:pPr>
    </w:p>
    <w:p w:rsidR="00C36C1E" w:rsidRDefault="00C36C1E" w:rsidP="00C36C1E">
      <w:pPr>
        <w:spacing w:line="240" w:lineRule="auto"/>
        <w:rPr>
          <w:rFonts w:asciiTheme="majorBidi" w:hAnsiTheme="majorBidi" w:cstheme="majorBidi"/>
          <w:sz w:val="24"/>
        </w:rPr>
      </w:pPr>
      <w:r>
        <w:rPr>
          <w:rFonts w:asciiTheme="majorBidi" w:hAnsiTheme="majorBidi" w:cstheme="majorBidi"/>
          <w:sz w:val="24"/>
        </w:rPr>
        <w:t>Yang bertanda tangan di bawah ini,</w:t>
      </w:r>
    </w:p>
    <w:p w:rsidR="00C36C1E" w:rsidRDefault="00C36C1E" w:rsidP="00C36C1E">
      <w:pPr>
        <w:spacing w:line="240" w:lineRule="auto"/>
        <w:rPr>
          <w:rFonts w:asciiTheme="majorBidi" w:hAnsiTheme="majorBidi" w:cstheme="majorBidi"/>
          <w:sz w:val="24"/>
        </w:rPr>
      </w:pPr>
      <w:r>
        <w:rPr>
          <w:rFonts w:asciiTheme="majorBidi" w:hAnsiTheme="majorBidi" w:cstheme="majorBidi"/>
          <w:sz w:val="24"/>
        </w:rPr>
        <w:tab/>
        <w:t>Nama</w:t>
      </w:r>
      <w:r>
        <w:rPr>
          <w:rFonts w:asciiTheme="majorBidi" w:hAnsiTheme="majorBidi" w:cstheme="majorBidi"/>
          <w:sz w:val="24"/>
        </w:rPr>
        <w:tab/>
      </w:r>
      <w:r>
        <w:rPr>
          <w:rFonts w:asciiTheme="majorBidi" w:hAnsiTheme="majorBidi" w:cstheme="majorBidi"/>
          <w:sz w:val="24"/>
        </w:rPr>
        <w:tab/>
        <w:t>: Putri Valen Zulyan Batubara</w:t>
      </w:r>
    </w:p>
    <w:p w:rsidR="00C36C1E" w:rsidRDefault="00C36C1E" w:rsidP="00C36C1E">
      <w:pPr>
        <w:spacing w:line="240" w:lineRule="auto"/>
        <w:rPr>
          <w:rFonts w:asciiTheme="majorBidi" w:hAnsiTheme="majorBidi" w:cstheme="majorBidi"/>
          <w:sz w:val="24"/>
        </w:rPr>
      </w:pPr>
      <w:r>
        <w:rPr>
          <w:rFonts w:asciiTheme="majorBidi" w:hAnsiTheme="majorBidi" w:cstheme="majorBidi"/>
          <w:sz w:val="24"/>
        </w:rPr>
        <w:tab/>
        <w:t>NPM</w:t>
      </w:r>
      <w:r>
        <w:rPr>
          <w:rFonts w:asciiTheme="majorBidi" w:hAnsiTheme="majorBidi" w:cstheme="majorBidi"/>
          <w:sz w:val="24"/>
        </w:rPr>
        <w:tab/>
      </w:r>
      <w:r>
        <w:rPr>
          <w:rFonts w:asciiTheme="majorBidi" w:hAnsiTheme="majorBidi" w:cstheme="majorBidi"/>
          <w:sz w:val="24"/>
        </w:rPr>
        <w:tab/>
        <w:t>: 162114057</w:t>
      </w:r>
    </w:p>
    <w:p w:rsidR="00C36C1E" w:rsidRDefault="00C36C1E" w:rsidP="00C36C1E">
      <w:pPr>
        <w:spacing w:line="240" w:lineRule="auto"/>
        <w:rPr>
          <w:rFonts w:asciiTheme="majorBidi" w:hAnsiTheme="majorBidi" w:cstheme="majorBidi"/>
          <w:sz w:val="24"/>
        </w:rPr>
      </w:pPr>
      <w:r>
        <w:rPr>
          <w:rFonts w:asciiTheme="majorBidi" w:hAnsiTheme="majorBidi" w:cstheme="majorBidi"/>
          <w:sz w:val="24"/>
        </w:rPr>
        <w:tab/>
        <w:t>Fakultas</w:t>
      </w:r>
      <w:r>
        <w:rPr>
          <w:rFonts w:asciiTheme="majorBidi" w:hAnsiTheme="majorBidi" w:cstheme="majorBidi"/>
          <w:sz w:val="24"/>
        </w:rPr>
        <w:tab/>
        <w:t>: Farmasi</w:t>
      </w:r>
    </w:p>
    <w:p w:rsidR="00C36C1E" w:rsidRDefault="00C36C1E" w:rsidP="00C36C1E">
      <w:pPr>
        <w:spacing w:line="240" w:lineRule="auto"/>
        <w:rPr>
          <w:rFonts w:asciiTheme="majorBidi" w:hAnsiTheme="majorBidi" w:cstheme="majorBidi"/>
          <w:sz w:val="24"/>
        </w:rPr>
      </w:pPr>
      <w:r>
        <w:rPr>
          <w:rFonts w:asciiTheme="majorBidi" w:hAnsiTheme="majorBidi" w:cstheme="majorBidi"/>
          <w:sz w:val="24"/>
        </w:rPr>
        <w:tab/>
        <w:t>Program Studi</w:t>
      </w:r>
      <w:r>
        <w:rPr>
          <w:rFonts w:asciiTheme="majorBidi" w:hAnsiTheme="majorBidi" w:cstheme="majorBidi"/>
          <w:sz w:val="24"/>
        </w:rPr>
        <w:tab/>
        <w:t>: Sarjana Farmasi</w:t>
      </w:r>
    </w:p>
    <w:p w:rsidR="00C36C1E" w:rsidRDefault="00C36C1E" w:rsidP="00C36C1E">
      <w:pPr>
        <w:spacing w:line="240" w:lineRule="auto"/>
        <w:ind w:left="2160" w:hanging="1440"/>
        <w:rPr>
          <w:rFonts w:asciiTheme="majorBidi" w:hAnsiTheme="majorBidi" w:cstheme="majorBidi"/>
          <w:sz w:val="24"/>
        </w:rPr>
      </w:pPr>
      <w:r>
        <w:rPr>
          <w:rFonts w:asciiTheme="majorBidi" w:hAnsiTheme="majorBidi" w:cstheme="majorBidi"/>
          <w:sz w:val="24"/>
        </w:rPr>
        <w:t>Judul</w:t>
      </w:r>
      <w:r>
        <w:rPr>
          <w:rFonts w:asciiTheme="majorBidi" w:hAnsiTheme="majorBidi" w:cstheme="majorBidi"/>
          <w:sz w:val="24"/>
        </w:rPr>
        <w:tab/>
        <w:t xml:space="preserve">: </w:t>
      </w:r>
      <w:r w:rsidRPr="004619F4">
        <w:rPr>
          <w:rFonts w:asciiTheme="majorBidi" w:hAnsiTheme="majorBidi" w:cstheme="majorBidi"/>
          <w:sz w:val="24"/>
        </w:rPr>
        <w:t>Penentuan Kadar Pirazinamid Dalam Sediaan Tablet Menggunakan Pelarut NaOH dan Metanol Secara Spektrofotometri UV</w:t>
      </w:r>
    </w:p>
    <w:p w:rsidR="00C36C1E" w:rsidRDefault="00C36C1E" w:rsidP="00C36C1E">
      <w:pPr>
        <w:spacing w:line="240" w:lineRule="auto"/>
        <w:ind w:firstLine="720"/>
        <w:jc w:val="both"/>
        <w:rPr>
          <w:rFonts w:asciiTheme="majorBidi" w:hAnsiTheme="majorBidi" w:cstheme="majorBidi"/>
          <w:sz w:val="24"/>
        </w:rPr>
      </w:pPr>
      <w:proofErr w:type="gramStart"/>
      <w:r>
        <w:rPr>
          <w:rFonts w:asciiTheme="majorBidi" w:hAnsiTheme="majorBidi" w:cstheme="majorBidi"/>
          <w:sz w:val="24"/>
        </w:rPr>
        <w:t>Menyatakan bahwa skripsi yang saya buat ini adalah untuk memenuhi persyaratan kekelulusan di Program Studi Sarjana Farmasi Fakultas Farmasi Universitas Muslim Nusantara Al-Washliyah.</w:t>
      </w:r>
      <w:proofErr w:type="gramEnd"/>
      <w:r>
        <w:rPr>
          <w:rFonts w:asciiTheme="majorBidi" w:hAnsiTheme="majorBidi" w:cstheme="majorBidi"/>
          <w:sz w:val="24"/>
        </w:rPr>
        <w:t xml:space="preserve"> Skripsi ini adalah hasil karya sendiri, bukan duplikasi dari karya orang lain yang pernah diajuin untuk memperoleh gelar kesarjanaan di suatu perguruan yang lain atau yang pernah dimuat disuatu publikasi ilmiah, kecuali dalam bentuk kutipan yang telah disebutkan sumbernya dalam pustaka.</w:t>
      </w:r>
    </w:p>
    <w:p w:rsidR="00C36C1E" w:rsidRDefault="00C36C1E" w:rsidP="00C36C1E">
      <w:pPr>
        <w:spacing w:line="240" w:lineRule="auto"/>
        <w:ind w:firstLine="720"/>
        <w:jc w:val="both"/>
        <w:rPr>
          <w:rFonts w:asciiTheme="majorBidi" w:hAnsiTheme="majorBidi" w:cstheme="majorBidi"/>
          <w:sz w:val="24"/>
        </w:rPr>
      </w:pPr>
      <w:r>
        <w:rPr>
          <w:rFonts w:asciiTheme="majorBidi" w:hAnsiTheme="majorBidi" w:cstheme="majorBidi"/>
          <w:sz w:val="24"/>
        </w:rPr>
        <w:t xml:space="preserve">Selanjutnya apabila di kemudian hari ada pengaduan dari pihak </w:t>
      </w:r>
      <w:proofErr w:type="gramStart"/>
      <w:r>
        <w:rPr>
          <w:rFonts w:asciiTheme="majorBidi" w:hAnsiTheme="majorBidi" w:cstheme="majorBidi"/>
          <w:sz w:val="24"/>
        </w:rPr>
        <w:t>lain</w:t>
      </w:r>
      <w:proofErr w:type="gramEnd"/>
      <w:r>
        <w:rPr>
          <w:rFonts w:asciiTheme="majorBidi" w:hAnsiTheme="majorBidi" w:cstheme="majorBidi"/>
          <w:sz w:val="24"/>
        </w:rPr>
        <w:t>, bukan menjadi tanggung jawab Dosen Pembimbing, Penguji dan/atau pihak Program Studi Sarjana Farmasi Fakultas Farmasi tetapi menjadi tanggung jawab sendiri.</w:t>
      </w:r>
    </w:p>
    <w:p w:rsidR="00C36C1E" w:rsidRDefault="00C36C1E" w:rsidP="00C36C1E">
      <w:pPr>
        <w:spacing w:line="240" w:lineRule="auto"/>
        <w:ind w:firstLine="720"/>
        <w:jc w:val="both"/>
        <w:rPr>
          <w:rFonts w:asciiTheme="majorBidi" w:hAnsiTheme="majorBidi" w:cstheme="majorBidi"/>
          <w:sz w:val="24"/>
        </w:rPr>
      </w:pPr>
      <w:r>
        <w:rPr>
          <w:rFonts w:asciiTheme="majorBidi" w:hAnsiTheme="majorBidi" w:cstheme="majorBidi"/>
          <w:sz w:val="24"/>
        </w:rPr>
        <w:t xml:space="preserve">Demikian </w:t>
      </w:r>
      <w:proofErr w:type="gramStart"/>
      <w:r>
        <w:rPr>
          <w:rFonts w:asciiTheme="majorBidi" w:hAnsiTheme="majorBidi" w:cstheme="majorBidi"/>
          <w:sz w:val="24"/>
        </w:rPr>
        <w:t>surat</w:t>
      </w:r>
      <w:proofErr w:type="gramEnd"/>
      <w:r>
        <w:rPr>
          <w:rFonts w:asciiTheme="majorBidi" w:hAnsiTheme="majorBidi" w:cstheme="majorBidi"/>
          <w:sz w:val="24"/>
        </w:rPr>
        <w:t xml:space="preserve"> pernyataan ini saya buat dengan sebenarnya dan tanpa paksaan dari siapapun.</w:t>
      </w:r>
    </w:p>
    <w:p w:rsidR="00C36C1E" w:rsidRDefault="00C36C1E" w:rsidP="00C36C1E">
      <w:pPr>
        <w:spacing w:line="240" w:lineRule="auto"/>
        <w:ind w:firstLine="720"/>
        <w:jc w:val="both"/>
        <w:rPr>
          <w:rFonts w:asciiTheme="majorBidi" w:hAnsiTheme="majorBidi" w:cstheme="majorBidi"/>
          <w:sz w:val="24"/>
        </w:rPr>
      </w:pPr>
    </w:p>
    <w:p w:rsidR="00C36C1E" w:rsidRDefault="00C36C1E" w:rsidP="00C36C1E">
      <w:pPr>
        <w:spacing w:line="240" w:lineRule="auto"/>
        <w:ind w:firstLine="720"/>
        <w:jc w:val="right"/>
        <w:rPr>
          <w:rFonts w:asciiTheme="majorBidi" w:hAnsiTheme="majorBidi" w:cstheme="majorBidi"/>
          <w:sz w:val="24"/>
        </w:rPr>
      </w:pPr>
      <w:r>
        <w:rPr>
          <w:rFonts w:asciiTheme="majorBidi" w:hAnsiTheme="majorBidi" w:cstheme="majorBidi"/>
          <w:sz w:val="24"/>
        </w:rPr>
        <w:t>Medan, 1 Juli 2020</w:t>
      </w:r>
      <w:r>
        <w:rPr>
          <w:rFonts w:asciiTheme="majorBidi" w:hAnsiTheme="majorBidi" w:cstheme="majorBidi"/>
          <w:sz w:val="24"/>
        </w:rPr>
        <w:tab/>
      </w:r>
    </w:p>
    <w:p w:rsidR="00C36C1E" w:rsidRDefault="00C36C1E" w:rsidP="00C36C1E">
      <w:pPr>
        <w:spacing w:line="240" w:lineRule="auto"/>
        <w:ind w:firstLine="720"/>
        <w:jc w:val="right"/>
        <w:rPr>
          <w:rFonts w:asciiTheme="majorBidi" w:hAnsiTheme="majorBidi" w:cstheme="majorBidi"/>
          <w:sz w:val="24"/>
        </w:rPr>
      </w:pPr>
      <w:r>
        <w:rPr>
          <w:rFonts w:asciiTheme="majorBidi" w:hAnsiTheme="majorBidi" w:cstheme="majorBidi"/>
          <w:sz w:val="24"/>
        </w:rPr>
        <w:t>Yang Menyatakan</w:t>
      </w:r>
      <w:r>
        <w:rPr>
          <w:rFonts w:asciiTheme="majorBidi" w:hAnsiTheme="majorBidi" w:cstheme="majorBidi"/>
          <w:sz w:val="24"/>
        </w:rPr>
        <w:tab/>
      </w:r>
    </w:p>
    <w:p w:rsidR="00C36C1E" w:rsidRDefault="00C36C1E" w:rsidP="00C36C1E">
      <w:pPr>
        <w:spacing w:line="240" w:lineRule="auto"/>
        <w:ind w:firstLine="720"/>
        <w:jc w:val="right"/>
        <w:rPr>
          <w:rFonts w:asciiTheme="majorBidi" w:hAnsiTheme="majorBidi" w:cstheme="majorBidi"/>
          <w:sz w:val="24"/>
        </w:rPr>
      </w:pPr>
    </w:p>
    <w:p w:rsidR="00C36C1E" w:rsidRDefault="00C36C1E" w:rsidP="00C36C1E">
      <w:pPr>
        <w:spacing w:line="240" w:lineRule="auto"/>
        <w:ind w:firstLine="720"/>
        <w:jc w:val="right"/>
        <w:rPr>
          <w:rFonts w:asciiTheme="majorBidi" w:hAnsiTheme="majorBidi" w:cstheme="majorBidi"/>
          <w:sz w:val="24"/>
        </w:rPr>
      </w:pPr>
    </w:p>
    <w:p w:rsidR="00C36C1E" w:rsidRPr="004619F4" w:rsidRDefault="00C36C1E" w:rsidP="00C36C1E">
      <w:pPr>
        <w:spacing w:line="240" w:lineRule="auto"/>
        <w:ind w:firstLine="720"/>
        <w:jc w:val="right"/>
        <w:rPr>
          <w:rFonts w:asciiTheme="majorBidi" w:hAnsiTheme="majorBidi" w:cstheme="majorBidi"/>
          <w:sz w:val="24"/>
        </w:rPr>
      </w:pPr>
      <w:r>
        <w:rPr>
          <w:rFonts w:asciiTheme="majorBidi" w:hAnsiTheme="majorBidi" w:cstheme="majorBidi"/>
          <w:sz w:val="24"/>
        </w:rPr>
        <w:t>Putri Valen Zulyan Batubara</w:t>
      </w:r>
    </w:p>
    <w:p w:rsidR="00C36C1E" w:rsidRDefault="00C36C1E" w:rsidP="00C36C1E">
      <w:pPr>
        <w:spacing w:line="240" w:lineRule="auto"/>
        <w:rPr>
          <w:rFonts w:asciiTheme="majorBidi" w:hAnsiTheme="majorBidi" w:cstheme="majorBidi"/>
          <w:b/>
          <w:bCs/>
          <w:sz w:val="24"/>
        </w:rPr>
      </w:pPr>
    </w:p>
    <w:p w:rsidR="00C36C1E" w:rsidRDefault="00C36C1E" w:rsidP="00C36C1E">
      <w:pPr>
        <w:spacing w:line="240" w:lineRule="auto"/>
        <w:rPr>
          <w:rFonts w:asciiTheme="majorBidi" w:hAnsiTheme="majorBidi" w:cstheme="majorBidi"/>
          <w:b/>
          <w:bCs/>
          <w:sz w:val="24"/>
        </w:rPr>
      </w:pPr>
    </w:p>
    <w:p w:rsidR="00C36C1E" w:rsidRDefault="00C36C1E" w:rsidP="00C36C1E">
      <w:pPr>
        <w:spacing w:line="240" w:lineRule="auto"/>
        <w:rPr>
          <w:rFonts w:asciiTheme="majorBidi" w:hAnsiTheme="majorBidi" w:cstheme="majorBidi"/>
          <w:b/>
          <w:bCs/>
          <w:sz w:val="24"/>
        </w:rPr>
      </w:pPr>
    </w:p>
    <w:p w:rsidR="00C36C1E" w:rsidRDefault="00C36C1E" w:rsidP="00C36C1E">
      <w:pPr>
        <w:spacing w:line="240" w:lineRule="auto"/>
        <w:rPr>
          <w:rFonts w:asciiTheme="majorBidi" w:hAnsiTheme="majorBidi" w:cstheme="majorBidi"/>
          <w:b/>
          <w:bCs/>
          <w:sz w:val="24"/>
        </w:rPr>
      </w:pPr>
    </w:p>
    <w:p w:rsidR="00C36C1E" w:rsidRDefault="00C36C1E" w:rsidP="00C36C1E">
      <w:pPr>
        <w:spacing w:line="240" w:lineRule="auto"/>
        <w:rPr>
          <w:rFonts w:asciiTheme="majorBidi" w:hAnsiTheme="majorBidi" w:cstheme="majorBidi"/>
          <w:b/>
          <w:bCs/>
          <w:sz w:val="24"/>
        </w:rPr>
      </w:pPr>
    </w:p>
    <w:p w:rsidR="00C36C1E" w:rsidRDefault="00C36C1E" w:rsidP="00C36C1E">
      <w:pPr>
        <w:spacing w:line="240" w:lineRule="auto"/>
        <w:jc w:val="center"/>
        <w:rPr>
          <w:rFonts w:asciiTheme="majorBidi" w:hAnsiTheme="majorBidi" w:cstheme="majorBidi"/>
          <w:b/>
          <w:bCs/>
          <w:sz w:val="28"/>
          <w:szCs w:val="24"/>
        </w:rPr>
      </w:pPr>
      <w:r w:rsidRPr="00326665">
        <w:rPr>
          <w:rFonts w:asciiTheme="majorBidi" w:hAnsiTheme="majorBidi" w:cstheme="majorBidi"/>
          <w:b/>
          <w:bCs/>
          <w:sz w:val="28"/>
          <w:szCs w:val="24"/>
        </w:rPr>
        <w:lastRenderedPageBreak/>
        <w:t>PENENTUAN KADAR PIRAZINAMID DALAM SEDIAAN TABLET MENGGUNAKAN PELARUT NaOH DAN METANOL SECARA SPEKTROFOTOMETRI UV</w:t>
      </w:r>
    </w:p>
    <w:p w:rsidR="00C36C1E" w:rsidRDefault="00C36C1E" w:rsidP="00C36C1E">
      <w:pPr>
        <w:spacing w:line="240" w:lineRule="auto"/>
        <w:rPr>
          <w:rFonts w:asciiTheme="majorBidi" w:hAnsiTheme="majorBidi" w:cstheme="majorBidi"/>
          <w:b/>
          <w:bCs/>
          <w:sz w:val="28"/>
          <w:szCs w:val="24"/>
        </w:rPr>
      </w:pPr>
    </w:p>
    <w:p w:rsidR="00C36C1E" w:rsidRDefault="00C36C1E" w:rsidP="00C36C1E">
      <w:pPr>
        <w:spacing w:line="240" w:lineRule="auto"/>
        <w:rPr>
          <w:rFonts w:asciiTheme="majorBidi" w:hAnsiTheme="majorBidi" w:cstheme="majorBidi"/>
          <w:b/>
          <w:bCs/>
          <w:sz w:val="28"/>
          <w:szCs w:val="24"/>
        </w:rPr>
      </w:pPr>
    </w:p>
    <w:p w:rsidR="00C36C1E" w:rsidRDefault="00C36C1E" w:rsidP="00C36C1E">
      <w:pPr>
        <w:spacing w:line="240" w:lineRule="auto"/>
        <w:jc w:val="center"/>
        <w:rPr>
          <w:rFonts w:asciiTheme="majorBidi" w:hAnsiTheme="majorBidi" w:cstheme="majorBidi"/>
          <w:b/>
          <w:bCs/>
          <w:sz w:val="28"/>
          <w:szCs w:val="24"/>
        </w:rPr>
      </w:pPr>
      <w:r>
        <w:rPr>
          <w:rFonts w:asciiTheme="majorBidi" w:hAnsiTheme="majorBidi" w:cstheme="majorBidi"/>
          <w:b/>
          <w:bCs/>
          <w:sz w:val="28"/>
          <w:szCs w:val="24"/>
        </w:rPr>
        <w:t>PUTRI VALEN ZULYAN BATUBARA</w:t>
      </w:r>
    </w:p>
    <w:p w:rsidR="00C36C1E" w:rsidRDefault="00C36C1E" w:rsidP="00C36C1E">
      <w:pPr>
        <w:spacing w:line="240" w:lineRule="auto"/>
        <w:jc w:val="center"/>
        <w:rPr>
          <w:rFonts w:asciiTheme="majorBidi" w:hAnsiTheme="majorBidi" w:cstheme="majorBidi"/>
          <w:b/>
          <w:bCs/>
          <w:sz w:val="28"/>
          <w:szCs w:val="24"/>
        </w:rPr>
      </w:pPr>
      <w:proofErr w:type="gramStart"/>
      <w:r>
        <w:rPr>
          <w:rFonts w:asciiTheme="majorBidi" w:hAnsiTheme="majorBidi" w:cstheme="majorBidi"/>
          <w:b/>
          <w:bCs/>
          <w:sz w:val="28"/>
          <w:szCs w:val="24"/>
        </w:rPr>
        <w:t>NPM.</w:t>
      </w:r>
      <w:proofErr w:type="gramEnd"/>
      <w:r>
        <w:rPr>
          <w:rFonts w:asciiTheme="majorBidi" w:hAnsiTheme="majorBidi" w:cstheme="majorBidi"/>
          <w:b/>
          <w:bCs/>
          <w:sz w:val="28"/>
          <w:szCs w:val="24"/>
        </w:rPr>
        <w:t xml:space="preserve"> 162114057</w:t>
      </w:r>
    </w:p>
    <w:p w:rsidR="00C36C1E" w:rsidRDefault="00C36C1E" w:rsidP="00C36C1E">
      <w:pPr>
        <w:spacing w:line="240" w:lineRule="auto"/>
        <w:rPr>
          <w:rFonts w:asciiTheme="majorBidi" w:hAnsiTheme="majorBidi" w:cstheme="majorBidi"/>
          <w:b/>
          <w:bCs/>
          <w:sz w:val="28"/>
          <w:szCs w:val="24"/>
        </w:rPr>
      </w:pPr>
    </w:p>
    <w:p w:rsidR="00C36C1E" w:rsidRPr="0023754C" w:rsidRDefault="00C36C1E" w:rsidP="00C36C1E">
      <w:pPr>
        <w:spacing w:line="240" w:lineRule="auto"/>
        <w:jc w:val="center"/>
        <w:rPr>
          <w:rFonts w:asciiTheme="majorBidi" w:hAnsiTheme="majorBidi" w:cstheme="majorBidi"/>
          <w:b/>
          <w:bCs/>
          <w:sz w:val="28"/>
          <w:szCs w:val="24"/>
        </w:rPr>
      </w:pPr>
      <w:r>
        <w:rPr>
          <w:rFonts w:asciiTheme="majorBidi" w:hAnsiTheme="majorBidi" w:cstheme="majorBidi"/>
          <w:b/>
          <w:bCs/>
          <w:sz w:val="28"/>
          <w:szCs w:val="24"/>
        </w:rPr>
        <w:t>ABSTRAK</w:t>
      </w:r>
    </w:p>
    <w:p w:rsidR="00C36C1E" w:rsidRDefault="00C36C1E" w:rsidP="00C36C1E">
      <w:pPr>
        <w:spacing w:after="0" w:line="240" w:lineRule="auto"/>
        <w:jc w:val="center"/>
        <w:rPr>
          <w:rFonts w:ascii="Times New Roman" w:hAnsi="Times New Roman" w:cs="Times New Roman"/>
          <w:b/>
          <w:sz w:val="24"/>
          <w:szCs w:val="24"/>
        </w:rPr>
      </w:pPr>
    </w:p>
    <w:p w:rsidR="00C36C1E" w:rsidRDefault="00C36C1E" w:rsidP="00C36C1E">
      <w:pPr>
        <w:spacing w:after="0" w:line="240" w:lineRule="auto"/>
        <w:jc w:val="center"/>
        <w:rPr>
          <w:rFonts w:ascii="Times New Roman" w:hAnsi="Times New Roman" w:cs="Times New Roman"/>
          <w:b/>
          <w:sz w:val="24"/>
          <w:szCs w:val="24"/>
        </w:rPr>
      </w:pPr>
    </w:p>
    <w:p w:rsidR="00C36C1E" w:rsidRPr="00377721" w:rsidRDefault="00C36C1E" w:rsidP="00C36C1E">
      <w:pPr>
        <w:spacing w:after="0" w:line="240" w:lineRule="auto"/>
        <w:ind w:firstLine="720"/>
        <w:jc w:val="both"/>
        <w:rPr>
          <w:rFonts w:asciiTheme="majorBidi" w:hAnsiTheme="majorBidi" w:cstheme="majorBidi"/>
          <w:bCs/>
          <w:sz w:val="24"/>
          <w:szCs w:val="24"/>
        </w:rPr>
      </w:pPr>
      <w:proofErr w:type="gramStart"/>
      <w:r w:rsidRPr="00377721">
        <w:rPr>
          <w:rFonts w:asciiTheme="majorBidi" w:hAnsiTheme="majorBidi" w:cstheme="majorBidi"/>
          <w:bCs/>
          <w:sz w:val="24"/>
          <w:szCs w:val="24"/>
        </w:rPr>
        <w:t>Pirazinamid adalah salah satu obat yang digunakan untuk mengobati penyakit tuberculosis (TBC).</w:t>
      </w:r>
      <w:proofErr w:type="gramEnd"/>
      <w:r w:rsidRPr="00377721">
        <w:rPr>
          <w:rFonts w:asciiTheme="majorBidi" w:hAnsiTheme="majorBidi" w:cstheme="majorBidi"/>
          <w:bCs/>
          <w:sz w:val="24"/>
          <w:szCs w:val="24"/>
        </w:rPr>
        <w:t xml:space="preserve"> Salah satu persyaratan mutu sediaan obat adalah </w:t>
      </w:r>
      <w:proofErr w:type="gramStart"/>
      <w:r w:rsidRPr="00377721">
        <w:rPr>
          <w:rFonts w:asciiTheme="majorBidi" w:hAnsiTheme="majorBidi" w:cstheme="majorBidi"/>
          <w:bCs/>
          <w:sz w:val="24"/>
          <w:szCs w:val="24"/>
        </w:rPr>
        <w:t>kadar</w:t>
      </w:r>
      <w:proofErr w:type="gramEnd"/>
      <w:r w:rsidRPr="00377721">
        <w:rPr>
          <w:rFonts w:asciiTheme="majorBidi" w:hAnsiTheme="majorBidi" w:cstheme="majorBidi"/>
          <w:bCs/>
          <w:sz w:val="24"/>
          <w:szCs w:val="24"/>
        </w:rPr>
        <w:t xml:space="preserve"> zat aktifnya harus memenuhi persyaratan kadar seperti yang tercantum dalam Farmakope Indonesia atau buku standar lainnya. </w:t>
      </w:r>
      <w:proofErr w:type="gramStart"/>
      <w:r w:rsidRPr="00377721">
        <w:rPr>
          <w:rFonts w:asciiTheme="majorBidi" w:hAnsiTheme="majorBidi" w:cstheme="majorBidi"/>
          <w:bCs/>
          <w:sz w:val="24"/>
          <w:szCs w:val="24"/>
        </w:rPr>
        <w:t>Pirazinamid kelarutannya dalam air sukar larut.</w:t>
      </w:r>
      <w:proofErr w:type="gramEnd"/>
      <w:r w:rsidRPr="00377721">
        <w:rPr>
          <w:rFonts w:asciiTheme="majorBidi" w:hAnsiTheme="majorBidi" w:cstheme="majorBidi"/>
          <w:bCs/>
          <w:sz w:val="24"/>
          <w:szCs w:val="24"/>
        </w:rPr>
        <w:t xml:space="preserve"> Menurut Dibbren (2002</w:t>
      </w:r>
      <w:r>
        <w:rPr>
          <w:rFonts w:asciiTheme="majorBidi" w:hAnsiTheme="majorBidi" w:cstheme="majorBidi"/>
          <w:bCs/>
          <w:sz w:val="24"/>
          <w:szCs w:val="24"/>
        </w:rPr>
        <w:t>)</w:t>
      </w:r>
      <w:r w:rsidRPr="00377721">
        <w:rPr>
          <w:rFonts w:asciiTheme="majorBidi" w:hAnsiTheme="majorBidi" w:cstheme="majorBidi"/>
          <w:bCs/>
          <w:sz w:val="24"/>
          <w:szCs w:val="24"/>
        </w:rPr>
        <w:t xml:space="preserve">, pirazinamid mempunyai serapan dalam pelarut methanol pada λ 320 nm dan λ 268 nm dan dalam pelarut NaOH pada λ 310 nm dan λ 268 nm. Tujuan penelitian ini adalah untuk menentukan kadar pirazinamida dalam sediaan </w:t>
      </w:r>
      <w:proofErr w:type="gramStart"/>
      <w:r w:rsidRPr="00377721">
        <w:rPr>
          <w:rFonts w:asciiTheme="majorBidi" w:hAnsiTheme="majorBidi" w:cstheme="majorBidi"/>
          <w:bCs/>
          <w:sz w:val="24"/>
          <w:szCs w:val="24"/>
        </w:rPr>
        <w:t>tablet  dengan</w:t>
      </w:r>
      <w:proofErr w:type="gramEnd"/>
      <w:r w:rsidRPr="00377721">
        <w:rPr>
          <w:rFonts w:asciiTheme="majorBidi" w:hAnsiTheme="majorBidi" w:cstheme="majorBidi"/>
          <w:bCs/>
          <w:sz w:val="24"/>
          <w:szCs w:val="24"/>
        </w:rPr>
        <w:t xml:space="preserve"> menggunakan pelarut NaOH 0,1 N dan Metanol secara metode spektrofotometri ultraviolet. </w:t>
      </w:r>
    </w:p>
    <w:p w:rsidR="00C36C1E" w:rsidRPr="00377721" w:rsidRDefault="00C36C1E" w:rsidP="00C36C1E">
      <w:pPr>
        <w:spacing w:after="0" w:line="240" w:lineRule="auto"/>
        <w:ind w:firstLine="720"/>
        <w:jc w:val="both"/>
        <w:rPr>
          <w:rFonts w:asciiTheme="majorBidi" w:hAnsiTheme="majorBidi" w:cstheme="majorBidi"/>
          <w:bCs/>
          <w:sz w:val="24"/>
          <w:szCs w:val="24"/>
        </w:rPr>
      </w:pPr>
      <w:r w:rsidRPr="00377721">
        <w:rPr>
          <w:rFonts w:asciiTheme="majorBidi" w:hAnsiTheme="majorBidi" w:cstheme="majorBidi"/>
          <w:bCs/>
          <w:sz w:val="24"/>
          <w:szCs w:val="24"/>
        </w:rPr>
        <w:t xml:space="preserve">Sampel yang digunakan yaitu masing-masing 2 sediaan generik dan </w:t>
      </w:r>
      <w:proofErr w:type="gramStart"/>
      <w:r w:rsidRPr="00377721">
        <w:rPr>
          <w:rFonts w:asciiTheme="majorBidi" w:hAnsiTheme="majorBidi" w:cstheme="majorBidi"/>
          <w:bCs/>
          <w:sz w:val="24"/>
          <w:szCs w:val="24"/>
        </w:rPr>
        <w:t>nama</w:t>
      </w:r>
      <w:proofErr w:type="gramEnd"/>
      <w:r w:rsidRPr="00377721">
        <w:rPr>
          <w:rFonts w:asciiTheme="majorBidi" w:hAnsiTheme="majorBidi" w:cstheme="majorBidi"/>
          <w:bCs/>
          <w:sz w:val="24"/>
          <w:szCs w:val="24"/>
        </w:rPr>
        <w:t xml:space="preserve"> dagang yang diperoleh dari pasar Kota Medan. </w:t>
      </w:r>
      <w:proofErr w:type="gramStart"/>
      <w:r w:rsidRPr="00377721">
        <w:rPr>
          <w:rFonts w:asciiTheme="majorBidi" w:hAnsiTheme="majorBidi" w:cstheme="majorBidi"/>
          <w:bCs/>
          <w:sz w:val="24"/>
          <w:szCs w:val="24"/>
        </w:rPr>
        <w:t>Pelarut yang digunakan adalah NaOH yang diukur pada panjang gelombang 269 nm dan methanol pada panjang gelombang 268 nm.</w:t>
      </w:r>
      <w:proofErr w:type="gramEnd"/>
      <w:r w:rsidRPr="00377721">
        <w:rPr>
          <w:rFonts w:asciiTheme="majorBidi" w:hAnsiTheme="majorBidi" w:cstheme="majorBidi"/>
          <w:bCs/>
          <w:sz w:val="24"/>
          <w:szCs w:val="24"/>
        </w:rPr>
        <w:t xml:space="preserve"> </w:t>
      </w:r>
      <w:proofErr w:type="gramStart"/>
      <w:r w:rsidRPr="00377721">
        <w:rPr>
          <w:rFonts w:asciiTheme="majorBidi" w:hAnsiTheme="majorBidi" w:cstheme="majorBidi"/>
          <w:bCs/>
          <w:sz w:val="24"/>
          <w:szCs w:val="24"/>
        </w:rPr>
        <w:t>Metode spektrofotometri memberikan beberapa keuntungan yaitu mudah dalam pelaksanaannya.</w:t>
      </w:r>
      <w:proofErr w:type="gramEnd"/>
    </w:p>
    <w:p w:rsidR="00C36C1E" w:rsidRPr="00377721" w:rsidRDefault="00C36C1E" w:rsidP="00C36C1E">
      <w:pPr>
        <w:spacing w:line="240" w:lineRule="auto"/>
        <w:ind w:firstLine="720"/>
        <w:jc w:val="both"/>
        <w:rPr>
          <w:rFonts w:asciiTheme="majorBidi" w:hAnsiTheme="majorBidi" w:cstheme="majorBidi"/>
          <w:bCs/>
          <w:sz w:val="24"/>
          <w:szCs w:val="24"/>
        </w:rPr>
      </w:pPr>
      <w:r w:rsidRPr="00377721">
        <w:rPr>
          <w:rFonts w:asciiTheme="majorBidi" w:hAnsiTheme="majorBidi" w:cstheme="majorBidi"/>
          <w:bCs/>
          <w:sz w:val="24"/>
          <w:szCs w:val="24"/>
        </w:rPr>
        <w:t>Dari hasil penelitian diperoleh kadar pirazinamid dalam sediaan tablet dengan menggunakan pelarut NaOH diperoleh kad</w:t>
      </w:r>
      <w:r>
        <w:rPr>
          <w:rFonts w:asciiTheme="majorBidi" w:hAnsiTheme="majorBidi" w:cstheme="majorBidi"/>
          <w:bCs/>
          <w:sz w:val="24"/>
          <w:szCs w:val="24"/>
        </w:rPr>
        <w:t xml:space="preserve">ar masing – masing untuk </w:t>
      </w:r>
      <w:r w:rsidRPr="00377721">
        <w:rPr>
          <w:rFonts w:asciiTheme="majorBidi" w:hAnsiTheme="majorBidi" w:cstheme="majorBidi"/>
          <w:bCs/>
          <w:sz w:val="24"/>
          <w:szCs w:val="24"/>
        </w:rPr>
        <w:t>pirazinamid</w:t>
      </w:r>
      <w:r>
        <w:rPr>
          <w:rFonts w:asciiTheme="majorBidi" w:hAnsiTheme="majorBidi" w:cstheme="majorBidi"/>
          <w:bCs/>
          <w:sz w:val="24"/>
          <w:szCs w:val="24"/>
        </w:rPr>
        <w:t xml:space="preserve"> </w:t>
      </w:r>
      <w:r w:rsidRPr="000D56A4">
        <w:rPr>
          <w:rFonts w:asciiTheme="majorBidi" w:hAnsiTheme="majorBidi" w:cstheme="majorBidi"/>
          <w:bCs/>
          <w:sz w:val="24"/>
          <w:szCs w:val="24"/>
          <w:lang w:val="id-ID"/>
        </w:rPr>
        <w:t>generik (</w:t>
      </w:r>
      <w:r w:rsidRPr="000D56A4">
        <w:rPr>
          <w:rFonts w:asciiTheme="majorBidi" w:hAnsiTheme="majorBidi" w:cstheme="majorBidi"/>
          <w:bCs/>
          <w:sz w:val="24"/>
          <w:szCs w:val="24"/>
        </w:rPr>
        <w:t>PT. Kimia Farma</w:t>
      </w:r>
      <w:r>
        <w:rPr>
          <w:rFonts w:asciiTheme="majorBidi" w:hAnsiTheme="majorBidi" w:cstheme="majorBidi"/>
          <w:bCs/>
          <w:sz w:val="24"/>
          <w:szCs w:val="24"/>
        </w:rPr>
        <w:t xml:space="preserve">) </w:t>
      </w:r>
      <w:r w:rsidRPr="00377721">
        <w:rPr>
          <w:rFonts w:asciiTheme="majorBidi" w:hAnsiTheme="majorBidi" w:cstheme="majorBidi"/>
          <w:bCs/>
          <w:color w:val="000000"/>
          <w:sz w:val="24"/>
          <w:szCs w:val="24"/>
        </w:rPr>
        <w:t>102,68</w:t>
      </w:r>
      <m:oMath>
        <m:r>
          <w:rPr>
            <w:rFonts w:ascii="Cambria Math" w:hAnsi="Cambria Math" w:cstheme="majorBidi"/>
            <w:color w:val="000000"/>
            <w:sz w:val="24"/>
            <w:szCs w:val="24"/>
            <w:lang w:eastAsia="id-ID"/>
          </w:rPr>
          <m:t>± 0,70</m:t>
        </m:r>
      </m:oMath>
      <w:r>
        <w:rPr>
          <w:rFonts w:asciiTheme="majorBidi" w:eastAsiaTheme="minorEastAsia" w:hAnsiTheme="majorBidi" w:cstheme="majorBidi"/>
          <w:bCs/>
          <w:sz w:val="24"/>
          <w:szCs w:val="24"/>
          <w:lang w:val="id-ID"/>
        </w:rPr>
        <w:t>%,</w:t>
      </w:r>
      <w:r>
        <w:rPr>
          <w:rFonts w:asciiTheme="majorBidi" w:eastAsiaTheme="minorEastAsia" w:hAnsiTheme="majorBidi" w:cstheme="majorBidi"/>
          <w:bCs/>
          <w:sz w:val="24"/>
          <w:szCs w:val="24"/>
        </w:rPr>
        <w:t xml:space="preserve"> </w:t>
      </w:r>
      <w:r w:rsidRPr="00377721">
        <w:rPr>
          <w:rFonts w:asciiTheme="majorBidi" w:eastAsiaTheme="minorEastAsia" w:hAnsiTheme="majorBidi" w:cstheme="majorBidi"/>
          <w:bCs/>
          <w:sz w:val="24"/>
          <w:szCs w:val="24"/>
        </w:rPr>
        <w:t>pirazinamid</w:t>
      </w:r>
      <w:r>
        <w:rPr>
          <w:rFonts w:asciiTheme="majorBidi" w:eastAsiaTheme="minorEastAsia" w:hAnsiTheme="majorBidi" w:cstheme="majorBidi"/>
          <w:bCs/>
          <w:sz w:val="24"/>
          <w:szCs w:val="24"/>
        </w:rPr>
        <w:t xml:space="preserve"> </w:t>
      </w:r>
      <w:r w:rsidRPr="000D56A4">
        <w:rPr>
          <w:rFonts w:asciiTheme="majorBidi" w:eastAsiaTheme="minorEastAsia" w:hAnsiTheme="majorBidi" w:cstheme="majorBidi"/>
          <w:bCs/>
          <w:sz w:val="24"/>
          <w:szCs w:val="24"/>
        </w:rPr>
        <w:t>g</w:t>
      </w:r>
      <w:r w:rsidRPr="000D56A4">
        <w:rPr>
          <w:rFonts w:asciiTheme="majorBidi" w:eastAsiaTheme="minorEastAsia" w:hAnsiTheme="majorBidi" w:cstheme="majorBidi"/>
          <w:bCs/>
          <w:sz w:val="24"/>
          <w:szCs w:val="24"/>
          <w:lang w:val="id-ID"/>
        </w:rPr>
        <w:t>enerik (</w:t>
      </w:r>
      <w:r w:rsidRPr="000D56A4">
        <w:rPr>
          <w:rFonts w:asciiTheme="majorBidi" w:hAnsiTheme="majorBidi" w:cstheme="majorBidi"/>
          <w:bCs/>
          <w:sz w:val="24"/>
          <w:szCs w:val="24"/>
        </w:rPr>
        <w:t>PT. OGB Dexa</w:t>
      </w:r>
      <w:r w:rsidRPr="000D56A4">
        <w:rPr>
          <w:rFonts w:asciiTheme="majorBidi" w:eastAsiaTheme="minorEastAsia" w:hAnsiTheme="majorBidi" w:cstheme="majorBidi"/>
          <w:bCs/>
          <w:sz w:val="24"/>
          <w:szCs w:val="24"/>
          <w:lang w:val="id-ID"/>
        </w:rPr>
        <w:t>)</w:t>
      </w:r>
      <w:r>
        <w:rPr>
          <w:rFonts w:asciiTheme="majorBidi" w:eastAsiaTheme="minorEastAsia" w:hAnsiTheme="majorBidi" w:cstheme="majorBidi"/>
          <w:b/>
          <w:sz w:val="24"/>
          <w:szCs w:val="24"/>
        </w:rPr>
        <w:t xml:space="preserve"> </w:t>
      </w:r>
      <w:r w:rsidRPr="00377721">
        <w:rPr>
          <w:rFonts w:asciiTheme="majorBidi" w:hAnsiTheme="majorBidi" w:cstheme="majorBidi"/>
          <w:bCs/>
          <w:color w:val="000000"/>
          <w:sz w:val="24"/>
          <w:szCs w:val="24"/>
        </w:rPr>
        <w:t>100,55</w:t>
      </w:r>
      <m:oMath>
        <m:r>
          <w:rPr>
            <w:rFonts w:ascii="Cambria Math" w:hAnsi="Cambria Math" w:cstheme="majorBidi"/>
            <w:color w:val="000000"/>
            <w:sz w:val="24"/>
            <w:szCs w:val="24"/>
            <w:lang w:eastAsia="id-ID"/>
          </w:rPr>
          <m:t>± 2,60</m:t>
        </m:r>
      </m:oMath>
      <w:r w:rsidRPr="00377721">
        <w:rPr>
          <w:rFonts w:asciiTheme="majorBidi" w:hAnsiTheme="majorBidi" w:cstheme="majorBidi"/>
          <w:bCs/>
          <w:sz w:val="24"/>
          <w:szCs w:val="24"/>
        </w:rPr>
        <w:t>%,</w:t>
      </w:r>
      <w:r>
        <w:rPr>
          <w:rFonts w:asciiTheme="majorBidi" w:eastAsiaTheme="minorEastAsia" w:hAnsiTheme="majorBidi" w:cstheme="majorBidi"/>
          <w:bCs/>
          <w:sz w:val="24"/>
          <w:szCs w:val="24"/>
        </w:rPr>
        <w:t xml:space="preserve"> </w:t>
      </w:r>
      <w:r w:rsidRPr="000D56A4">
        <w:rPr>
          <w:rFonts w:asciiTheme="majorBidi" w:hAnsiTheme="majorBidi" w:cstheme="majorBidi"/>
          <w:bCs/>
          <w:sz w:val="24"/>
          <w:szCs w:val="24"/>
        </w:rPr>
        <w:t>Siramid (Mersi)</w:t>
      </w:r>
      <w:r>
        <w:rPr>
          <w:rFonts w:asciiTheme="majorBidi" w:hAnsiTheme="majorBidi" w:cstheme="majorBidi"/>
          <w:b/>
          <w:sz w:val="24"/>
          <w:szCs w:val="24"/>
        </w:rPr>
        <w:t xml:space="preserve"> </w:t>
      </w:r>
      <w:r w:rsidRPr="00377721">
        <w:rPr>
          <w:rFonts w:asciiTheme="majorBidi" w:hAnsiTheme="majorBidi" w:cstheme="majorBidi"/>
          <w:bCs/>
          <w:color w:val="000000"/>
          <w:sz w:val="24"/>
          <w:szCs w:val="24"/>
        </w:rPr>
        <w:t>103,71</w:t>
      </w:r>
      <m:oMath>
        <m:r>
          <w:rPr>
            <w:rFonts w:ascii="Cambria Math" w:hAnsi="Cambria Math" w:cstheme="majorBidi"/>
            <w:color w:val="000000"/>
            <w:sz w:val="24"/>
            <w:szCs w:val="24"/>
            <w:lang w:eastAsia="id-ID"/>
          </w:rPr>
          <m:t>± 3,65</m:t>
        </m:r>
      </m:oMath>
      <w:r>
        <w:rPr>
          <w:rFonts w:asciiTheme="majorBidi" w:eastAsiaTheme="minorEastAsia" w:hAnsiTheme="majorBidi" w:cstheme="majorBidi"/>
          <w:bCs/>
          <w:sz w:val="24"/>
          <w:szCs w:val="24"/>
          <w:lang w:val="id-ID"/>
        </w:rPr>
        <w:t>%</w:t>
      </w:r>
      <w:r>
        <w:rPr>
          <w:rFonts w:asciiTheme="majorBidi" w:eastAsiaTheme="minorEastAsia" w:hAnsiTheme="majorBidi" w:cstheme="majorBidi"/>
          <w:bCs/>
          <w:sz w:val="24"/>
          <w:szCs w:val="24"/>
        </w:rPr>
        <w:t xml:space="preserve">,dan </w:t>
      </w:r>
      <w:r w:rsidRPr="000D56A4">
        <w:rPr>
          <w:rFonts w:asciiTheme="majorBidi" w:hAnsiTheme="majorBidi" w:cstheme="majorBidi"/>
          <w:bCs/>
          <w:sz w:val="24"/>
          <w:szCs w:val="24"/>
        </w:rPr>
        <w:t>Sanazet</w:t>
      </w:r>
      <w:r w:rsidRPr="000D56A4">
        <w:rPr>
          <w:rFonts w:asciiTheme="majorBidi" w:hAnsiTheme="majorBidi" w:cstheme="majorBidi"/>
          <w:bCs/>
          <w:sz w:val="24"/>
          <w:szCs w:val="24"/>
          <w:vertAlign w:val="superscript"/>
        </w:rPr>
        <w:t xml:space="preserve"> </w:t>
      </w:r>
      <w:r w:rsidRPr="000D56A4">
        <w:rPr>
          <w:rFonts w:asciiTheme="majorBidi" w:hAnsiTheme="majorBidi" w:cstheme="majorBidi"/>
          <w:bCs/>
          <w:sz w:val="24"/>
          <w:szCs w:val="24"/>
        </w:rPr>
        <w:t>(Sanbe)</w:t>
      </w:r>
      <w:r w:rsidRPr="00377721">
        <w:rPr>
          <w:rFonts w:asciiTheme="majorBidi" w:hAnsiTheme="majorBidi" w:cstheme="majorBidi"/>
          <w:bCs/>
          <w:sz w:val="24"/>
          <w:szCs w:val="24"/>
        </w:rPr>
        <w:t xml:space="preserve"> </w:t>
      </w:r>
      <w:r w:rsidRPr="00377721">
        <w:rPr>
          <w:rFonts w:asciiTheme="majorBidi" w:hAnsiTheme="majorBidi" w:cstheme="majorBidi"/>
          <w:bCs/>
          <w:color w:val="000000"/>
          <w:sz w:val="24"/>
          <w:szCs w:val="24"/>
        </w:rPr>
        <w:t>103,65</w:t>
      </w:r>
      <m:oMath>
        <m:r>
          <w:rPr>
            <w:rFonts w:ascii="Cambria Math" w:hAnsi="Cambria Math" w:cstheme="majorBidi"/>
            <w:color w:val="000000"/>
            <w:sz w:val="24"/>
            <w:szCs w:val="24"/>
            <w:lang w:eastAsia="id-ID"/>
          </w:rPr>
          <m:t>± 0,91</m:t>
        </m:r>
      </m:oMath>
      <w:r>
        <w:rPr>
          <w:rFonts w:asciiTheme="majorBidi" w:eastAsiaTheme="minorEastAsia" w:hAnsiTheme="majorBidi" w:cstheme="majorBidi"/>
          <w:bCs/>
          <w:sz w:val="24"/>
          <w:szCs w:val="24"/>
          <w:lang w:val="id-ID"/>
        </w:rPr>
        <w:t>%</w:t>
      </w:r>
      <w:r>
        <w:rPr>
          <w:rFonts w:asciiTheme="majorBidi" w:eastAsiaTheme="minorEastAsia" w:hAnsiTheme="majorBidi" w:cstheme="majorBidi"/>
          <w:bCs/>
          <w:sz w:val="24"/>
          <w:szCs w:val="24"/>
        </w:rPr>
        <w:t xml:space="preserve">. </w:t>
      </w:r>
      <w:r>
        <w:rPr>
          <w:rFonts w:asciiTheme="majorBidi" w:hAnsiTheme="majorBidi" w:cstheme="majorBidi"/>
          <w:bCs/>
          <w:sz w:val="24"/>
          <w:szCs w:val="24"/>
        </w:rPr>
        <w:t>S</w:t>
      </w:r>
      <w:r w:rsidRPr="00377721">
        <w:rPr>
          <w:rFonts w:asciiTheme="majorBidi" w:hAnsiTheme="majorBidi" w:cstheme="majorBidi"/>
          <w:bCs/>
          <w:sz w:val="24"/>
          <w:szCs w:val="24"/>
        </w:rPr>
        <w:t>edangkan untuk pelarut methanol dipe</w:t>
      </w:r>
      <w:r>
        <w:rPr>
          <w:rFonts w:asciiTheme="majorBidi" w:hAnsiTheme="majorBidi" w:cstheme="majorBidi"/>
          <w:bCs/>
          <w:sz w:val="24"/>
          <w:szCs w:val="24"/>
        </w:rPr>
        <w:t>roleh kadar masing masing</w:t>
      </w:r>
      <w:r w:rsidRPr="00377721">
        <w:rPr>
          <w:rFonts w:asciiTheme="majorBidi" w:hAnsiTheme="majorBidi" w:cstheme="majorBidi"/>
          <w:bCs/>
          <w:sz w:val="24"/>
          <w:szCs w:val="24"/>
        </w:rPr>
        <w:t xml:space="preserve"> pirazinamid</w:t>
      </w:r>
      <w:r>
        <w:rPr>
          <w:rFonts w:asciiTheme="majorBidi" w:hAnsiTheme="majorBidi" w:cstheme="majorBidi"/>
          <w:bCs/>
          <w:sz w:val="24"/>
          <w:szCs w:val="24"/>
        </w:rPr>
        <w:t xml:space="preserve"> </w:t>
      </w:r>
      <w:r w:rsidRPr="000D56A4">
        <w:rPr>
          <w:rFonts w:asciiTheme="majorBidi" w:hAnsiTheme="majorBidi" w:cstheme="majorBidi"/>
          <w:bCs/>
          <w:sz w:val="24"/>
          <w:szCs w:val="24"/>
          <w:lang w:val="id-ID"/>
        </w:rPr>
        <w:t>generik (</w:t>
      </w:r>
      <w:r>
        <w:rPr>
          <w:rFonts w:asciiTheme="majorBidi" w:hAnsiTheme="majorBidi" w:cstheme="majorBidi"/>
          <w:bCs/>
          <w:sz w:val="24"/>
          <w:szCs w:val="24"/>
        </w:rPr>
        <w:t xml:space="preserve">PT. </w:t>
      </w:r>
      <w:r w:rsidRPr="000D56A4">
        <w:rPr>
          <w:rFonts w:asciiTheme="majorBidi" w:hAnsiTheme="majorBidi" w:cstheme="majorBidi"/>
          <w:bCs/>
          <w:sz w:val="24"/>
          <w:szCs w:val="24"/>
        </w:rPr>
        <w:t>Kimia Farma</w:t>
      </w:r>
      <w:r>
        <w:rPr>
          <w:rFonts w:asciiTheme="majorBidi" w:hAnsiTheme="majorBidi" w:cstheme="majorBidi"/>
          <w:bCs/>
          <w:sz w:val="24"/>
          <w:szCs w:val="24"/>
        </w:rPr>
        <w:t>)</w:t>
      </w:r>
      <w:r w:rsidRPr="00377721">
        <w:rPr>
          <w:rFonts w:asciiTheme="majorBidi" w:hAnsiTheme="majorBidi" w:cstheme="majorBidi"/>
          <w:bCs/>
          <w:sz w:val="24"/>
          <w:szCs w:val="24"/>
          <w:lang w:val="id-ID"/>
        </w:rPr>
        <w:t xml:space="preserve"> </w:t>
      </w:r>
      <w:r w:rsidRPr="00377721">
        <w:rPr>
          <w:rFonts w:asciiTheme="majorBidi" w:hAnsiTheme="majorBidi" w:cstheme="majorBidi"/>
          <w:bCs/>
          <w:color w:val="000000"/>
          <w:sz w:val="24"/>
          <w:szCs w:val="24"/>
        </w:rPr>
        <w:t>99,49</w:t>
      </w:r>
      <m:oMath>
        <m:r>
          <w:rPr>
            <w:rFonts w:ascii="Cambria Math" w:hAnsi="Cambria Math" w:cstheme="majorBidi"/>
            <w:color w:val="000000"/>
            <w:sz w:val="24"/>
            <w:szCs w:val="24"/>
            <w:lang w:eastAsia="id-ID"/>
          </w:rPr>
          <m:t>± 0,62</m:t>
        </m:r>
      </m:oMath>
      <w:r>
        <w:rPr>
          <w:rFonts w:asciiTheme="majorBidi" w:eastAsiaTheme="minorEastAsia" w:hAnsiTheme="majorBidi" w:cstheme="majorBidi"/>
          <w:bCs/>
          <w:sz w:val="24"/>
          <w:szCs w:val="24"/>
          <w:lang w:val="id-ID"/>
        </w:rPr>
        <w:t>%,</w:t>
      </w:r>
      <w:r>
        <w:rPr>
          <w:rFonts w:asciiTheme="majorBidi" w:eastAsiaTheme="minorEastAsia" w:hAnsiTheme="majorBidi" w:cstheme="majorBidi"/>
          <w:bCs/>
          <w:sz w:val="24"/>
          <w:szCs w:val="24"/>
        </w:rPr>
        <w:t xml:space="preserve"> </w:t>
      </w:r>
      <w:r w:rsidRPr="00377721">
        <w:rPr>
          <w:rFonts w:asciiTheme="majorBidi" w:eastAsiaTheme="minorEastAsia" w:hAnsiTheme="majorBidi" w:cstheme="majorBidi"/>
          <w:bCs/>
          <w:sz w:val="24"/>
          <w:szCs w:val="24"/>
        </w:rPr>
        <w:t>pirazinamid</w:t>
      </w:r>
      <w:r>
        <w:rPr>
          <w:rFonts w:asciiTheme="majorBidi" w:eastAsiaTheme="minorEastAsia" w:hAnsiTheme="majorBidi" w:cstheme="majorBidi"/>
          <w:bCs/>
          <w:sz w:val="24"/>
          <w:szCs w:val="24"/>
        </w:rPr>
        <w:t xml:space="preserve"> </w:t>
      </w:r>
      <w:r w:rsidRPr="000D56A4">
        <w:rPr>
          <w:rFonts w:asciiTheme="majorBidi" w:eastAsiaTheme="minorEastAsia" w:hAnsiTheme="majorBidi" w:cstheme="majorBidi"/>
          <w:bCs/>
          <w:sz w:val="24"/>
          <w:szCs w:val="24"/>
          <w:lang w:val="id-ID"/>
        </w:rPr>
        <w:t>generik (</w:t>
      </w:r>
      <w:r w:rsidRPr="000D56A4">
        <w:rPr>
          <w:rFonts w:asciiTheme="majorBidi" w:hAnsiTheme="majorBidi" w:cstheme="majorBidi"/>
          <w:bCs/>
          <w:sz w:val="24"/>
          <w:szCs w:val="24"/>
        </w:rPr>
        <w:t>PT. OGB Dexa</w:t>
      </w:r>
      <w:r w:rsidRPr="000D56A4">
        <w:rPr>
          <w:rFonts w:asciiTheme="majorBidi" w:eastAsiaTheme="minorEastAsia" w:hAnsiTheme="majorBidi" w:cstheme="majorBidi"/>
          <w:bCs/>
          <w:sz w:val="24"/>
          <w:szCs w:val="24"/>
          <w:lang w:val="id-ID"/>
        </w:rPr>
        <w:t>)</w:t>
      </w:r>
      <w:r>
        <w:rPr>
          <w:rFonts w:asciiTheme="majorBidi" w:hAnsiTheme="majorBidi" w:cstheme="majorBidi"/>
          <w:bCs/>
          <w:color w:val="000000"/>
          <w:sz w:val="24"/>
          <w:szCs w:val="24"/>
        </w:rPr>
        <w:t xml:space="preserve"> </w:t>
      </w:r>
      <w:r w:rsidRPr="00377721">
        <w:rPr>
          <w:rFonts w:asciiTheme="majorBidi" w:hAnsiTheme="majorBidi" w:cstheme="majorBidi"/>
          <w:bCs/>
          <w:color w:val="000000"/>
          <w:sz w:val="24"/>
          <w:szCs w:val="24"/>
        </w:rPr>
        <w:t>96,75</w:t>
      </w:r>
      <m:oMath>
        <m:r>
          <w:rPr>
            <w:rFonts w:ascii="Cambria Math" w:hAnsi="Cambria Math" w:cstheme="majorBidi"/>
            <w:color w:val="000000"/>
            <w:sz w:val="24"/>
            <w:szCs w:val="24"/>
            <w:lang w:eastAsia="id-ID"/>
          </w:rPr>
          <m:t>± 0,38</m:t>
        </m:r>
      </m:oMath>
      <w:r w:rsidRPr="00377721">
        <w:rPr>
          <w:rFonts w:asciiTheme="majorBidi" w:hAnsiTheme="majorBidi" w:cstheme="majorBidi"/>
          <w:bCs/>
          <w:sz w:val="24"/>
          <w:szCs w:val="24"/>
        </w:rPr>
        <w:t>%,</w:t>
      </w:r>
      <w:r>
        <w:rPr>
          <w:rFonts w:asciiTheme="majorBidi" w:eastAsiaTheme="minorEastAsia" w:hAnsiTheme="majorBidi" w:cstheme="majorBidi"/>
          <w:bCs/>
          <w:sz w:val="24"/>
          <w:szCs w:val="24"/>
        </w:rPr>
        <w:t xml:space="preserve"> </w:t>
      </w:r>
      <w:r w:rsidRPr="00885E88">
        <w:rPr>
          <w:rFonts w:asciiTheme="majorBidi" w:hAnsiTheme="majorBidi" w:cstheme="majorBidi"/>
          <w:bCs/>
          <w:sz w:val="24"/>
          <w:szCs w:val="24"/>
        </w:rPr>
        <w:t>Siramid (Mersi)</w:t>
      </w:r>
      <w:r>
        <w:rPr>
          <w:rFonts w:asciiTheme="majorBidi" w:hAnsiTheme="majorBidi" w:cstheme="majorBidi"/>
          <w:b/>
          <w:sz w:val="24"/>
          <w:szCs w:val="24"/>
        </w:rPr>
        <w:t xml:space="preserve"> </w:t>
      </w:r>
      <w:r w:rsidRPr="00377721">
        <w:rPr>
          <w:rFonts w:asciiTheme="majorBidi" w:hAnsiTheme="majorBidi" w:cstheme="majorBidi"/>
          <w:bCs/>
          <w:color w:val="000000"/>
          <w:sz w:val="24"/>
          <w:szCs w:val="24"/>
        </w:rPr>
        <w:t>105,30</w:t>
      </w:r>
      <m:oMath>
        <m:r>
          <w:rPr>
            <w:rFonts w:ascii="Cambria Math" w:hAnsi="Cambria Math" w:cstheme="majorBidi"/>
            <w:color w:val="000000"/>
            <w:sz w:val="24"/>
            <w:szCs w:val="24"/>
            <w:lang w:eastAsia="id-ID"/>
          </w:rPr>
          <m:t>± 0,49</m:t>
        </m:r>
      </m:oMath>
      <w:r w:rsidRPr="00377721">
        <w:rPr>
          <w:rFonts w:asciiTheme="majorBidi" w:eastAsiaTheme="minorEastAsia" w:hAnsiTheme="majorBidi" w:cstheme="majorBidi"/>
          <w:bCs/>
          <w:sz w:val="24"/>
          <w:szCs w:val="24"/>
          <w:lang w:val="id-ID"/>
        </w:rPr>
        <w:t>%</w:t>
      </w:r>
      <w:r>
        <w:rPr>
          <w:rFonts w:asciiTheme="majorBidi" w:hAnsiTheme="majorBidi" w:cstheme="majorBidi"/>
          <w:bCs/>
          <w:sz w:val="24"/>
          <w:szCs w:val="24"/>
        </w:rPr>
        <w:t>, dan</w:t>
      </w:r>
      <w:r>
        <w:rPr>
          <w:rFonts w:asciiTheme="majorBidi" w:eastAsiaTheme="minorEastAsia" w:hAnsiTheme="majorBidi" w:cstheme="majorBidi"/>
          <w:bCs/>
          <w:sz w:val="24"/>
          <w:szCs w:val="24"/>
        </w:rPr>
        <w:t xml:space="preserve"> </w:t>
      </w:r>
      <w:r w:rsidRPr="00885E88">
        <w:rPr>
          <w:rFonts w:asciiTheme="majorBidi" w:hAnsiTheme="majorBidi" w:cstheme="majorBidi"/>
          <w:bCs/>
          <w:sz w:val="24"/>
          <w:szCs w:val="24"/>
        </w:rPr>
        <w:t>Sanazet</w:t>
      </w:r>
      <w:r w:rsidRPr="00885E88">
        <w:rPr>
          <w:rFonts w:asciiTheme="majorBidi" w:hAnsiTheme="majorBidi" w:cstheme="majorBidi"/>
          <w:bCs/>
          <w:sz w:val="24"/>
          <w:szCs w:val="24"/>
          <w:vertAlign w:val="superscript"/>
        </w:rPr>
        <w:t xml:space="preserve"> </w:t>
      </w:r>
      <w:r w:rsidRPr="00885E88">
        <w:rPr>
          <w:rFonts w:asciiTheme="majorBidi" w:hAnsiTheme="majorBidi" w:cstheme="majorBidi"/>
          <w:bCs/>
          <w:sz w:val="24"/>
          <w:szCs w:val="24"/>
        </w:rPr>
        <w:t>(Sanbe)</w:t>
      </w:r>
      <w:r>
        <w:rPr>
          <w:rFonts w:asciiTheme="majorBidi" w:hAnsiTheme="majorBidi" w:cstheme="majorBidi"/>
          <w:b/>
          <w:sz w:val="24"/>
          <w:szCs w:val="24"/>
        </w:rPr>
        <w:t xml:space="preserve"> </w:t>
      </w:r>
      <w:r w:rsidRPr="00377721">
        <w:rPr>
          <w:rFonts w:asciiTheme="majorBidi" w:hAnsiTheme="majorBidi" w:cstheme="majorBidi"/>
          <w:bCs/>
          <w:color w:val="000000"/>
          <w:sz w:val="24"/>
          <w:szCs w:val="24"/>
        </w:rPr>
        <w:t>108,61</w:t>
      </w:r>
      <m:oMath>
        <m:r>
          <w:rPr>
            <w:rFonts w:ascii="Cambria Math" w:hAnsi="Cambria Math" w:cstheme="majorBidi"/>
            <w:color w:val="000000"/>
            <w:sz w:val="24"/>
            <w:szCs w:val="24"/>
            <w:lang w:eastAsia="id-ID"/>
          </w:rPr>
          <m:t>± 0,37</m:t>
        </m:r>
      </m:oMath>
      <w:r>
        <w:rPr>
          <w:rFonts w:asciiTheme="majorBidi" w:eastAsiaTheme="minorEastAsia" w:hAnsiTheme="majorBidi" w:cstheme="majorBidi"/>
          <w:bCs/>
          <w:sz w:val="24"/>
          <w:szCs w:val="24"/>
          <w:lang w:val="id-ID"/>
        </w:rPr>
        <w:t>%</w:t>
      </w:r>
      <w:r>
        <w:rPr>
          <w:rFonts w:asciiTheme="majorBidi" w:eastAsiaTheme="minorEastAsia" w:hAnsiTheme="majorBidi" w:cstheme="majorBidi"/>
          <w:bCs/>
          <w:sz w:val="24"/>
          <w:szCs w:val="24"/>
        </w:rPr>
        <w:t xml:space="preserve">. </w:t>
      </w:r>
      <w:r w:rsidRPr="00377721">
        <w:rPr>
          <w:rFonts w:asciiTheme="majorBidi" w:hAnsiTheme="majorBidi" w:cstheme="majorBidi"/>
          <w:bCs/>
          <w:sz w:val="24"/>
          <w:szCs w:val="24"/>
        </w:rPr>
        <w:t>Hasil penelitia</w:t>
      </w:r>
      <w:r>
        <w:rPr>
          <w:rFonts w:asciiTheme="majorBidi" w:hAnsiTheme="majorBidi" w:cstheme="majorBidi"/>
          <w:bCs/>
          <w:sz w:val="24"/>
          <w:szCs w:val="24"/>
        </w:rPr>
        <w:t>n menunjukkan kadar pirazinamid</w:t>
      </w:r>
      <w:r w:rsidRPr="00377721">
        <w:rPr>
          <w:rFonts w:asciiTheme="majorBidi" w:hAnsiTheme="majorBidi" w:cstheme="majorBidi"/>
          <w:bCs/>
          <w:sz w:val="24"/>
          <w:szCs w:val="24"/>
        </w:rPr>
        <w:t xml:space="preserve"> dalam sediaan tablet generik dan nama dagang memenuhi persyaratan tablet menurut Farmakope Indonesia Edisi V tahun 2014 yaitu tidak kurang dari 93,0 % dan tidak lebih dari 107,0 % dari jumlah yang tertera pada etiket.</w:t>
      </w:r>
    </w:p>
    <w:p w:rsidR="00C36C1E" w:rsidRDefault="00C36C1E" w:rsidP="00C36C1E">
      <w:pPr>
        <w:tabs>
          <w:tab w:val="left" w:pos="30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36C1E" w:rsidRDefault="00C36C1E" w:rsidP="00C36C1E">
      <w:pPr>
        <w:spacing w:line="240" w:lineRule="auto"/>
        <w:rPr>
          <w:rFonts w:asciiTheme="majorBidi" w:hAnsiTheme="majorBidi" w:cstheme="majorBidi"/>
          <w:b/>
          <w:bCs/>
          <w:sz w:val="24"/>
        </w:rPr>
      </w:pPr>
      <w:r w:rsidRPr="0023754C">
        <w:rPr>
          <w:rFonts w:ascii="Times New Roman" w:hAnsi="Times New Roman" w:cs="Times New Roman"/>
          <w:b/>
          <w:bCs/>
          <w:i/>
          <w:iCs/>
          <w:sz w:val="24"/>
          <w:szCs w:val="24"/>
        </w:rPr>
        <w:t xml:space="preserve">Kata </w:t>
      </w:r>
      <w:proofErr w:type="gramStart"/>
      <w:r w:rsidRPr="0023754C">
        <w:rPr>
          <w:rFonts w:ascii="Times New Roman" w:hAnsi="Times New Roman" w:cs="Times New Roman"/>
          <w:b/>
          <w:bCs/>
          <w:i/>
          <w:iCs/>
          <w:sz w:val="24"/>
          <w:szCs w:val="24"/>
        </w:rPr>
        <w:t>Kunci :</w:t>
      </w:r>
      <w:proofErr w:type="gramEnd"/>
      <w:r w:rsidRPr="0023754C">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kadar, pirazinamida, NaOH, metanol, </w:t>
      </w:r>
      <w:r w:rsidRPr="0023754C">
        <w:rPr>
          <w:rFonts w:ascii="Times New Roman" w:hAnsi="Times New Roman" w:cs="Times New Roman"/>
          <w:b/>
          <w:bCs/>
          <w:i/>
          <w:iCs/>
          <w:sz w:val="24"/>
          <w:szCs w:val="24"/>
        </w:rPr>
        <w:t>spektrofotometri ultraviolet.</w:t>
      </w:r>
    </w:p>
    <w:p w:rsidR="00C36C1E" w:rsidRDefault="00C36C1E" w:rsidP="00C36C1E">
      <w:pPr>
        <w:spacing w:line="240" w:lineRule="auto"/>
        <w:jc w:val="center"/>
        <w:rPr>
          <w:rFonts w:asciiTheme="majorBidi" w:hAnsiTheme="majorBidi" w:cstheme="majorBidi"/>
          <w:b/>
          <w:bCs/>
          <w:sz w:val="28"/>
          <w:szCs w:val="24"/>
        </w:rPr>
      </w:pPr>
    </w:p>
    <w:p w:rsidR="00C36C1E" w:rsidRPr="00721D62" w:rsidRDefault="00C36C1E" w:rsidP="00C36C1E">
      <w:pPr>
        <w:pStyle w:val="NormalWeb"/>
        <w:spacing w:before="0" w:after="200"/>
        <w:jc w:val="center"/>
        <w:rPr>
          <w:b/>
          <w:bCs/>
          <w:sz w:val="28"/>
          <w:szCs w:val="26"/>
        </w:rPr>
      </w:pPr>
      <w:r>
        <w:rPr>
          <w:b/>
          <w:bCs/>
          <w:sz w:val="28"/>
          <w:szCs w:val="26"/>
        </w:rPr>
        <w:t xml:space="preserve">THE </w:t>
      </w:r>
      <w:r w:rsidRPr="00721D62">
        <w:rPr>
          <w:b/>
          <w:bCs/>
          <w:sz w:val="28"/>
          <w:szCs w:val="26"/>
        </w:rPr>
        <w:t>DET</w:t>
      </w:r>
      <w:r>
        <w:rPr>
          <w:b/>
          <w:bCs/>
          <w:sz w:val="28"/>
          <w:szCs w:val="26"/>
        </w:rPr>
        <w:t>ERMINATION OF PIRAZINAMID DOSAGE IN TABLETS</w:t>
      </w:r>
      <w:r w:rsidRPr="00721D62">
        <w:rPr>
          <w:b/>
          <w:bCs/>
          <w:sz w:val="28"/>
          <w:szCs w:val="26"/>
        </w:rPr>
        <w:t xml:space="preserve"> USING NaOH</w:t>
      </w:r>
      <w:r>
        <w:rPr>
          <w:b/>
          <w:bCs/>
          <w:sz w:val="28"/>
          <w:szCs w:val="26"/>
        </w:rPr>
        <w:t xml:space="preserve"> SOLVENT AND METHANOL WITH</w:t>
      </w:r>
      <w:r w:rsidRPr="00721D62">
        <w:rPr>
          <w:b/>
          <w:bCs/>
          <w:sz w:val="28"/>
          <w:szCs w:val="26"/>
        </w:rPr>
        <w:t xml:space="preserve"> UV SPECTROFOTOMETRY </w:t>
      </w:r>
    </w:p>
    <w:p w:rsidR="00C36C1E" w:rsidRDefault="00C36C1E" w:rsidP="00C36C1E">
      <w:pPr>
        <w:pStyle w:val="NormalWeb"/>
        <w:spacing w:before="0" w:after="200"/>
        <w:jc w:val="both"/>
        <w:rPr>
          <w:b/>
          <w:bCs/>
        </w:rPr>
      </w:pPr>
      <w:r w:rsidRPr="00BB4C8A">
        <w:rPr>
          <w:b/>
          <w:bCs/>
        </w:rPr>
        <w:t> </w:t>
      </w:r>
    </w:p>
    <w:p w:rsidR="00C36C1E" w:rsidRPr="00BB4C8A" w:rsidRDefault="00C36C1E" w:rsidP="00C36C1E">
      <w:pPr>
        <w:pStyle w:val="NormalWeb"/>
        <w:spacing w:before="0" w:after="200"/>
        <w:jc w:val="both"/>
      </w:pPr>
    </w:p>
    <w:p w:rsidR="00C36C1E" w:rsidRPr="00721D62" w:rsidRDefault="00C36C1E" w:rsidP="00C36C1E">
      <w:pPr>
        <w:pStyle w:val="NormalWeb"/>
        <w:spacing w:before="0" w:after="200"/>
        <w:jc w:val="center"/>
        <w:rPr>
          <w:sz w:val="28"/>
          <w:szCs w:val="26"/>
        </w:rPr>
      </w:pPr>
      <w:r w:rsidRPr="00721D62">
        <w:rPr>
          <w:b/>
          <w:bCs/>
          <w:sz w:val="28"/>
          <w:szCs w:val="26"/>
        </w:rPr>
        <w:t>PUTRI VALEN ZULYAN BATUBARA</w:t>
      </w:r>
    </w:p>
    <w:p w:rsidR="00C36C1E" w:rsidRPr="00721D62" w:rsidRDefault="00C36C1E" w:rsidP="00C36C1E">
      <w:pPr>
        <w:pStyle w:val="NormalWeb"/>
        <w:spacing w:before="0" w:after="200"/>
        <w:jc w:val="center"/>
        <w:rPr>
          <w:sz w:val="28"/>
          <w:szCs w:val="26"/>
        </w:rPr>
      </w:pPr>
      <w:proofErr w:type="gramStart"/>
      <w:r w:rsidRPr="00721D62">
        <w:rPr>
          <w:b/>
          <w:bCs/>
          <w:sz w:val="28"/>
          <w:szCs w:val="26"/>
        </w:rPr>
        <w:t>NPM.</w:t>
      </w:r>
      <w:proofErr w:type="gramEnd"/>
      <w:r w:rsidRPr="00721D62">
        <w:rPr>
          <w:b/>
          <w:bCs/>
          <w:sz w:val="28"/>
          <w:szCs w:val="26"/>
        </w:rPr>
        <w:t> 162114057</w:t>
      </w:r>
    </w:p>
    <w:p w:rsidR="00C36C1E" w:rsidRPr="00721D62" w:rsidRDefault="00C36C1E" w:rsidP="00C36C1E">
      <w:pPr>
        <w:pStyle w:val="NormalWeb"/>
        <w:spacing w:before="0" w:after="200"/>
        <w:jc w:val="center"/>
        <w:rPr>
          <w:sz w:val="28"/>
          <w:szCs w:val="26"/>
        </w:rPr>
      </w:pPr>
    </w:p>
    <w:p w:rsidR="00C36C1E" w:rsidRPr="00BB4C8A" w:rsidRDefault="00C36C1E" w:rsidP="00C36C1E">
      <w:pPr>
        <w:pStyle w:val="NormalWeb"/>
        <w:spacing w:before="0" w:after="200"/>
        <w:jc w:val="center"/>
      </w:pPr>
      <w:r w:rsidRPr="00721D62">
        <w:rPr>
          <w:b/>
          <w:bCs/>
          <w:sz w:val="28"/>
          <w:szCs w:val="26"/>
        </w:rPr>
        <w:t>ABSTRACT</w:t>
      </w:r>
    </w:p>
    <w:p w:rsidR="00C36C1E" w:rsidRPr="00BB4C8A" w:rsidRDefault="00C36C1E" w:rsidP="00C36C1E">
      <w:pPr>
        <w:pStyle w:val="NormalWeb"/>
        <w:spacing w:before="0" w:after="0"/>
        <w:jc w:val="both"/>
      </w:pPr>
      <w:r w:rsidRPr="00BB4C8A">
        <w:rPr>
          <w:b/>
          <w:bCs/>
        </w:rPr>
        <w:t> </w:t>
      </w:r>
    </w:p>
    <w:p w:rsidR="00C36C1E" w:rsidRPr="00BB4C8A" w:rsidRDefault="00C36C1E" w:rsidP="00C36C1E">
      <w:pPr>
        <w:pStyle w:val="NormalWeb"/>
        <w:spacing w:before="0" w:after="0"/>
        <w:jc w:val="both"/>
      </w:pPr>
      <w:r w:rsidRPr="00BB4C8A">
        <w:rPr>
          <w:b/>
          <w:bCs/>
        </w:rPr>
        <w:t> </w:t>
      </w:r>
    </w:p>
    <w:p w:rsidR="00C36C1E" w:rsidRDefault="00C36C1E" w:rsidP="00C36C1E">
      <w:pPr>
        <w:pStyle w:val="NormalWeb"/>
        <w:ind w:firstLine="720"/>
        <w:jc w:val="both"/>
      </w:pPr>
      <w:r>
        <w:t>Pyrazinamid is one of the medications</w:t>
      </w:r>
      <w:r w:rsidRPr="00A6708B">
        <w:t xml:space="preserve"> used to treat tuberculosis (T</w:t>
      </w:r>
      <w:r>
        <w:t>U</w:t>
      </w:r>
      <w:r w:rsidRPr="00A6708B">
        <w:t>B</w:t>
      </w:r>
      <w:r>
        <w:t>ERCULOSIS</w:t>
      </w:r>
      <w:r w:rsidRPr="00A6708B">
        <w:t>)</w:t>
      </w:r>
      <w:r>
        <w:t xml:space="preserve"> disease</w:t>
      </w:r>
      <w:r w:rsidRPr="00A6708B">
        <w:t>. One of the</w:t>
      </w:r>
      <w:r>
        <w:t xml:space="preserve"> quality requirements of a drug dosage is that the content of </w:t>
      </w:r>
      <w:r w:rsidRPr="00A6708B">
        <w:t xml:space="preserve">active </w:t>
      </w:r>
      <w:r>
        <w:t>substances must meet the requirements of</w:t>
      </w:r>
      <w:r w:rsidRPr="00A6708B">
        <w:t xml:space="preserve"> the</w:t>
      </w:r>
      <w:r>
        <w:t xml:space="preserve"> content as listed in</w:t>
      </w:r>
      <w:r w:rsidRPr="00A6708B">
        <w:t xml:space="preserve"> Indonesian Pharmacopoeia or other standard books. </w:t>
      </w:r>
      <w:r>
        <w:t>Pyrazinamide solubility</w:t>
      </w:r>
      <w:r w:rsidRPr="00A6708B">
        <w:t xml:space="preserve"> </w:t>
      </w:r>
      <w:r>
        <w:t xml:space="preserve">in water </w:t>
      </w:r>
      <w:r w:rsidRPr="00A6708B">
        <w:t>is difficult to dissolve</w:t>
      </w:r>
      <w:r>
        <w:t xml:space="preserve">. </w:t>
      </w:r>
      <w:r w:rsidRPr="00A6708B">
        <w:t>According to Dibbren (2002), pyrazinamide has absorption in methanol solvents at λ 320 nm and λ 268 nm and in NaOH solvents at λ 310 nm and λ 268 n</w:t>
      </w:r>
      <w:r>
        <w:t>m. The objective of this research was</w:t>
      </w:r>
      <w:r w:rsidRPr="00A6708B">
        <w:t xml:space="preserve"> to determine the levels of pyr</w:t>
      </w:r>
      <w:r>
        <w:t>azinamide in tablet dosage</w:t>
      </w:r>
      <w:r w:rsidRPr="00A6708B">
        <w:t xml:space="preserve"> using NaOH </w:t>
      </w:r>
      <w:r>
        <w:t>0</w:t>
      </w:r>
      <w:proofErr w:type="gramStart"/>
      <w:r>
        <w:t>,1</w:t>
      </w:r>
      <w:proofErr w:type="gramEnd"/>
      <w:r>
        <w:t xml:space="preserve"> N </w:t>
      </w:r>
      <w:r w:rsidRPr="00A6708B">
        <w:t>and Methanol</w:t>
      </w:r>
      <w:r>
        <w:t xml:space="preserve"> with the method of </w:t>
      </w:r>
      <w:r w:rsidRPr="00A6708B">
        <w:t>ultra</w:t>
      </w:r>
      <w:r>
        <w:t>violet spectrophotometric</w:t>
      </w:r>
      <w:r w:rsidRPr="00A6708B">
        <w:t>.</w:t>
      </w:r>
    </w:p>
    <w:p w:rsidR="00C36C1E" w:rsidRDefault="00C36C1E" w:rsidP="00C36C1E">
      <w:pPr>
        <w:pStyle w:val="NormalWeb"/>
        <w:ind w:firstLine="720"/>
        <w:jc w:val="both"/>
      </w:pPr>
      <w:r>
        <w:t>The samples used are two</w:t>
      </w:r>
      <w:r w:rsidRPr="00A6708B">
        <w:t xml:space="preserve"> generic prepa</w:t>
      </w:r>
      <w:r>
        <w:t>rations and trade names acquired</w:t>
      </w:r>
      <w:r w:rsidRPr="00A6708B">
        <w:t xml:space="preserve"> from the Medan C</w:t>
      </w:r>
      <w:r>
        <w:t>ity market. The solvent used was</w:t>
      </w:r>
      <w:r w:rsidRPr="00A6708B">
        <w:t xml:space="preserve"> NaOH measured at a wavelength of 269 nm and methanol at a wavelength of 268 nm. </w:t>
      </w:r>
      <w:r>
        <w:t xml:space="preserve">The </w:t>
      </w:r>
      <w:r w:rsidRPr="00A6708B">
        <w:t>Spectrophotometry method pro</w:t>
      </w:r>
      <w:r>
        <w:t>vides several advantages that are easy execution</w:t>
      </w:r>
      <w:r w:rsidRPr="00A6708B">
        <w:t>.</w:t>
      </w:r>
    </w:p>
    <w:p w:rsidR="00C36C1E" w:rsidRDefault="00C36C1E" w:rsidP="00C36C1E">
      <w:pPr>
        <w:pStyle w:val="NormalWeb"/>
        <w:ind w:firstLine="720"/>
        <w:jc w:val="both"/>
      </w:pPr>
      <w:r>
        <w:t xml:space="preserve">From the </w:t>
      </w:r>
      <w:r w:rsidRPr="00A6708B">
        <w:t>results</w:t>
      </w:r>
      <w:r>
        <w:t xml:space="preserve"> of the research obtained</w:t>
      </w:r>
      <w:r w:rsidRPr="00A6708B">
        <w:t xml:space="preserve"> pyrazinamide in</w:t>
      </w:r>
      <w:r>
        <w:t xml:space="preserve"> the</w:t>
      </w:r>
      <w:r w:rsidRPr="00A6708B">
        <w:t xml:space="preserve"> preparations</w:t>
      </w:r>
      <w:r>
        <w:t xml:space="preserve"> of tablets</w:t>
      </w:r>
      <w:r w:rsidRPr="00A6708B">
        <w:t xml:space="preserve"> using</w:t>
      </w:r>
      <w:r>
        <w:t xml:space="preserve"> the </w:t>
      </w:r>
      <w:r w:rsidRPr="00A6708B">
        <w:t>solvents</w:t>
      </w:r>
      <w:r>
        <w:t xml:space="preserve"> NaOH</w:t>
      </w:r>
      <w:r w:rsidRPr="00A6708B">
        <w:t xml:space="preserve"> obtained</w:t>
      </w:r>
      <w:r>
        <w:t xml:space="preserve"> each levels - </w:t>
      </w:r>
      <w:r w:rsidRPr="00A6708B">
        <w:t>each for generic pyrazinamide (PT. Kimia Farma) 102.68 ± 0.70%, generic pyrazinamide (PT. OGB Dexa) 100.55 ± 2, 60%, Siramid (Mersi) 103.71 ± 3.65%, and Sanazet</w:t>
      </w:r>
      <w:r>
        <w:t xml:space="preserve"> (Sanbe) 103.65 ± 0.91%. As</w:t>
      </w:r>
      <w:r w:rsidRPr="005364AF">
        <w:t xml:space="preserve"> for </w:t>
      </w:r>
      <w:r>
        <w:t>solvent methanol obtained the</w:t>
      </w:r>
      <w:r w:rsidRPr="005364AF">
        <w:t xml:space="preserve"> levels of</w:t>
      </w:r>
      <w:r>
        <w:t xml:space="preserve"> each</w:t>
      </w:r>
      <w:r w:rsidRPr="005364AF">
        <w:t xml:space="preserve"> generic pyrazinamide (PT. Kimia Farma) were 99.49 ± 0.62%, generic pyrazinamide (PT. OGB Dexa) 96.75 ± 0.38%, Siramid (Mersi) 105.30 ± 0.49%, and Sanazet (Sanbe) 108.61 ± 0.37%.</w:t>
      </w:r>
      <w:r w:rsidRPr="00A6708B">
        <w:t>. The results showed that the levels of pyrazinamide in</w:t>
      </w:r>
      <w:r>
        <w:t xml:space="preserve"> the preparation of generic tablet </w:t>
      </w:r>
      <w:r w:rsidRPr="00A6708B">
        <w:t xml:space="preserve">and trade </w:t>
      </w:r>
      <w:r>
        <w:t xml:space="preserve">names met </w:t>
      </w:r>
      <w:r w:rsidRPr="00A6708B">
        <w:t>the requirements of tablets according to the Ind</w:t>
      </w:r>
      <w:r>
        <w:t xml:space="preserve">onesian Pharmacopoeia V Edition of </w:t>
      </w:r>
      <w:r w:rsidRPr="00A6708B">
        <w:t>2014 which is not less than 93.0% and not more tha</w:t>
      </w:r>
      <w:r>
        <w:t>n 107.0% of the amount stated in the tag</w:t>
      </w:r>
      <w:r w:rsidRPr="00A6708B">
        <w:t>.</w:t>
      </w:r>
    </w:p>
    <w:p w:rsidR="00C36C1E" w:rsidRPr="00BB4C8A" w:rsidRDefault="00C36C1E" w:rsidP="00C36C1E">
      <w:pPr>
        <w:pStyle w:val="NormalWeb"/>
        <w:jc w:val="both"/>
      </w:pPr>
      <w:r w:rsidRPr="00BB4C8A">
        <w:lastRenderedPageBreak/>
        <w:t> </w:t>
      </w:r>
      <w:r w:rsidRPr="00BB4C8A">
        <w:rPr>
          <w:noProof/>
          <w:lang w:eastAsia="en-US" w:bidi="ar-SA"/>
        </w:rPr>
        <mc:AlternateContent>
          <mc:Choice Requires="wps">
            <w:drawing>
              <wp:inline distT="0" distB="0" distL="0" distR="0" wp14:anchorId="2F6EAD51" wp14:editId="43FBC1A9">
                <wp:extent cx="419100" cy="180975"/>
                <wp:effectExtent l="0" t="0" r="0" b="0"/>
                <wp:docPr id="281" name="Rectangle 281" descr="https://translate.googleusercontent.com/image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1" o:spid="_x0000_s1026" alt="Description: https://translate.googleusercontent.com/image_7.png" style="width:3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" filled="f" stroked="f">
                <o:lock v:ext="edit" aspectratio="t"/>
                <w10:anchorlock/>
              </v:rect>
            </w:pict>
          </mc:Fallback>
        </mc:AlternateContent>
      </w:r>
      <w:r w:rsidRPr="00BB4C8A">
        <w:t> </w:t>
      </w:r>
    </w:p>
    <w:p w:rsidR="00C36C1E" w:rsidRPr="00567159" w:rsidRDefault="00C36C1E" w:rsidP="00C36C1E">
      <w:pPr>
        <w:pStyle w:val="NormalWeb"/>
        <w:spacing w:before="0" w:after="200"/>
        <w:jc w:val="both"/>
      </w:pPr>
      <w:proofErr w:type="gramStart"/>
      <w:r w:rsidRPr="00BB4C8A">
        <w:rPr>
          <w:b/>
          <w:bCs/>
          <w:i/>
          <w:iCs/>
        </w:rPr>
        <w:t>Key</w:t>
      </w:r>
      <w:r>
        <w:rPr>
          <w:b/>
          <w:bCs/>
          <w:i/>
          <w:iCs/>
        </w:rPr>
        <w:t>words :</w:t>
      </w:r>
      <w:proofErr w:type="gramEnd"/>
      <w:r>
        <w:rPr>
          <w:b/>
          <w:bCs/>
          <w:i/>
          <w:iCs/>
        </w:rPr>
        <w:t> content, pyrazinamide, NaOH</w:t>
      </w:r>
      <w:r w:rsidRPr="00BB4C8A">
        <w:rPr>
          <w:b/>
          <w:bCs/>
          <w:i/>
          <w:iCs/>
        </w:rPr>
        <w:t>, methanol ,</w:t>
      </w:r>
      <w:r>
        <w:rPr>
          <w:b/>
          <w:bCs/>
          <w:i/>
          <w:iCs/>
        </w:rPr>
        <w:t>ultraviolet spectrophotometry.</w:t>
      </w:r>
    </w:p>
    <w:p w:rsidR="001011CE" w:rsidRPr="00665110" w:rsidRDefault="001011CE" w:rsidP="00665110">
      <w:bookmarkStart w:id="0" w:name="_GoBack"/>
      <w:bookmarkEnd w:id="0"/>
    </w:p>
    <w:sectPr w:rsidR="001011CE" w:rsidRPr="00665110" w:rsidSect="00AF2D4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8A" w:rsidRDefault="006E318A" w:rsidP="002A3685">
      <w:pPr>
        <w:spacing w:after="0" w:line="240" w:lineRule="auto"/>
      </w:pPr>
      <w:r>
        <w:separator/>
      </w:r>
    </w:p>
  </w:endnote>
  <w:endnote w:type="continuationSeparator" w:id="0">
    <w:p w:rsidR="006E318A" w:rsidRDefault="006E318A" w:rsidP="002A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8A" w:rsidRDefault="006E318A" w:rsidP="002A3685">
      <w:pPr>
        <w:spacing w:after="0" w:line="240" w:lineRule="auto"/>
      </w:pPr>
      <w:r>
        <w:separator/>
      </w:r>
    </w:p>
  </w:footnote>
  <w:footnote w:type="continuationSeparator" w:id="0">
    <w:p w:rsidR="006E318A" w:rsidRDefault="006E318A" w:rsidP="002A3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328"/>
    <w:multiLevelType w:val="multilevel"/>
    <w:tmpl w:val="70D64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84A47"/>
    <w:multiLevelType w:val="multilevel"/>
    <w:tmpl w:val="46A9108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E75F38"/>
    <w:multiLevelType w:val="hybridMultilevel"/>
    <w:tmpl w:val="3E8E3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992EEA"/>
    <w:multiLevelType w:val="multilevel"/>
    <w:tmpl w:val="46A9108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1A4D38"/>
    <w:multiLevelType w:val="hybridMultilevel"/>
    <w:tmpl w:val="8C18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D7F59"/>
    <w:multiLevelType w:val="multilevel"/>
    <w:tmpl w:val="46A9108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F54205"/>
    <w:multiLevelType w:val="hybridMultilevel"/>
    <w:tmpl w:val="7B76E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63CD3"/>
    <w:multiLevelType w:val="hybridMultilevel"/>
    <w:tmpl w:val="D1460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40569"/>
    <w:multiLevelType w:val="hybridMultilevel"/>
    <w:tmpl w:val="72B4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15A88"/>
    <w:multiLevelType w:val="multilevel"/>
    <w:tmpl w:val="C47E86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3E48D3"/>
    <w:multiLevelType w:val="hybridMultilevel"/>
    <w:tmpl w:val="9E1C4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83677"/>
    <w:multiLevelType w:val="hybridMultilevel"/>
    <w:tmpl w:val="1728D900"/>
    <w:lvl w:ilvl="0" w:tplc="DEA4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9631C"/>
    <w:multiLevelType w:val="hybridMultilevel"/>
    <w:tmpl w:val="11C07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537714"/>
    <w:multiLevelType w:val="hybridMultilevel"/>
    <w:tmpl w:val="AF6C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46A9108D"/>
    <w:multiLevelType w:val="multilevel"/>
    <w:tmpl w:val="46A9108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A9420C"/>
    <w:multiLevelType w:val="multilevel"/>
    <w:tmpl w:val="ABDA3D1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213382"/>
    <w:multiLevelType w:val="hybridMultilevel"/>
    <w:tmpl w:val="BCD6E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A3538"/>
    <w:multiLevelType w:val="hybridMultilevel"/>
    <w:tmpl w:val="9E54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23AC0"/>
    <w:multiLevelType w:val="hybridMultilevel"/>
    <w:tmpl w:val="098ED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64144"/>
    <w:multiLevelType w:val="hybridMultilevel"/>
    <w:tmpl w:val="FD4E3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07F98"/>
    <w:multiLevelType w:val="hybridMultilevel"/>
    <w:tmpl w:val="2610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D4605"/>
    <w:multiLevelType w:val="multilevel"/>
    <w:tmpl w:val="DBDC08E4"/>
    <w:lvl w:ilvl="0">
      <w:start w:val="2"/>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78AB05B0"/>
    <w:multiLevelType w:val="multilevel"/>
    <w:tmpl w:val="78AB05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7"/>
  </w:num>
  <w:num w:numId="4">
    <w:abstractNumId w:val="10"/>
  </w:num>
  <w:num w:numId="5">
    <w:abstractNumId w:val="19"/>
  </w:num>
  <w:num w:numId="6">
    <w:abstractNumId w:val="16"/>
  </w:num>
  <w:num w:numId="7">
    <w:abstractNumId w:val="20"/>
  </w:num>
  <w:num w:numId="8">
    <w:abstractNumId w:val="4"/>
  </w:num>
  <w:num w:numId="9">
    <w:abstractNumId w:val="6"/>
  </w:num>
  <w:num w:numId="10">
    <w:abstractNumId w:val="13"/>
  </w:num>
  <w:num w:numId="11">
    <w:abstractNumId w:val="21"/>
  </w:num>
  <w:num w:numId="12">
    <w:abstractNumId w:val="18"/>
  </w:num>
  <w:num w:numId="13">
    <w:abstractNumId w:val="8"/>
  </w:num>
  <w:num w:numId="14">
    <w:abstractNumId w:val="22"/>
  </w:num>
  <w:num w:numId="15">
    <w:abstractNumId w:val="2"/>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3"/>
  </w:num>
  <w:num w:numId="20">
    <w:abstractNumId w:val="15"/>
  </w:num>
  <w:num w:numId="21">
    <w:abstractNumId w:val="3"/>
  </w:num>
  <w:num w:numId="22">
    <w:abstractNumId w:val="5"/>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9B"/>
    <w:rsid w:val="001011CE"/>
    <w:rsid w:val="00133935"/>
    <w:rsid w:val="00143699"/>
    <w:rsid w:val="001C7868"/>
    <w:rsid w:val="00257CAD"/>
    <w:rsid w:val="00267E9A"/>
    <w:rsid w:val="00296587"/>
    <w:rsid w:val="002A3685"/>
    <w:rsid w:val="00313AD0"/>
    <w:rsid w:val="00366F7D"/>
    <w:rsid w:val="004D7975"/>
    <w:rsid w:val="005412C9"/>
    <w:rsid w:val="00665110"/>
    <w:rsid w:val="00677AF7"/>
    <w:rsid w:val="006E318A"/>
    <w:rsid w:val="007B0A22"/>
    <w:rsid w:val="007E1919"/>
    <w:rsid w:val="007F09C6"/>
    <w:rsid w:val="0080168E"/>
    <w:rsid w:val="00814227"/>
    <w:rsid w:val="008646AD"/>
    <w:rsid w:val="008B4506"/>
    <w:rsid w:val="00903CDF"/>
    <w:rsid w:val="0096378D"/>
    <w:rsid w:val="009F7123"/>
    <w:rsid w:val="00A96B1A"/>
    <w:rsid w:val="00AF2D44"/>
    <w:rsid w:val="00B70930"/>
    <w:rsid w:val="00C273E9"/>
    <w:rsid w:val="00C35C9B"/>
    <w:rsid w:val="00C36C1E"/>
    <w:rsid w:val="00C42FFD"/>
    <w:rsid w:val="00CE3BEA"/>
    <w:rsid w:val="00D22F0E"/>
    <w:rsid w:val="00DB72F0"/>
    <w:rsid w:val="00EE16AA"/>
    <w:rsid w:val="00F20B48"/>
    <w:rsid w:val="00F92B12"/>
    <w:rsid w:val="00FC02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85"/>
  </w:style>
  <w:style w:type="paragraph" w:styleId="Footer">
    <w:name w:val="footer"/>
    <w:basedOn w:val="Normal"/>
    <w:link w:val="FooterChar"/>
    <w:uiPriority w:val="99"/>
    <w:unhideWhenUsed/>
    <w:rsid w:val="002A3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85"/>
  </w:style>
  <w:style w:type="paragraph" w:styleId="BalloonText">
    <w:name w:val="Balloon Text"/>
    <w:basedOn w:val="Normal"/>
    <w:link w:val="BalloonTextChar"/>
    <w:uiPriority w:val="99"/>
    <w:semiHidden/>
    <w:unhideWhenUsed/>
    <w:qFormat/>
    <w:rsid w:val="00AF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44"/>
    <w:rPr>
      <w:rFonts w:ascii="Tahoma" w:hAnsi="Tahoma" w:cs="Tahoma"/>
      <w:sz w:val="16"/>
      <w:szCs w:val="16"/>
    </w:rPr>
  </w:style>
  <w:style w:type="table" w:styleId="TableGrid">
    <w:name w:val="Table Grid"/>
    <w:basedOn w:val="TableNormal"/>
    <w:uiPriority w:val="59"/>
    <w:rsid w:val="00AF2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4D7975"/>
  </w:style>
  <w:style w:type="paragraph" w:styleId="ListParagraph">
    <w:name w:val="List Paragraph"/>
    <w:basedOn w:val="Normal"/>
    <w:link w:val="ListParagraphChar"/>
    <w:uiPriority w:val="34"/>
    <w:qFormat/>
    <w:rsid w:val="008646AD"/>
    <w:pPr>
      <w:ind w:left="720"/>
      <w:contextualSpacing/>
    </w:pPr>
  </w:style>
  <w:style w:type="character" w:customStyle="1" w:styleId="ListParagraphChar">
    <w:name w:val="List Paragraph Char"/>
    <w:basedOn w:val="DefaultParagraphFont"/>
    <w:link w:val="ListParagraph"/>
    <w:uiPriority w:val="34"/>
    <w:locked/>
    <w:rsid w:val="008646AD"/>
  </w:style>
  <w:style w:type="paragraph" w:customStyle="1" w:styleId="Default">
    <w:name w:val="Default"/>
    <w:rsid w:val="00814227"/>
    <w:pPr>
      <w:autoSpaceDE w:val="0"/>
      <w:autoSpaceDN w:val="0"/>
      <w:adjustRightInd w:val="0"/>
    </w:pPr>
    <w:rPr>
      <w:rFonts w:ascii="Times New Roman" w:eastAsia="Calibri" w:hAnsi="Times New Roman" w:cs="Times New Roman"/>
      <w:color w:val="000000"/>
      <w:sz w:val="24"/>
      <w:szCs w:val="24"/>
    </w:rPr>
  </w:style>
  <w:style w:type="paragraph" w:styleId="Bibliography">
    <w:name w:val="Bibliography"/>
    <w:basedOn w:val="Normal"/>
    <w:next w:val="Normal"/>
    <w:uiPriority w:val="37"/>
    <w:unhideWhenUsed/>
    <w:rsid w:val="00CE3BEA"/>
    <w:pPr>
      <w:spacing w:after="200" w:line="276" w:lineRule="auto"/>
    </w:pPr>
  </w:style>
  <w:style w:type="paragraph" w:customStyle="1" w:styleId="lampiran">
    <w:name w:val="lampiran"/>
    <w:basedOn w:val="Normal"/>
    <w:link w:val="lampiranChar"/>
    <w:qFormat/>
    <w:rsid w:val="001011CE"/>
    <w:pPr>
      <w:spacing w:after="0" w:line="240" w:lineRule="auto"/>
    </w:pPr>
    <w:rPr>
      <w:rFonts w:ascii="Times New Roman" w:eastAsia="Times New Roman" w:hAnsi="Times New Roman" w:cs="Times New Roman"/>
      <w:sz w:val="24"/>
      <w:szCs w:val="24"/>
    </w:rPr>
  </w:style>
  <w:style w:type="character" w:customStyle="1" w:styleId="lampiranChar">
    <w:name w:val="lampiran Char"/>
    <w:basedOn w:val="DefaultParagraphFont"/>
    <w:link w:val="lampiran"/>
    <w:qFormat/>
    <w:rsid w:val="001011CE"/>
    <w:rPr>
      <w:rFonts w:ascii="Times New Roman" w:eastAsia="Times New Roman" w:hAnsi="Times New Roman" w:cs="Times New Roman"/>
      <w:sz w:val="24"/>
      <w:szCs w:val="24"/>
    </w:rPr>
  </w:style>
  <w:style w:type="paragraph" w:styleId="NormalWeb">
    <w:name w:val="Normal (Web)"/>
    <w:basedOn w:val="Normal"/>
    <w:uiPriority w:val="99"/>
    <w:rsid w:val="001011CE"/>
    <w:pPr>
      <w:widowControl w:val="0"/>
      <w:suppressAutoHyphens/>
      <w:spacing w:before="100" w:after="100" w:line="240" w:lineRule="auto"/>
    </w:pPr>
    <w:rPr>
      <w:rFonts w:ascii="Times New Roman" w:eastAsia="SimSun" w:hAnsi="Times New Roman" w:cs="Mangal"/>
      <w:color w:val="000000"/>
      <w:kern w:val="1"/>
      <w:sz w:val="24"/>
      <w:szCs w:val="24"/>
      <w:lang w:eastAsia="hi-IN" w:bidi="hi-IN"/>
    </w:rPr>
  </w:style>
  <w:style w:type="character" w:styleId="LineNumber">
    <w:name w:val="line number"/>
    <w:basedOn w:val="DefaultParagraphFont"/>
    <w:uiPriority w:val="99"/>
    <w:semiHidden/>
    <w:unhideWhenUsed/>
    <w:rsid w:val="001011CE"/>
  </w:style>
  <w:style w:type="paragraph" w:styleId="NoSpacing">
    <w:name w:val="No Spacing"/>
    <w:link w:val="NoSpacingChar"/>
    <w:uiPriority w:val="1"/>
    <w:qFormat/>
    <w:rsid w:val="001011CE"/>
    <w:rPr>
      <w:rFonts w:ascii="Calibri" w:eastAsia="Calibri" w:hAnsi="Calibri" w:cs="Times New Roman"/>
      <w:lang w:val="id-ID"/>
    </w:rPr>
  </w:style>
  <w:style w:type="character" w:customStyle="1" w:styleId="NoSpacingChar">
    <w:name w:val="No Spacing Char"/>
    <w:basedOn w:val="DefaultParagraphFont"/>
    <w:link w:val="NoSpacing"/>
    <w:uiPriority w:val="1"/>
    <w:rsid w:val="001011CE"/>
    <w:rPr>
      <w:rFonts w:ascii="Calibri" w:eastAsia="Calibri" w:hAnsi="Calibri" w:cs="Times New Roman"/>
      <w:lang w:val="id-ID"/>
    </w:rPr>
  </w:style>
  <w:style w:type="paragraph" w:customStyle="1" w:styleId="WW-Default">
    <w:name w:val="WW-Default"/>
    <w:rsid w:val="001011CE"/>
    <w:pPr>
      <w:suppressAutoHyphens/>
      <w:autoSpaceDE w:val="0"/>
    </w:pPr>
    <w:rPr>
      <w:rFonts w:ascii="Times New Roman" w:eastAsia="Calibri" w:hAnsi="Times New Roman" w:cs="Times New Roman"/>
      <w:color w:val="000000"/>
      <w:kern w:val="1"/>
      <w:sz w:val="24"/>
      <w:szCs w:val="24"/>
      <w:lang w:eastAsia="ar-SA"/>
    </w:rPr>
  </w:style>
  <w:style w:type="paragraph" w:customStyle="1" w:styleId="Bab">
    <w:name w:val="Bab"/>
    <w:basedOn w:val="Normal"/>
    <w:link w:val="BabChar"/>
    <w:qFormat/>
    <w:rsid w:val="001011CE"/>
    <w:pPr>
      <w:spacing w:after="0" w:line="480" w:lineRule="auto"/>
      <w:jc w:val="center"/>
    </w:pPr>
    <w:rPr>
      <w:rFonts w:ascii="Times New Roman" w:hAnsi="Times New Roman" w:cs="Times New Roman"/>
      <w:b/>
      <w:sz w:val="24"/>
      <w:szCs w:val="24"/>
    </w:rPr>
  </w:style>
  <w:style w:type="character" w:customStyle="1" w:styleId="BabChar">
    <w:name w:val="Bab Char"/>
    <w:basedOn w:val="DefaultParagraphFont"/>
    <w:link w:val="Bab"/>
    <w:rsid w:val="001011CE"/>
    <w:rPr>
      <w:rFonts w:ascii="Times New Roman" w:hAnsi="Times New Roman" w:cs="Times New Roman"/>
      <w:b/>
      <w:sz w:val="24"/>
      <w:szCs w:val="24"/>
    </w:rPr>
  </w:style>
  <w:style w:type="paragraph" w:customStyle="1" w:styleId="Subbab1">
    <w:name w:val="Subbab1"/>
    <w:basedOn w:val="Normal"/>
    <w:link w:val="Subbab1Char"/>
    <w:qFormat/>
    <w:rsid w:val="001011CE"/>
    <w:pPr>
      <w:tabs>
        <w:tab w:val="left" w:pos="567"/>
        <w:tab w:val="left" w:pos="1276"/>
        <w:tab w:val="left" w:pos="1843"/>
        <w:tab w:val="center" w:leader="dot" w:pos="7088"/>
        <w:tab w:val="left" w:pos="7513"/>
      </w:tabs>
      <w:autoSpaceDE w:val="0"/>
      <w:autoSpaceDN w:val="0"/>
      <w:adjustRightInd w:val="0"/>
      <w:spacing w:after="0" w:line="480" w:lineRule="auto"/>
      <w:contextualSpacing/>
      <w:jc w:val="both"/>
    </w:pPr>
    <w:rPr>
      <w:rFonts w:ascii="Times New Roman" w:hAnsi="Times New Roman" w:cs="Times New Roman"/>
      <w:b/>
      <w:bCs/>
      <w:sz w:val="24"/>
      <w:szCs w:val="24"/>
      <w:lang w:val="sv-SE"/>
    </w:rPr>
  </w:style>
  <w:style w:type="character" w:customStyle="1" w:styleId="Subbab1Char">
    <w:name w:val="Subbab1 Char"/>
    <w:basedOn w:val="DefaultParagraphFont"/>
    <w:link w:val="Subbab1"/>
    <w:rsid w:val="001011CE"/>
    <w:rPr>
      <w:rFonts w:ascii="Times New Roman" w:hAnsi="Times New Roman" w:cs="Times New Roman"/>
      <w:b/>
      <w:bCs/>
      <w:sz w:val="24"/>
      <w:szCs w:val="24"/>
      <w:lang w:val="sv-SE"/>
    </w:rPr>
  </w:style>
  <w:style w:type="character" w:styleId="PlaceholderText">
    <w:name w:val="Placeholder Text"/>
    <w:basedOn w:val="DefaultParagraphFont"/>
    <w:uiPriority w:val="99"/>
    <w:semiHidden/>
    <w:rsid w:val="001011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85"/>
  </w:style>
  <w:style w:type="paragraph" w:styleId="Footer">
    <w:name w:val="footer"/>
    <w:basedOn w:val="Normal"/>
    <w:link w:val="FooterChar"/>
    <w:uiPriority w:val="99"/>
    <w:unhideWhenUsed/>
    <w:rsid w:val="002A3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85"/>
  </w:style>
  <w:style w:type="paragraph" w:styleId="BalloonText">
    <w:name w:val="Balloon Text"/>
    <w:basedOn w:val="Normal"/>
    <w:link w:val="BalloonTextChar"/>
    <w:uiPriority w:val="99"/>
    <w:semiHidden/>
    <w:unhideWhenUsed/>
    <w:qFormat/>
    <w:rsid w:val="00AF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44"/>
    <w:rPr>
      <w:rFonts w:ascii="Tahoma" w:hAnsi="Tahoma" w:cs="Tahoma"/>
      <w:sz w:val="16"/>
      <w:szCs w:val="16"/>
    </w:rPr>
  </w:style>
  <w:style w:type="table" w:styleId="TableGrid">
    <w:name w:val="Table Grid"/>
    <w:basedOn w:val="TableNormal"/>
    <w:uiPriority w:val="59"/>
    <w:rsid w:val="00AF2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4D7975"/>
  </w:style>
  <w:style w:type="paragraph" w:styleId="ListParagraph">
    <w:name w:val="List Paragraph"/>
    <w:basedOn w:val="Normal"/>
    <w:link w:val="ListParagraphChar"/>
    <w:uiPriority w:val="34"/>
    <w:qFormat/>
    <w:rsid w:val="008646AD"/>
    <w:pPr>
      <w:ind w:left="720"/>
      <w:contextualSpacing/>
    </w:pPr>
  </w:style>
  <w:style w:type="character" w:customStyle="1" w:styleId="ListParagraphChar">
    <w:name w:val="List Paragraph Char"/>
    <w:basedOn w:val="DefaultParagraphFont"/>
    <w:link w:val="ListParagraph"/>
    <w:uiPriority w:val="34"/>
    <w:locked/>
    <w:rsid w:val="008646AD"/>
  </w:style>
  <w:style w:type="paragraph" w:customStyle="1" w:styleId="Default">
    <w:name w:val="Default"/>
    <w:rsid w:val="00814227"/>
    <w:pPr>
      <w:autoSpaceDE w:val="0"/>
      <w:autoSpaceDN w:val="0"/>
      <w:adjustRightInd w:val="0"/>
    </w:pPr>
    <w:rPr>
      <w:rFonts w:ascii="Times New Roman" w:eastAsia="Calibri" w:hAnsi="Times New Roman" w:cs="Times New Roman"/>
      <w:color w:val="000000"/>
      <w:sz w:val="24"/>
      <w:szCs w:val="24"/>
    </w:rPr>
  </w:style>
  <w:style w:type="paragraph" w:styleId="Bibliography">
    <w:name w:val="Bibliography"/>
    <w:basedOn w:val="Normal"/>
    <w:next w:val="Normal"/>
    <w:uiPriority w:val="37"/>
    <w:unhideWhenUsed/>
    <w:rsid w:val="00CE3BEA"/>
    <w:pPr>
      <w:spacing w:after="200" w:line="276" w:lineRule="auto"/>
    </w:pPr>
  </w:style>
  <w:style w:type="paragraph" w:customStyle="1" w:styleId="lampiran">
    <w:name w:val="lampiran"/>
    <w:basedOn w:val="Normal"/>
    <w:link w:val="lampiranChar"/>
    <w:qFormat/>
    <w:rsid w:val="001011CE"/>
    <w:pPr>
      <w:spacing w:after="0" w:line="240" w:lineRule="auto"/>
    </w:pPr>
    <w:rPr>
      <w:rFonts w:ascii="Times New Roman" w:eastAsia="Times New Roman" w:hAnsi="Times New Roman" w:cs="Times New Roman"/>
      <w:sz w:val="24"/>
      <w:szCs w:val="24"/>
    </w:rPr>
  </w:style>
  <w:style w:type="character" w:customStyle="1" w:styleId="lampiranChar">
    <w:name w:val="lampiran Char"/>
    <w:basedOn w:val="DefaultParagraphFont"/>
    <w:link w:val="lampiran"/>
    <w:qFormat/>
    <w:rsid w:val="001011CE"/>
    <w:rPr>
      <w:rFonts w:ascii="Times New Roman" w:eastAsia="Times New Roman" w:hAnsi="Times New Roman" w:cs="Times New Roman"/>
      <w:sz w:val="24"/>
      <w:szCs w:val="24"/>
    </w:rPr>
  </w:style>
  <w:style w:type="paragraph" w:styleId="NormalWeb">
    <w:name w:val="Normal (Web)"/>
    <w:basedOn w:val="Normal"/>
    <w:uiPriority w:val="99"/>
    <w:rsid w:val="001011CE"/>
    <w:pPr>
      <w:widowControl w:val="0"/>
      <w:suppressAutoHyphens/>
      <w:spacing w:before="100" w:after="100" w:line="240" w:lineRule="auto"/>
    </w:pPr>
    <w:rPr>
      <w:rFonts w:ascii="Times New Roman" w:eastAsia="SimSun" w:hAnsi="Times New Roman" w:cs="Mangal"/>
      <w:color w:val="000000"/>
      <w:kern w:val="1"/>
      <w:sz w:val="24"/>
      <w:szCs w:val="24"/>
      <w:lang w:eastAsia="hi-IN" w:bidi="hi-IN"/>
    </w:rPr>
  </w:style>
  <w:style w:type="character" w:styleId="LineNumber">
    <w:name w:val="line number"/>
    <w:basedOn w:val="DefaultParagraphFont"/>
    <w:uiPriority w:val="99"/>
    <w:semiHidden/>
    <w:unhideWhenUsed/>
    <w:rsid w:val="001011CE"/>
  </w:style>
  <w:style w:type="paragraph" w:styleId="NoSpacing">
    <w:name w:val="No Spacing"/>
    <w:link w:val="NoSpacingChar"/>
    <w:uiPriority w:val="1"/>
    <w:qFormat/>
    <w:rsid w:val="001011CE"/>
    <w:rPr>
      <w:rFonts w:ascii="Calibri" w:eastAsia="Calibri" w:hAnsi="Calibri" w:cs="Times New Roman"/>
      <w:lang w:val="id-ID"/>
    </w:rPr>
  </w:style>
  <w:style w:type="character" w:customStyle="1" w:styleId="NoSpacingChar">
    <w:name w:val="No Spacing Char"/>
    <w:basedOn w:val="DefaultParagraphFont"/>
    <w:link w:val="NoSpacing"/>
    <w:uiPriority w:val="1"/>
    <w:rsid w:val="001011CE"/>
    <w:rPr>
      <w:rFonts w:ascii="Calibri" w:eastAsia="Calibri" w:hAnsi="Calibri" w:cs="Times New Roman"/>
      <w:lang w:val="id-ID"/>
    </w:rPr>
  </w:style>
  <w:style w:type="paragraph" w:customStyle="1" w:styleId="WW-Default">
    <w:name w:val="WW-Default"/>
    <w:rsid w:val="001011CE"/>
    <w:pPr>
      <w:suppressAutoHyphens/>
      <w:autoSpaceDE w:val="0"/>
    </w:pPr>
    <w:rPr>
      <w:rFonts w:ascii="Times New Roman" w:eastAsia="Calibri" w:hAnsi="Times New Roman" w:cs="Times New Roman"/>
      <w:color w:val="000000"/>
      <w:kern w:val="1"/>
      <w:sz w:val="24"/>
      <w:szCs w:val="24"/>
      <w:lang w:eastAsia="ar-SA"/>
    </w:rPr>
  </w:style>
  <w:style w:type="paragraph" w:customStyle="1" w:styleId="Bab">
    <w:name w:val="Bab"/>
    <w:basedOn w:val="Normal"/>
    <w:link w:val="BabChar"/>
    <w:qFormat/>
    <w:rsid w:val="001011CE"/>
    <w:pPr>
      <w:spacing w:after="0" w:line="480" w:lineRule="auto"/>
      <w:jc w:val="center"/>
    </w:pPr>
    <w:rPr>
      <w:rFonts w:ascii="Times New Roman" w:hAnsi="Times New Roman" w:cs="Times New Roman"/>
      <w:b/>
      <w:sz w:val="24"/>
      <w:szCs w:val="24"/>
    </w:rPr>
  </w:style>
  <w:style w:type="character" w:customStyle="1" w:styleId="BabChar">
    <w:name w:val="Bab Char"/>
    <w:basedOn w:val="DefaultParagraphFont"/>
    <w:link w:val="Bab"/>
    <w:rsid w:val="001011CE"/>
    <w:rPr>
      <w:rFonts w:ascii="Times New Roman" w:hAnsi="Times New Roman" w:cs="Times New Roman"/>
      <w:b/>
      <w:sz w:val="24"/>
      <w:szCs w:val="24"/>
    </w:rPr>
  </w:style>
  <w:style w:type="paragraph" w:customStyle="1" w:styleId="Subbab1">
    <w:name w:val="Subbab1"/>
    <w:basedOn w:val="Normal"/>
    <w:link w:val="Subbab1Char"/>
    <w:qFormat/>
    <w:rsid w:val="001011CE"/>
    <w:pPr>
      <w:tabs>
        <w:tab w:val="left" w:pos="567"/>
        <w:tab w:val="left" w:pos="1276"/>
        <w:tab w:val="left" w:pos="1843"/>
        <w:tab w:val="center" w:leader="dot" w:pos="7088"/>
        <w:tab w:val="left" w:pos="7513"/>
      </w:tabs>
      <w:autoSpaceDE w:val="0"/>
      <w:autoSpaceDN w:val="0"/>
      <w:adjustRightInd w:val="0"/>
      <w:spacing w:after="0" w:line="480" w:lineRule="auto"/>
      <w:contextualSpacing/>
      <w:jc w:val="both"/>
    </w:pPr>
    <w:rPr>
      <w:rFonts w:ascii="Times New Roman" w:hAnsi="Times New Roman" w:cs="Times New Roman"/>
      <w:b/>
      <w:bCs/>
      <w:sz w:val="24"/>
      <w:szCs w:val="24"/>
      <w:lang w:val="sv-SE"/>
    </w:rPr>
  </w:style>
  <w:style w:type="character" w:customStyle="1" w:styleId="Subbab1Char">
    <w:name w:val="Subbab1 Char"/>
    <w:basedOn w:val="DefaultParagraphFont"/>
    <w:link w:val="Subbab1"/>
    <w:rsid w:val="001011CE"/>
    <w:rPr>
      <w:rFonts w:ascii="Times New Roman" w:hAnsi="Times New Roman" w:cs="Times New Roman"/>
      <w:b/>
      <w:bCs/>
      <w:sz w:val="24"/>
      <w:szCs w:val="24"/>
      <w:lang w:val="sv-SE"/>
    </w:rPr>
  </w:style>
  <w:style w:type="character" w:styleId="PlaceholderText">
    <w:name w:val="Placeholder Text"/>
    <w:basedOn w:val="DefaultParagraphFont"/>
    <w:uiPriority w:val="99"/>
    <w:semiHidden/>
    <w:rsid w:val="00101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Tor09</b:Tag>
    <b:SourceType>JournalArticle</b:SourceType>
    <b:Guid>{AD1D64F3-1C6A-409D-8B95-85939C2C44D1}</b:Guid>
    <b:Title>Statistical Solutions: Square Root of (N) + 1 Sampling Plan</b:Title>
    <b:JournalName>Pharmaceutical Technology</b:JournalName>
    <b:Year>2009</b:Year>
    <b:Author>
      <b:Author>
        <b:NameList>
          <b:Person>
            <b:Last>Torbeck</b:Last>
            <b:First>Lynn D</b:First>
          </b:Person>
        </b:NameList>
      </b:Author>
    </b:Author>
    <b:RefOrder>1</b:RefOrder>
  </b:Source>
</b:Sources>
</file>

<file path=customXml/itemProps1.xml><?xml version="1.0" encoding="utf-8"?>
<ds:datastoreItem xmlns:ds="http://schemas.openxmlformats.org/officeDocument/2006/customXml" ds:itemID="{387F5316-3B83-468D-9701-6FC01848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OLSA</dc:creator>
  <cp:lastModifiedBy>USER</cp:lastModifiedBy>
  <cp:revision>2</cp:revision>
  <cp:lastPrinted>2020-07-07T00:43:00Z</cp:lastPrinted>
  <dcterms:created xsi:type="dcterms:W3CDTF">2020-09-07T13:04:00Z</dcterms:created>
  <dcterms:modified xsi:type="dcterms:W3CDTF">2020-09-07T13:04:00Z</dcterms:modified>
</cp:coreProperties>
</file>