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22" w:rsidRPr="00623993" w:rsidRDefault="00396F22" w:rsidP="00396F2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bookmarkStart w:id="0" w:name="_GoBack"/>
      <w:bookmarkEnd w:id="0"/>
      <w:r w:rsidRPr="0062399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96F22" w:rsidRPr="00623993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Adriani, A., &amp; Safira, R. (2019). Analisa Hidrokuinon dalam Krim Dokter secara Spektrofotometri UV-Vis.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Lantanida Journal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(2), 103-113.</w:t>
      </w:r>
    </w:p>
    <w:p w:rsidR="00396F22" w:rsidRPr="00623993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Astuti, D. W., Prasetya, H. R., &amp; Irsalina, D. (2016). Hydroquinone Identification in Whitening Creams Sold at Minimarkets in Minomartini, Yogyakarta.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Agromedicine and Medical Sciences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(1), 13-20.</w:t>
      </w:r>
    </w:p>
    <w:p w:rsidR="00396F22" w:rsidRPr="00623993" w:rsidRDefault="00396F22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 xml:space="preserve">Badan Pengawas Obat dan Makanan RI. (2009) </w:t>
      </w:r>
      <w:r w:rsidRPr="00623993">
        <w:rPr>
          <w:rFonts w:ascii="Times New Roman" w:hAnsi="Times New Roman" w:cs="Times New Roman"/>
          <w:i/>
          <w:iCs/>
          <w:sz w:val="24"/>
          <w:szCs w:val="24"/>
        </w:rPr>
        <w:t>Kosmetik Mengandung Bahan Berbahaya Nomor KH.00.01.43.2503</w:t>
      </w:r>
      <w:r w:rsidRPr="00623993">
        <w:rPr>
          <w:rFonts w:ascii="Times New Roman" w:hAnsi="Times New Roman" w:cs="Times New Roman"/>
          <w:sz w:val="24"/>
          <w:szCs w:val="24"/>
        </w:rPr>
        <w:t>.Jakarta: BPOM RI</w:t>
      </w:r>
    </w:p>
    <w:p w:rsidR="00396F22" w:rsidRPr="00623993" w:rsidRDefault="00396F22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>Badan Pengawas Obat dan Makanan RI (2011).</w:t>
      </w:r>
      <w:r w:rsidRPr="00623993">
        <w:rPr>
          <w:rFonts w:ascii="Times New Roman" w:hAnsi="Times New Roman" w:cs="Times New Roman"/>
          <w:i/>
          <w:sz w:val="24"/>
          <w:szCs w:val="24"/>
        </w:rPr>
        <w:t xml:space="preserve"> Bidang Informasi Keracunan, Pusat Informasi Obat dan Makanan.</w:t>
      </w:r>
      <w:r w:rsidRPr="00623993">
        <w:rPr>
          <w:rFonts w:ascii="Times New Roman" w:hAnsi="Times New Roman" w:cs="Times New Roman"/>
          <w:sz w:val="24"/>
          <w:szCs w:val="24"/>
        </w:rPr>
        <w:t>Sentra Informasi Keracunan Nasional. Jakarta: BPOM RI</w:t>
      </w:r>
    </w:p>
    <w:p w:rsidR="00396F22" w:rsidRPr="00623993" w:rsidRDefault="00396F22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 xml:space="preserve">Badan Pengawas Obat dan Makanan RI (2015) </w:t>
      </w:r>
      <w:r w:rsidRPr="00623993">
        <w:rPr>
          <w:rFonts w:ascii="Times New Roman" w:hAnsi="Times New Roman" w:cs="Times New Roman"/>
          <w:i/>
          <w:iCs/>
          <w:sz w:val="24"/>
          <w:szCs w:val="24"/>
        </w:rPr>
        <w:t xml:space="preserve">Peraturan Kepala Badan Pengawas Obat dan Makanan Tentang Persyaratan Teknis Kosmetika. </w:t>
      </w:r>
      <w:r w:rsidRPr="00623993">
        <w:rPr>
          <w:rFonts w:ascii="Times New Roman" w:hAnsi="Times New Roman" w:cs="Times New Roman"/>
          <w:sz w:val="24"/>
          <w:szCs w:val="24"/>
        </w:rPr>
        <w:t>Jakarta: BPOM RI</w:t>
      </w:r>
    </w:p>
    <w:p w:rsidR="00396F22" w:rsidRPr="00623993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Carissa, C. (2014). Analisis Hidrokuinon Secara Spektrofotometri Sinar Tampak Dalam Sediaan Krim Malam NC-16 Dan NC-74 Dari Klinik Kecantikan LSC Surabaya.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CALYPTRA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(1), 1-16.</w:t>
      </w:r>
    </w:p>
    <w:p w:rsidR="00396F22" w:rsidRPr="00623993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Dachriyanus, D. (2004). Analisis Struktur Senyawa Organik Secara Spektroskopi. </w:t>
      </w:r>
      <w:r w:rsidRPr="00D87543">
        <w:rPr>
          <w:rFonts w:ascii="Times New Roman" w:hAnsi="Times New Roman" w:cs="Times New Roman"/>
          <w:sz w:val="24"/>
          <w:szCs w:val="24"/>
          <w:shd w:val="clear" w:color="auto" w:fill="FFFFFF"/>
        </w:rPr>
        <w:t>LPTIK Universitas Andalas</w:t>
      </w:r>
      <w:r w:rsidRPr="00D87543">
        <w:rPr>
          <w:rFonts w:ascii="Times New Roman" w:hAnsi="Times New Roman" w:cs="Times New Roman"/>
          <w:sz w:val="24"/>
          <w:szCs w:val="24"/>
        </w:rPr>
        <w:t>,</w:t>
      </w:r>
      <w:r w:rsidRPr="00623993">
        <w:rPr>
          <w:rFonts w:ascii="Times New Roman" w:hAnsi="Times New Roman" w:cs="Times New Roman"/>
          <w:sz w:val="24"/>
          <w:szCs w:val="24"/>
        </w:rPr>
        <w:t xml:space="preserve"> Hal 1</w:t>
      </w:r>
    </w:p>
    <w:p w:rsidR="00B47750" w:rsidRDefault="00396F22" w:rsidP="00B477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 xml:space="preserve">Depkes, RI (1995) </w:t>
      </w:r>
      <w:r w:rsidRPr="00623993">
        <w:rPr>
          <w:rFonts w:ascii="Times New Roman" w:hAnsi="Times New Roman" w:cs="Times New Roman"/>
          <w:bCs/>
          <w:i/>
          <w:sz w:val="24"/>
          <w:szCs w:val="24"/>
        </w:rPr>
        <w:t>Farmakope Indonesia</w:t>
      </w:r>
      <w:r w:rsidRPr="00623993">
        <w:rPr>
          <w:rFonts w:ascii="Times New Roman" w:hAnsi="Times New Roman" w:cs="Times New Roman"/>
          <w:sz w:val="24"/>
          <w:szCs w:val="24"/>
        </w:rPr>
        <w:t>. ed 4. Jakarta</w:t>
      </w:r>
      <w:r w:rsidR="00B47750">
        <w:rPr>
          <w:rFonts w:ascii="Times New Roman" w:hAnsi="Times New Roman" w:cs="Times New Roman"/>
          <w:sz w:val="24"/>
          <w:szCs w:val="24"/>
        </w:rPr>
        <w:t xml:space="preserve"> : </w:t>
      </w:r>
      <w:r w:rsidR="00B47750" w:rsidRPr="00623993">
        <w:rPr>
          <w:rFonts w:ascii="Times New Roman" w:hAnsi="Times New Roman" w:cs="Times New Roman"/>
          <w:sz w:val="24"/>
          <w:szCs w:val="24"/>
        </w:rPr>
        <w:t>Dirjen POM.</w:t>
      </w:r>
    </w:p>
    <w:p w:rsidR="00396F22" w:rsidRDefault="00B47750" w:rsidP="00396F22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Harmita, (2004</w:t>
      </w:r>
      <w:r w:rsidR="00396F22">
        <w:rPr>
          <w:rFonts w:ascii="Times New Roman" w:hAnsi="Times New Roman" w:cs="Times New Roman"/>
          <w:sz w:val="24"/>
          <w:szCs w:val="24"/>
        </w:rPr>
        <w:t xml:space="preserve">). </w:t>
      </w:r>
      <w:r w:rsidR="00396F22" w:rsidRPr="00E80713">
        <w:rPr>
          <w:rFonts w:ascii="Times New Roman" w:hAnsi="Times New Roman" w:cs="Times New Roman"/>
          <w:sz w:val="24"/>
          <w:szCs w:val="24"/>
        </w:rPr>
        <w:t>Analisis Kuantitatif Bahan Baku dan Sediaan Farmasi.</w:t>
      </w:r>
      <w:r w:rsidR="00396F22">
        <w:rPr>
          <w:rFonts w:ascii="Times New Roman" w:hAnsi="Times New Roman" w:cs="Times New Roman"/>
          <w:sz w:val="24"/>
          <w:szCs w:val="24"/>
        </w:rPr>
        <w:t xml:space="preserve"> Jakarta: </w:t>
      </w:r>
      <w:r w:rsidR="00396F22" w:rsidRPr="00D87543">
        <w:rPr>
          <w:rFonts w:ascii="Times New Roman" w:hAnsi="Times New Roman" w:cs="Times New Roman"/>
          <w:iCs/>
          <w:sz w:val="24"/>
          <w:szCs w:val="24"/>
        </w:rPr>
        <w:t>Departemen Farmasi FMIPA Universitas Indonesia</w:t>
      </w:r>
    </w:p>
    <w:p w:rsidR="00B47750" w:rsidRPr="00B47750" w:rsidRDefault="00B47750" w:rsidP="00396F22">
      <w:pPr>
        <w:spacing w:line="276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7750" w:rsidRPr="00B47750" w:rsidRDefault="00B47750" w:rsidP="00396F22">
      <w:pPr>
        <w:spacing w:line="276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B477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Harjanti, H., Sri, Y., Ebtavanny, E., &amp; Gusti, T. (2019). Analisis Kuantitatif Hidrokuinon pada Produk Kosmetik Krim Pemutih yang Beredar di Wilayah Surabaya Pusat dan Surabaya Utara dengan Metode Spektrofotometri UV-Vis. </w:t>
      </w:r>
      <w:r w:rsidRPr="00B4775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Akta Kimia Indonesia</w:t>
      </w:r>
      <w:r w:rsidRPr="00B477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B4775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4</w:t>
      </w:r>
      <w:r w:rsidRPr="00B477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(2), 107-117.</w:t>
      </w:r>
    </w:p>
    <w:p w:rsidR="00396F22" w:rsidRPr="00B47750" w:rsidRDefault="00396F22" w:rsidP="00396F22">
      <w:pPr>
        <w:spacing w:line="276" w:lineRule="auto"/>
        <w:ind w:left="709" w:hanging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396F22" w:rsidRDefault="00396F22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 xml:space="preserve">Haryanti, R. (2017). </w:t>
      </w:r>
      <w:r w:rsidRPr="00623993">
        <w:rPr>
          <w:rFonts w:ascii="Times New Roman" w:hAnsi="Times New Roman" w:cs="Times New Roman"/>
          <w:i/>
          <w:sz w:val="24"/>
          <w:szCs w:val="24"/>
        </w:rPr>
        <w:t>Krim Pemutih dan Keamanannya</w:t>
      </w:r>
      <w:r w:rsidRPr="00623993">
        <w:rPr>
          <w:rFonts w:ascii="Times New Roman" w:hAnsi="Times New Roman" w:cs="Times New Roman"/>
          <w:sz w:val="24"/>
          <w:szCs w:val="24"/>
        </w:rPr>
        <w:t xml:space="preserve">.  Program Studi Pascasarjana Fakultas Farmasi, Sumedang: </w:t>
      </w:r>
      <w:r w:rsidRPr="00B47750">
        <w:rPr>
          <w:rFonts w:ascii="Times New Roman" w:hAnsi="Times New Roman" w:cs="Times New Roman"/>
          <w:i/>
          <w:iCs/>
          <w:sz w:val="24"/>
          <w:szCs w:val="24"/>
        </w:rPr>
        <w:t>Majalah Farmasetika</w:t>
      </w:r>
      <w:r w:rsidRPr="00623993">
        <w:rPr>
          <w:rFonts w:ascii="Times New Roman" w:hAnsi="Times New Roman" w:cs="Times New Roman"/>
          <w:sz w:val="24"/>
          <w:szCs w:val="24"/>
        </w:rPr>
        <w:t xml:space="preserve"> Vol 2 No. 3. Hal 6 dan 7</w:t>
      </w:r>
    </w:p>
    <w:p w:rsidR="006F067E" w:rsidRPr="000F0CDA" w:rsidRDefault="006F067E" w:rsidP="006F067E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Haryanti, R. (2018). Tinjauan Bahan Berbahaya Dalam Krim Pencerah Kulit</w:t>
      </w:r>
      <w:r w:rsidRPr="00623993">
        <w:rPr>
          <w:rFonts w:ascii="Times New Roman" w:hAnsi="Times New Roman" w:cs="Times New Roman"/>
          <w:shd w:val="clear" w:color="auto" w:fill="FFFFFF"/>
        </w:rPr>
        <w:t>. </w:t>
      </w:r>
      <w:r w:rsidRPr="00623993">
        <w:rPr>
          <w:rFonts w:ascii="Times New Roman" w:hAnsi="Times New Roman" w:cs="Times New Roman"/>
          <w:i/>
          <w:iCs/>
          <w:shd w:val="clear" w:color="auto" w:fill="FFFFFF"/>
        </w:rPr>
        <w:t>Farmaka</w:t>
      </w:r>
      <w:r w:rsidRPr="00623993">
        <w:rPr>
          <w:rFonts w:ascii="Times New Roman" w:hAnsi="Times New Roman" w:cs="Times New Roman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hd w:val="clear" w:color="auto" w:fill="FFFFFF"/>
        </w:rPr>
        <w:t>16</w:t>
      </w:r>
      <w:r w:rsidRPr="00623993">
        <w:rPr>
          <w:rFonts w:ascii="Times New Roman" w:hAnsi="Times New Roman" w:cs="Times New Roman"/>
          <w:shd w:val="clear" w:color="auto" w:fill="FFFFFF"/>
        </w:rPr>
        <w:t>(2), 214-224.</w:t>
      </w:r>
    </w:p>
    <w:p w:rsidR="006F067E" w:rsidRPr="00623993" w:rsidRDefault="006F067E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F22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Indriaty, S., Hidayati, N. R., &amp; Bachtiar, A. (2018). Bahaya Kosmetika Pemutih yang Mengandung Merkuri dan Hidroquinon serta Pelatihan Pengecekan Registrasi Kosmetika di Rumah Sakit Gunung Jati Cirebon.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Surya Masyarakat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(1), 8-11</w:t>
      </w:r>
      <w:r w:rsidRPr="00623993">
        <w:rPr>
          <w:rFonts w:ascii="Times New Roman" w:hAnsi="Times New Roman" w:cs="Times New Roman"/>
          <w:shd w:val="clear" w:color="auto" w:fill="FFFFFF"/>
        </w:rPr>
        <w:t>.</w:t>
      </w:r>
    </w:p>
    <w:p w:rsidR="00396F22" w:rsidRDefault="00396F22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Irnawati, I. (2016). Analisis Hidrokuinon Pada Krim Pemutih Wajah Dengan Metode Spektrofotometri Uv-Vis.</w:t>
      </w:r>
      <w:r w:rsidRPr="00623993">
        <w:rPr>
          <w:rFonts w:ascii="Times New Roman" w:hAnsi="Times New Roman" w:cs="Times New Roman"/>
          <w:shd w:val="clear" w:color="auto" w:fill="FFFFFF"/>
        </w:rPr>
        <w:t> </w:t>
      </w:r>
      <w:r w:rsidRPr="00623993">
        <w:rPr>
          <w:rFonts w:ascii="Times New Roman" w:hAnsi="Times New Roman" w:cs="Times New Roman"/>
          <w:i/>
          <w:iCs/>
          <w:shd w:val="clear" w:color="auto" w:fill="FFFFFF"/>
        </w:rPr>
        <w:t>PHARMACON</w:t>
      </w:r>
      <w:r w:rsidRPr="00623993">
        <w:rPr>
          <w:rFonts w:ascii="Times New Roman" w:hAnsi="Times New Roman" w:cs="Times New Roman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hd w:val="clear" w:color="auto" w:fill="FFFFFF"/>
        </w:rPr>
        <w:t>5</w:t>
      </w:r>
      <w:r w:rsidRPr="00623993">
        <w:rPr>
          <w:rFonts w:ascii="Times New Roman" w:hAnsi="Times New Roman" w:cs="Times New Roman"/>
          <w:shd w:val="clear" w:color="auto" w:fill="FFFFFF"/>
        </w:rPr>
        <w:t>(3).</w:t>
      </w:r>
      <w:r w:rsidRPr="00623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22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Latifah, F., &amp; Iswari, R. (2013).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Buku Pegangan Ilmu Pengetahuan Kosmetik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. Gramedia Pustaka Utama.</w:t>
      </w:r>
    </w:p>
    <w:p w:rsidR="00396F22" w:rsidRPr="00623993" w:rsidRDefault="00396F22" w:rsidP="00396F22">
      <w:pPr>
        <w:pStyle w:val="Default"/>
        <w:spacing w:after="240" w:line="276" w:lineRule="auto"/>
        <w:ind w:left="709" w:hanging="709"/>
        <w:jc w:val="both"/>
        <w:rPr>
          <w:color w:val="auto"/>
        </w:rPr>
      </w:pPr>
      <w:r w:rsidRPr="00623993">
        <w:rPr>
          <w:color w:val="auto"/>
        </w:rPr>
        <w:t xml:space="preserve">Primadiamanti, A., Feladita, N., &amp; Juliana, R. (2019). Penetapan Kadar Hidrokuinon Pada Krim Pemutih Herbal Yang Dijual Dilorong King Pasar Tengah Kota Bandar Lampung Menggunakan Metode Spektrofotometri Uv-Vis. </w:t>
      </w:r>
      <w:r w:rsidRPr="00623993">
        <w:rPr>
          <w:i/>
          <w:color w:val="auto"/>
        </w:rPr>
        <w:t>Jurnal Analis Farmasi</w:t>
      </w:r>
      <w:r w:rsidRPr="00623993">
        <w:rPr>
          <w:color w:val="auto"/>
        </w:rPr>
        <w:t>, 4(1).</w:t>
      </w:r>
    </w:p>
    <w:p w:rsidR="00396F22" w:rsidRPr="00623993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Rubiyati, R. (2016). Pengaruh Pemberian Hidrokuinon Terhadap Perkembangan Fetus Mencit (Mus musculus L.) Swiss Webster.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Penelitian Sains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(1), 34-40</w:t>
      </w:r>
      <w:r w:rsidRPr="00623993">
        <w:rPr>
          <w:rFonts w:ascii="Times New Roman" w:hAnsi="Times New Roman" w:cs="Times New Roman"/>
          <w:shd w:val="clear" w:color="auto" w:fill="FFFFFF"/>
        </w:rPr>
        <w:t>.</w:t>
      </w:r>
    </w:p>
    <w:p w:rsidR="00396F22" w:rsidRDefault="00396F22" w:rsidP="00396F22">
      <w:pPr>
        <w:pStyle w:val="Default"/>
        <w:spacing w:after="240" w:line="276" w:lineRule="auto"/>
        <w:ind w:left="709" w:hanging="709"/>
        <w:jc w:val="both"/>
        <w:rPr>
          <w:color w:val="auto"/>
          <w:shd w:val="clear" w:color="auto" w:fill="FFFFFF"/>
        </w:rPr>
      </w:pPr>
      <w:r w:rsidRPr="00623993">
        <w:rPr>
          <w:color w:val="auto"/>
          <w:shd w:val="clear" w:color="auto" w:fill="FFFFFF"/>
        </w:rPr>
        <w:t>Sarah, K. W. (2014). Analisis Hidrokuinon Dalam Sediaan Krim Malam “CW1” dan “CW2” dari Klinik Kecantikan “N” dan “E” di Kabupaten Sidoarjo. </w:t>
      </w:r>
      <w:r w:rsidRPr="00623993">
        <w:rPr>
          <w:i/>
          <w:iCs/>
          <w:color w:val="auto"/>
          <w:shd w:val="clear" w:color="auto" w:fill="FFFFFF"/>
        </w:rPr>
        <w:t>CALYPTRA</w:t>
      </w:r>
      <w:r w:rsidRPr="00623993">
        <w:rPr>
          <w:color w:val="auto"/>
          <w:shd w:val="clear" w:color="auto" w:fill="FFFFFF"/>
        </w:rPr>
        <w:t>, </w:t>
      </w:r>
      <w:r w:rsidRPr="00623993">
        <w:rPr>
          <w:i/>
          <w:iCs/>
          <w:color w:val="auto"/>
          <w:shd w:val="clear" w:color="auto" w:fill="FFFFFF"/>
        </w:rPr>
        <w:t>3</w:t>
      </w:r>
      <w:r w:rsidRPr="00623993">
        <w:rPr>
          <w:color w:val="auto"/>
          <w:shd w:val="clear" w:color="auto" w:fill="FFFFFF"/>
        </w:rPr>
        <w:t>(2), 1-27.</w:t>
      </w:r>
    </w:p>
    <w:p w:rsidR="00396F22" w:rsidRPr="00623993" w:rsidRDefault="00E80713" w:rsidP="00396F22">
      <w:pPr>
        <w:pStyle w:val="Default"/>
        <w:spacing w:after="240" w:line="276" w:lineRule="auto"/>
        <w:ind w:left="709" w:hanging="709"/>
        <w:jc w:val="both"/>
        <w:rPr>
          <w:color w:val="auto"/>
          <w:shd w:val="clear" w:color="auto" w:fill="FFFFFF"/>
        </w:rPr>
      </w:pPr>
      <w:r>
        <w:t>Sastrohamidjojo, H</w:t>
      </w:r>
      <w:r w:rsidR="00396F22">
        <w:t xml:space="preserve">. 1991. </w:t>
      </w:r>
      <w:r w:rsidR="00396F22">
        <w:rPr>
          <w:i/>
          <w:iCs/>
        </w:rPr>
        <w:t xml:space="preserve">Spektroskopi. </w:t>
      </w:r>
      <w:r w:rsidR="00396F22">
        <w:t>Yogyakarta: Liberty</w:t>
      </w:r>
    </w:p>
    <w:p w:rsidR="00396F22" w:rsidRPr="00623993" w:rsidRDefault="00396F22" w:rsidP="00396F22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Simaremare, E. S. (2019). Analisis Merkuri Dan Hidrokuinon Pada Krim Pemutih Yang Beredar Di Jayapura.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JST (Jurnal Sains dan Teknologi)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39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>(1), 1-11.</w:t>
      </w:r>
      <w:r w:rsidRPr="00623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22" w:rsidRPr="00623993" w:rsidRDefault="00396F22" w:rsidP="00A46166">
      <w:pPr>
        <w:spacing w:after="240" w:line="276" w:lineRule="auto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23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Suhartati, T. (2017). </w:t>
      </w:r>
      <w:r w:rsidRPr="006239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 Spektrofotometri UV-Vis dan Spektrometri Massa Untuk Penentuan Struktur Senyawa Organik</w:t>
      </w:r>
      <w:r w:rsidRPr="00623993">
        <w:rPr>
          <w:rFonts w:ascii="Times New Roman" w:hAnsi="Times New Roman" w:cs="Times New Roman"/>
          <w:shd w:val="clear" w:color="auto" w:fill="FFFFFF"/>
        </w:rPr>
        <w:t>.</w:t>
      </w:r>
      <w:r w:rsidR="00B47750">
        <w:rPr>
          <w:rFonts w:ascii="Times New Roman" w:hAnsi="Times New Roman" w:cs="Times New Roman"/>
          <w:shd w:val="clear" w:color="auto" w:fill="FFFFFF"/>
        </w:rPr>
        <w:t xml:space="preserve"> Bandar Lampung : </w:t>
      </w:r>
      <w:r w:rsidR="00B47750" w:rsidRPr="00A46166">
        <w:rPr>
          <w:rFonts w:asciiTheme="majorBidi" w:hAnsiTheme="majorBidi" w:cstheme="majorBidi"/>
        </w:rPr>
        <w:t>AURA</w:t>
      </w:r>
      <w:r w:rsidR="00B47750">
        <w:t xml:space="preserve"> </w:t>
      </w:r>
    </w:p>
    <w:p w:rsidR="00396F22" w:rsidRPr="00623993" w:rsidRDefault="00396F22" w:rsidP="00396F2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 xml:space="preserve">Syamsuni, H. (2006). </w:t>
      </w:r>
      <w:r w:rsidRPr="00623993">
        <w:rPr>
          <w:rFonts w:ascii="Times New Roman" w:hAnsi="Times New Roman" w:cs="Times New Roman"/>
          <w:i/>
          <w:sz w:val="24"/>
          <w:szCs w:val="24"/>
        </w:rPr>
        <w:t>Farmestika Dasar dan Hitungan Farmasi</w:t>
      </w:r>
      <w:r w:rsidRPr="00623993">
        <w:rPr>
          <w:rFonts w:ascii="Times New Roman" w:hAnsi="Times New Roman" w:cs="Times New Roman"/>
          <w:sz w:val="24"/>
          <w:szCs w:val="24"/>
        </w:rPr>
        <w:t>.Jakarta : EGC Hal. 102.</w:t>
      </w:r>
    </w:p>
    <w:p w:rsidR="00396F22" w:rsidRPr="00623993" w:rsidRDefault="00B47750" w:rsidP="00396F22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Wirakusumah, E</w:t>
      </w:r>
      <w:r w:rsidR="00396F22" w:rsidRPr="00623993">
        <w:rPr>
          <w:rFonts w:ascii="Times New Roman" w:hAnsi="Times New Roman" w:cs="Times New Roman"/>
          <w:sz w:val="24"/>
          <w:szCs w:val="24"/>
        </w:rPr>
        <w:t xml:space="preserve">. (2007). </w:t>
      </w:r>
      <w:r w:rsidR="00396F22" w:rsidRPr="00623993">
        <w:rPr>
          <w:rFonts w:ascii="Times New Roman" w:hAnsi="Times New Roman" w:cs="Times New Roman"/>
          <w:i/>
          <w:sz w:val="24"/>
          <w:szCs w:val="24"/>
        </w:rPr>
        <w:t>Cantik Awet Muda Dengan Buah Sayur Dan Herbal</w:t>
      </w:r>
      <w:r w:rsidR="00396F22" w:rsidRPr="00623993">
        <w:rPr>
          <w:rFonts w:ascii="Times New Roman" w:hAnsi="Times New Roman" w:cs="Times New Roman"/>
          <w:sz w:val="24"/>
          <w:szCs w:val="24"/>
        </w:rPr>
        <w:t>. Jakarta : Penerbit plus</w:t>
      </w:r>
      <w:r w:rsidR="00396F22" w:rsidRPr="0062399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96F22" w:rsidRPr="00623993">
        <w:rPr>
          <w:rFonts w:ascii="Times New Roman" w:hAnsi="Times New Roman" w:cs="Times New Roman"/>
          <w:sz w:val="24"/>
          <w:szCs w:val="24"/>
        </w:rPr>
        <w:t>.  Hal 6-13</w:t>
      </w:r>
    </w:p>
    <w:p w:rsidR="00396F22" w:rsidRPr="00623993" w:rsidRDefault="00396F22" w:rsidP="00396F22">
      <w:pPr>
        <w:pStyle w:val="Default"/>
        <w:spacing w:line="360" w:lineRule="auto"/>
        <w:jc w:val="both"/>
        <w:rPr>
          <w:color w:val="auto"/>
        </w:rPr>
      </w:pPr>
    </w:p>
    <w:p w:rsidR="002D09DD" w:rsidRPr="00801E41" w:rsidRDefault="002D09DD" w:rsidP="00801E41"/>
    <w:sectPr w:rsidR="002D09DD" w:rsidRPr="00801E41" w:rsidSect="00396F22">
      <w:footerReference w:type="default" r:id="rId8"/>
      <w:pgSz w:w="11906" w:h="16838"/>
      <w:pgMar w:top="1701" w:right="1701" w:bottom="1701" w:left="2268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02" w:rsidRDefault="00BA6F02" w:rsidP="00582087">
      <w:pPr>
        <w:spacing w:line="240" w:lineRule="auto"/>
      </w:pPr>
      <w:r>
        <w:separator/>
      </w:r>
    </w:p>
  </w:endnote>
  <w:endnote w:type="continuationSeparator" w:id="0">
    <w:p w:rsidR="00BA6F02" w:rsidRDefault="00BA6F02" w:rsidP="00582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110"/>
      <w:docPartObj>
        <w:docPartGallery w:val="Page Numbers (Bottom of Page)"/>
        <w:docPartUnique/>
      </w:docPartObj>
    </w:sdtPr>
    <w:sdtEndPr/>
    <w:sdtContent>
      <w:p w:rsidR="00801E41" w:rsidRDefault="003B08EC" w:rsidP="003B08EC">
        <w:pPr>
          <w:pStyle w:val="Footer"/>
          <w:tabs>
            <w:tab w:val="left" w:pos="3765"/>
            <w:tab w:val="center" w:pos="3968"/>
          </w:tabs>
        </w:pPr>
        <w:r>
          <w:tab/>
        </w:r>
        <w:r>
          <w:tab/>
        </w:r>
        <w:r w:rsidR="00BA6F02" w:rsidRPr="003B08EC">
          <w:rPr>
            <w:rFonts w:ascii="Times New Roman" w:hAnsi="Times New Roman" w:cs="Times New Roman"/>
            <w:sz w:val="24"/>
          </w:rPr>
          <w:fldChar w:fldCharType="begin"/>
        </w:r>
        <w:r w:rsidR="00BA6F02" w:rsidRPr="003B08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BA6F02" w:rsidRPr="003B08E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32</w:t>
        </w:r>
        <w:r w:rsidR="00BA6F02" w:rsidRPr="003B08E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01E41" w:rsidRDefault="00801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02" w:rsidRDefault="00BA6F02" w:rsidP="00582087">
      <w:pPr>
        <w:spacing w:line="240" w:lineRule="auto"/>
      </w:pPr>
      <w:r>
        <w:separator/>
      </w:r>
    </w:p>
  </w:footnote>
  <w:footnote w:type="continuationSeparator" w:id="0">
    <w:p w:rsidR="00BA6F02" w:rsidRDefault="00BA6F02" w:rsidP="00582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348"/>
    <w:multiLevelType w:val="hybridMultilevel"/>
    <w:tmpl w:val="D79C3018"/>
    <w:lvl w:ilvl="0" w:tplc="697E8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5E37"/>
    <w:multiLevelType w:val="hybridMultilevel"/>
    <w:tmpl w:val="FC08632E"/>
    <w:lvl w:ilvl="0" w:tplc="3616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C77C6C"/>
    <w:multiLevelType w:val="hybridMultilevel"/>
    <w:tmpl w:val="54081F1A"/>
    <w:lvl w:ilvl="0" w:tplc="3EAE2A7C">
      <w:start w:val="2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5A55FB6"/>
    <w:multiLevelType w:val="hybridMultilevel"/>
    <w:tmpl w:val="C5A03BFC"/>
    <w:lvl w:ilvl="0" w:tplc="930CC7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146"/>
    <w:multiLevelType w:val="hybridMultilevel"/>
    <w:tmpl w:val="D5825F98"/>
    <w:lvl w:ilvl="0" w:tplc="A41E9F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671B"/>
    <w:multiLevelType w:val="multilevel"/>
    <w:tmpl w:val="911E9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3420DE"/>
    <w:multiLevelType w:val="multilevel"/>
    <w:tmpl w:val="42562A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A587B81"/>
    <w:multiLevelType w:val="hybridMultilevel"/>
    <w:tmpl w:val="DE0645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7F94"/>
    <w:multiLevelType w:val="multilevel"/>
    <w:tmpl w:val="323CAC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7"/>
    <w:rsid w:val="002D09DD"/>
    <w:rsid w:val="00396F22"/>
    <w:rsid w:val="003B08EC"/>
    <w:rsid w:val="0044660A"/>
    <w:rsid w:val="0053126F"/>
    <w:rsid w:val="00582087"/>
    <w:rsid w:val="00597B93"/>
    <w:rsid w:val="006F067E"/>
    <w:rsid w:val="00777EF6"/>
    <w:rsid w:val="007A606C"/>
    <w:rsid w:val="00801E41"/>
    <w:rsid w:val="009A648D"/>
    <w:rsid w:val="009F502E"/>
    <w:rsid w:val="00A131A8"/>
    <w:rsid w:val="00A31BD4"/>
    <w:rsid w:val="00A46166"/>
    <w:rsid w:val="00B336AA"/>
    <w:rsid w:val="00B47750"/>
    <w:rsid w:val="00BA6F02"/>
    <w:rsid w:val="00BE476B"/>
    <w:rsid w:val="00C564F9"/>
    <w:rsid w:val="00C879FA"/>
    <w:rsid w:val="00D6463A"/>
    <w:rsid w:val="00D87543"/>
    <w:rsid w:val="00DC2BAD"/>
    <w:rsid w:val="00DF3687"/>
    <w:rsid w:val="00E01E58"/>
    <w:rsid w:val="00E80713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0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87"/>
  </w:style>
  <w:style w:type="paragraph" w:styleId="Footer">
    <w:name w:val="footer"/>
    <w:basedOn w:val="Normal"/>
    <w:link w:val="FooterChar"/>
    <w:uiPriority w:val="99"/>
    <w:unhideWhenUsed/>
    <w:rsid w:val="005820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87"/>
  </w:style>
  <w:style w:type="paragraph" w:customStyle="1" w:styleId="Default">
    <w:name w:val="Default"/>
    <w:rsid w:val="00DC2B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6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0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87"/>
  </w:style>
  <w:style w:type="paragraph" w:styleId="Footer">
    <w:name w:val="footer"/>
    <w:basedOn w:val="Normal"/>
    <w:link w:val="FooterChar"/>
    <w:uiPriority w:val="99"/>
    <w:unhideWhenUsed/>
    <w:rsid w:val="005820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87"/>
  </w:style>
  <w:style w:type="paragraph" w:customStyle="1" w:styleId="Default">
    <w:name w:val="Default"/>
    <w:rsid w:val="00DC2B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6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cp:lastPrinted>2020-09-23T10:55:00Z</cp:lastPrinted>
  <dcterms:created xsi:type="dcterms:W3CDTF">2020-09-23T10:57:00Z</dcterms:created>
  <dcterms:modified xsi:type="dcterms:W3CDTF">2020-09-23T10:57:00Z</dcterms:modified>
</cp:coreProperties>
</file>