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Ajizah, A. (2004). Sensitivitas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Salmonela typhimurium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terhadap Ekstrak Daun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Psidium Guajava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Bioscientie, </w:t>
      </w:r>
      <w:r>
        <w:rPr>
          <w:rFonts w:ascii="Times New Roman" w:hAnsi="Times New Roman" w:cs="Times New Roman"/>
          <w:sz w:val="24"/>
          <w:szCs w:val="24"/>
          <w:lang w:val="id-ID"/>
        </w:rPr>
        <w:t>Januari. Hal : 31-38.</w:t>
      </w: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Ansel, H.C., (1989).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Pengantar Bentuk Sediaan Farmasi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Penerjemah : Farida Ibrahim. Jakarta: Universitas Indonesia Press.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Arunachalam, A., Venkatesan, N., Senthilraj, R., Vijayakumar, G., Karthikeyan,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Ashutoshkumar. (2010). </w:t>
      </w:r>
      <w:r>
        <w:rPr>
          <w:rFonts w:ascii="Times New Roman" w:hAnsi="Times New Roman" w:cs="Times New Roman"/>
          <w:i/>
          <w:sz w:val="24"/>
          <w:szCs w:val="24"/>
        </w:rPr>
        <w:t>Phytopharmacognostical Properties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Ficus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racemosa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Pharmacie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Globale (IJCP). </w:t>
      </w:r>
      <w:r>
        <w:rPr>
          <w:rFonts w:ascii="Times New Roman" w:hAnsi="Times New Roman" w:cs="Times New Roman"/>
          <w:sz w:val="24"/>
          <w:szCs w:val="24"/>
        </w:rPr>
        <w:t>Vol. 01(5).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1-3.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Aryani, N., Zuhelmi, Z., Hafrijal, S.,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Jaswandi. 2009. Studi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Nutrisi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</w:t>
      </w:r>
    </w:p>
    <w:p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Ficus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racemosa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Ikan. </w:t>
      </w:r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Natur Indonesia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 12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(1).</w:t>
      </w:r>
    </w:p>
    <w:p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Halaman 54-60.</w:t>
      </w:r>
    </w:p>
    <w:p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Dalimartha, S. (2005).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Atlas Tumbuhan Obat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Jakarta: Trubus Agriwidya. </w:t>
      </w:r>
    </w:p>
    <w:p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  <w:lang w:val="id-ID"/>
        </w:rPr>
        <w:t>artemen K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  <w:lang w:val="id-ID"/>
        </w:rPr>
        <w:t>ehatan</w:t>
      </w:r>
      <w:r>
        <w:rPr>
          <w:rFonts w:ascii="Times New Roman" w:hAnsi="Times New Roman" w:cs="Times New Roman"/>
          <w:sz w:val="24"/>
          <w:szCs w:val="24"/>
        </w:rPr>
        <w:t xml:space="preserve"> RI.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Farmakope Indonesia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Edisi III. Jakarta: Depkes RI. 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Departemen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Kesehatan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R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>I. (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1986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id-ID"/>
        </w:rPr>
        <w:t>Sediaan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id-ID"/>
        </w:rPr>
        <w:t>Galenik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. Jakarta.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</w:pP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(1989).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Materia Medika Indonesia. </w:t>
      </w:r>
      <w:r>
        <w:rPr>
          <w:rFonts w:ascii="Times New Roman" w:hAnsi="Times New Roman" w:cs="Times New Roman"/>
          <w:sz w:val="24"/>
          <w:szCs w:val="24"/>
          <w:lang w:val="id-ID"/>
        </w:rPr>
        <w:t>Jilid V. Jakarta: Direktorat Jenderal Pengawasan Obat dan Makanan. Hal: 515-522, 536-540, 549-553.</w:t>
      </w: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(1995).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Parameter Standar Umum Ekstrak Tumbuhan Obat.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Diktorat Jendral POM-Depkes RI.</w:t>
      </w: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(2000).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Parameter Standar Umum Ekstrak Tumbuhan Obat.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Diktorat Jendral POM-Depkes RI.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Ditjen, POM. (1985).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Cara Uji Cemaran Mikroba,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SNI (Standard Nasional Indonesia), SNI 01-2897-1986. Jakarta: Badan Pengawas Obat dan Makanan. 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Dwidjoseputro, D.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Dasar-dasar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Mikrobiologi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</w:t>
      </w:r>
      <w:r>
        <w:rPr>
          <w:rFonts w:ascii="Times New Roman" w:hAnsi="Times New Roman" w:cs="Times New Roman"/>
          <w:sz w:val="24"/>
          <w:szCs w:val="24"/>
        </w:rPr>
        <w:t>Djambatan.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Hal. 22-34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Fathiyawati. (2008). Uji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Toksisitas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Ficus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racemosa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Artemia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alina Leach</w:t>
      </w:r>
      <w:r>
        <w:rPr>
          <w:rFonts w:ascii="Times New Roman" w:hAnsi="Times New Roman" w:cs="Times New Roman"/>
          <w:sz w:val="24"/>
          <w:szCs w:val="24"/>
        </w:rPr>
        <w:t xml:space="preserve"> Dan Profil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Kromatografi Lapis Tipis.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Surakarta. Universitas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Muhammadiyah Surakarta.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Fardiaz, S. (1995). Antimicrobial Activity of Coffee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Coffea robusta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Extract.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ASEAN Food Journal. </w:t>
      </w:r>
      <w:r>
        <w:rPr>
          <w:rFonts w:ascii="Times New Roman" w:hAnsi="Times New Roman" w:cs="Times New Roman"/>
          <w:sz w:val="24"/>
          <w:szCs w:val="24"/>
          <w:lang w:val="id-ID"/>
        </w:rPr>
        <w:t>Hal: 103-106</w:t>
      </w: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Gandjar, I. (2006).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Mikologi Dasar Dan Terapan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Yayasan obor Indonesia.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Greenwood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,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Antibiotics Suspectibility (Sensitivity) Text, Antimicrobial and chemoteraphy</w:t>
      </w:r>
      <w:r>
        <w:rPr>
          <w:rFonts w:ascii="Times New Roman" w:hAnsi="Times New Roman" w:cs="Times New Roman"/>
          <w:sz w:val="24"/>
          <w:szCs w:val="24"/>
        </w:rPr>
        <w:t>. USA: Me Graw Hili, Company.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Greenwood, D.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(2000) 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Antimicrobial and chemotherapy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 xml:space="preserve"> Michigan: Oxford University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Press 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>dalam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Alfath, C. R., Vera, Y., dan Sunnanti. 2013</w:t>
      </w:r>
      <w:r>
        <w:rPr>
          <w:rFonts w:ascii="Times New Roman" w:hAnsi="Times New Roman" w:eastAsia="Times New Roman" w:cs="Times New Roman"/>
          <w:sz w:val="24"/>
          <w:szCs w:val="24"/>
          <w:lang w:eastAsia="id-ID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Antibacterial Effect of 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>Granati Fructus Cortex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Extract on 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>Streptococcus mutans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>In Vitro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  <w:lang w:val="id-ID" w:eastAsia="id-ID"/>
        </w:rPr>
        <w:t>Journal of Dentistry Indonesia</w:t>
      </w:r>
      <w:r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  <w:t>. Vol. 20. No. 1. Hal. 5-8.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val="id-ID" w:eastAsia="id-ID"/>
        </w:rPr>
      </w:pP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Hanani.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Analisis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Fitokimia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Harbo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sz w:val="24"/>
          <w:szCs w:val="24"/>
        </w:rPr>
        <w:t>ne.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(1987)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Metode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Fitokimia</w:t>
      </w:r>
      <w:r>
        <w:rPr>
          <w:rFonts w:ascii="Times New Roman" w:hAnsi="Times New Roman" w:cs="Times New Roman"/>
          <w:sz w:val="24"/>
          <w:szCs w:val="24"/>
        </w:rPr>
        <w:t>. Bandung: Penerbit ITB.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Harti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Dasar - dasar Mikrobiologi Kesehatan. </w:t>
      </w:r>
      <w:r>
        <w:rPr>
          <w:rFonts w:ascii="Times New Roman" w:hAnsi="Times New Roman" w:cs="Times New Roman"/>
          <w:sz w:val="24"/>
          <w:szCs w:val="24"/>
          <w:lang w:val="id-ID"/>
        </w:rPr>
        <w:t>Hal. 10-15. Penerbit: Nuha Medika. Yogyakarta.</w:t>
      </w:r>
    </w:p>
    <w:p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Hartowo. 1992.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krobiologi</w:t>
      </w:r>
      <w:r>
        <w:rPr>
          <w:rFonts w:ascii="Times New Roman" w:hAnsi="Times New Roman" w:cs="Times New Roman"/>
          <w:sz w:val="24"/>
          <w:szCs w:val="24"/>
        </w:rPr>
        <w:t>. Jakarta: Rajawali Press.</w:t>
      </w:r>
    </w:p>
    <w:p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fldChar w:fldCharType="begin"/>
      </w:r>
      <w:r>
        <w:instrText xml:space="preserve"> HYPERLINK "http://efineko.wordpress.com/2013/09/29/bentuk-bentuk-bakteri/amp"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>http://efineko.wordpress.com/2013/09/29/bentuk-bentuk-bakteri/amp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fldChar w:fldCharType="end"/>
      </w:r>
    </w:p>
    <w:p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rPr>
          <w:lang w:val="id-ID"/>
        </w:rPr>
      </w:pPr>
      <w:r>
        <w:fldChar w:fldCharType="begin"/>
      </w:r>
      <w:r>
        <w:instrText xml:space="preserve"> HYPERLINK "http://gilafarmasi.blogspot.com/2013/06/kulit-buah-delima-untuk-diet.html"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http://gilafarmasi.blogspot.com/2013/06/kulit-buah-delima-untuk-diet.html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>
      <w:pPr>
        <w:spacing w:after="0" w:line="240" w:lineRule="auto"/>
        <w:ind w:left="567" w:hanging="567"/>
        <w:rPr>
          <w:lang w:val="id-ID"/>
        </w:rPr>
      </w:pPr>
      <w:r>
        <w:fldChar w:fldCharType="begin"/>
      </w:r>
      <w:r>
        <w:instrText xml:space="preserve"> HYPERLINK "http://id.m.wikipedia.org/wiki/Gram-negatif"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http://id.m.wikipedia.org/wiki/Gram-negatif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http//id.m.wikipedia.org/wiki/Staphylococcus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>aureus</w:t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fldChar w:fldCharType="begin"/>
      </w:r>
      <w:r>
        <w:instrText xml:space="preserve"> HYPERLINK "http://kuliahanalisiskesehatan.blogspot.com/2013/05/bentuk-bentuk-bakteri.html"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http://kuliahanalisiskesehatan.blogspot.com/2013/05/bentuk-bentuk-bakteri.html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fldChar w:fldCharType="begin"/>
      </w:r>
      <w:r>
        <w:instrText xml:space="preserve"> HYPERLINK "http://satujam.com/bakteri-Gram-positif"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http://satujam.com/bakteri-Gram-positif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http://www.fda.gov/food/foodborne-pathogens/escherichia-coli-e-coli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fldChar w:fldCharType="begin"/>
      </w:r>
      <w:r>
        <w:instrText xml:space="preserve"> HYPERLINK "http://www.slideshare.net/penapisan/glikosida-80838146"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http://www.slideshare.net/penapisan/glikosida-80838146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(Diakses pada tanggal 29 Agustus 2020)</w:t>
      </w:r>
    </w:p>
    <w:p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>
      <w:pPr>
        <w:tabs>
          <w:tab w:val="left" w:pos="45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Irianto, K. (2006).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Mikrobiologi Menguak Dunia Mikroorganisme. </w:t>
      </w:r>
      <w:r>
        <w:rPr>
          <w:rFonts w:ascii="Times New Roman" w:hAnsi="Times New Roman" w:cs="Times New Roman"/>
          <w:sz w:val="24"/>
          <w:szCs w:val="24"/>
          <w:lang w:val="id-ID"/>
        </w:rPr>
        <w:t>Jilid I. Bandung: Yrama Widya. Hal: 35, 60-62, 85-87, 147-148, 246.</w:t>
      </w:r>
    </w:p>
    <w:p>
      <w:pPr>
        <w:tabs>
          <w:tab w:val="left" w:pos="45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Ismail, D.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Uji Bakteri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</w:rPr>
        <w:t>Pada Minuman Susu Kedelai Bermer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k dan Tanpa Merk di Kota Surakarta.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Surakarta: </w:t>
      </w:r>
      <w:r>
        <w:rPr>
          <w:rFonts w:ascii="Times New Roman" w:hAnsi="Times New Roman" w:cs="Times New Roman"/>
          <w:i/>
          <w:iCs/>
          <w:sz w:val="24"/>
          <w:szCs w:val="24"/>
        </w:rPr>
        <w:t>Naskah Publikas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id-ID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Fakultas Kedoteran Universitas Muhaammadiyah.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Jawetz, E., Melnick,  J. L., dan Adelbergs, F. A. (2005).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Mikrobiologi Kedokteran</w:t>
      </w:r>
      <w:r>
        <w:rPr>
          <w:rFonts w:ascii="Times New Roman" w:hAnsi="Times New Roman" w:cs="Times New Roman"/>
          <w:sz w:val="24"/>
          <w:szCs w:val="24"/>
          <w:lang w:val="id-ID"/>
        </w:rPr>
        <w:t>, Penerbit BK. Kedokteran. Jakarta: EGC. Hal. 609-639.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Krisno, A. (2010).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Kebutuhan Dasar Nutrisi Mikroba</w:t>
      </w:r>
      <w:r>
        <w:rPr>
          <w:rFonts w:ascii="Times New Roman" w:hAnsi="Times New Roman" w:cs="Times New Roman"/>
          <w:sz w:val="24"/>
          <w:szCs w:val="24"/>
          <w:lang w:val="id-ID"/>
        </w:rPr>
        <w:t>. Online. http:/aguskrisnoblog.wordpress.com/2011/12/29/. Kebutuhan dasar nutrisi mikroba/. Diakses pada 13 Juni 2013.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Kristiani, A.N.</w:t>
      </w:r>
      <w:r>
        <w:rPr>
          <w:rFonts w:ascii="Times New Roman" w:hAnsi="Times New Roman" w:cs="Times New Roman"/>
          <w:sz w:val="24"/>
          <w:szCs w:val="24"/>
          <w:lang w:val="id-ID"/>
        </w:rPr>
        <w:t>, Aminah, N.S., Tanjung, M., dan Kurniadi, B.</w:t>
      </w:r>
      <w:r>
        <w:rPr>
          <w:rFonts w:ascii="Times New Roman" w:hAnsi="Times New Roman" w:cs="Times New Roman"/>
          <w:sz w:val="24"/>
          <w:szCs w:val="24"/>
        </w:rPr>
        <w:t xml:space="preserve"> (2008).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FITOKIMIA</w:t>
      </w:r>
      <w:r>
        <w:rPr>
          <w:rFonts w:ascii="Times New Roman" w:hAnsi="Times New Roman" w:cs="Times New Roman"/>
          <w:sz w:val="24"/>
          <w:szCs w:val="24"/>
        </w:rPr>
        <w:t>. Surabaya: Universitas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Airlangga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Lay, B. (1994) Analisis Mikroba di Laboratorium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Wahyuni, Y., Jamilah, I., dan Dwi, S. 2017. Isolasi Bakteri Patogen Oportunistik Dari Tambak Udang Sumatera Utara.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Agrohita</w:t>
      </w:r>
      <w:r>
        <w:rPr>
          <w:rFonts w:ascii="Times New Roman" w:hAnsi="Times New Roman" w:cs="Times New Roman"/>
          <w:sz w:val="24"/>
          <w:szCs w:val="24"/>
          <w:lang w:val="id-ID"/>
        </w:rPr>
        <w:t>. Vol. 1 (2).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Lestari, D. (2008) Isolasi dan Seleksi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Bacillus sp</w:t>
      </w:r>
      <w:r>
        <w:rPr>
          <w:rFonts w:ascii="Times New Roman" w:hAnsi="Times New Roman" w:cs="Times New Roman"/>
          <w:sz w:val="24"/>
          <w:szCs w:val="24"/>
          <w:lang w:val="id-ID"/>
        </w:rPr>
        <w:t>. Untuk  Biokontrol Pada Tambak Udang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Wahyuni, Y., Jamilah, I., dan Dwi Suryanto. 2017. Isolasi Bakteri Patogen Oportunistik Dari Tambak Udang Sumatera Utara.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Agrohita</w:t>
      </w:r>
      <w:r>
        <w:rPr>
          <w:rFonts w:ascii="Times New Roman" w:hAnsi="Times New Roman" w:cs="Times New Roman"/>
          <w:sz w:val="24"/>
          <w:szCs w:val="24"/>
          <w:lang w:val="id-ID"/>
        </w:rPr>
        <w:t>. Vol.1 (2).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Markham, K. R. (1988).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Techniques of Flavonoids Identification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Penerjemah:</w:t>
      </w:r>
    </w:p>
    <w:p>
      <w:p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Kosasih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Padmawinata. Bandung: Penerbit ITB. Hal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Melliawati, R., dan Harni.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Senyawa Antibakteri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colli </w:t>
      </w:r>
      <w:r>
        <w:rPr>
          <w:rFonts w:ascii="Times New Roman" w:hAnsi="Times New Roman" w:cs="Times New Roman"/>
          <w:sz w:val="24"/>
          <w:szCs w:val="24"/>
        </w:rPr>
        <w:t xml:space="preserve">ATCC 35218 </w:t>
      </w:r>
      <w:r>
        <w:rPr>
          <w:rFonts w:ascii="Times New Roman" w:hAnsi="Times New Roman" w:cs="Times New Roman"/>
          <w:i/>
          <w:sz w:val="24"/>
          <w:szCs w:val="24"/>
        </w:rPr>
        <w:t xml:space="preserve">dan Staphylococcus aureus </w:t>
      </w:r>
      <w:r>
        <w:rPr>
          <w:rFonts w:ascii="Times New Roman" w:hAnsi="Times New Roman" w:cs="Times New Roman"/>
          <w:sz w:val="24"/>
          <w:szCs w:val="24"/>
        </w:rPr>
        <w:t xml:space="preserve">ATCC 25923 dari Kapang Endofil Taman Nasional Gunung Halimun. </w:t>
      </w:r>
      <w:r>
        <w:rPr>
          <w:rFonts w:ascii="Times New Roman" w:hAnsi="Times New Roman" w:cs="Times New Roman"/>
          <w:i/>
          <w:sz w:val="24"/>
          <w:szCs w:val="24"/>
        </w:rPr>
        <w:t>Jurnal Natur Indonesia</w:t>
      </w:r>
      <w:r>
        <w:rPr>
          <w:rFonts w:ascii="Times New Roman" w:hAnsi="Times New Roman" w:cs="Times New Roman"/>
          <w:sz w:val="24"/>
          <w:szCs w:val="24"/>
        </w:rPr>
        <w:t>. Cibinong: Pusat Penelitian Biotenologi LIPI.</w:t>
      </w:r>
    </w:p>
    <w:p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Mozer, H. (2015). Uji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Antifungi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Etanol 96% Kulit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 (</w:t>
      </w:r>
      <w:r>
        <w:rPr>
          <w:rFonts w:ascii="Times New Roman" w:hAnsi="Times New Roman" w:cs="Times New Roman"/>
          <w:i/>
          <w:iCs/>
          <w:sz w:val="24"/>
          <w:szCs w:val="24"/>
        </w:rPr>
        <w:t>Lannea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coromandelica</w:t>
      </w:r>
      <w:r>
        <w:rPr>
          <w:rFonts w:ascii="Times New Roman" w:hAnsi="Times New Roman" w:cs="Times New Roman"/>
          <w:sz w:val="24"/>
          <w:szCs w:val="24"/>
        </w:rPr>
        <w:t>) Terhadap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Aspergillusniger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Candida albicans</w:t>
      </w:r>
      <w:r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Trichophytonrubrum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Skrips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Kedokteran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Kesehatan.UIN SyarifHidayatullah. Jakarta.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Pelczar, M. J. J., dan Chan, E .C. 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(1996)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Dasar-dasar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Mikrobiologi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Diterjemahkan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Mikrobiologi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Kedokteran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Airlangga.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Salemba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Pratiwi, 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Mikrobiologi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Farmasi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Jakarta: Erlangga. </w:t>
      </w:r>
      <w:r>
        <w:rPr>
          <w:rFonts w:ascii="Times New Roman" w:hAnsi="Times New Roman" w:cs="Times New Roman"/>
          <w:sz w:val="24"/>
          <w:szCs w:val="24"/>
        </w:rPr>
        <w:t>Hal.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105-117.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Radji, M. (201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Mikrobiologi</w:t>
      </w:r>
      <w:r>
        <w:rPr>
          <w:rFonts w:ascii="Times New Roman" w:hAnsi="Times New Roman" w:cs="Times New Roman"/>
          <w:sz w:val="24"/>
          <w:szCs w:val="24"/>
          <w:lang w:val="id-ID"/>
        </w:rPr>
        <w:t>. Jakarta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Buku Kedokteran EGC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Rasyid, M., Irawati, M. H.,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Saptasari, M. (2017).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Anatomi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Ficus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racemosa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(Biraeng)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Potensinya di Taman 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Bantimurung</w:t>
      </w:r>
    </w:p>
    <w:p>
      <w:pPr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Bulusaraung.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>. Vol. 02(6).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Halaman 861-866.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Robinson, T.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Kandungan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Organik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Tumbuhan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Tinggi</w:t>
      </w:r>
      <w:r>
        <w:rPr>
          <w:rFonts w:ascii="Times New Roman" w:hAnsi="Times New Roman" w:cs="Times New Roman"/>
          <w:sz w:val="24"/>
          <w:szCs w:val="24"/>
        </w:rPr>
        <w:t>. ITB. Bandung. Hal.71-72.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Safitri, R. dan Sinta, S. N. (2010).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Medium Analisis Mikroorganisme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Isolasi dan Kultur</w:t>
      </w:r>
      <w:r>
        <w:rPr>
          <w:rFonts w:ascii="Times New Roman" w:hAnsi="Times New Roman" w:cs="Times New Roman"/>
          <w:sz w:val="24"/>
          <w:szCs w:val="24"/>
          <w:lang w:val="id-ID"/>
        </w:rPr>
        <w:t>). Jakarta: TIM. Hal 78.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Saifuddin, A. (2011).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Penelitian.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Yogyakarta: Pustaka Pelajar.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Sari, A. dan Sri, M. (2006).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Budidaya dan Pemasaran Buah Ara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Cahaya Atma Pustaka. Hal. 24.</w:t>
      </w:r>
    </w:p>
    <w:p>
      <w:pPr>
        <w:tabs>
          <w:tab w:val="left" w:pos="63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Schlegel, H. G. (1994).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Mikrobiologi Umum.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Penerjemah Tedjo Baskoro. Edisi keenam. Yogyakarta: Gajah Mada University Press.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Shiksharthi, 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dan Mittal, S. (2011).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Ficus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racemosa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Linn: Phytochemistry,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Traditional Uses and Pharmacological Properties: A Review.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Journal of Recent Advances in Pharmaceutical Resarch.</w:t>
      </w:r>
      <w:r>
        <w:rPr>
          <w:rFonts w:ascii="Times New Roman" w:hAnsi="Times New Roman" w:cs="Times New Roman"/>
          <w:sz w:val="24"/>
          <w:szCs w:val="24"/>
        </w:rPr>
        <w:t>Vol. 04. Halaman</w:t>
      </w:r>
    </w:p>
    <w:p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6-15.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Siamtuti, W. S., Aftiarani, R., Wardhani, Z. K., Alfianto, N.,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Hartoko, I. V.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(2017). Potensi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Nginang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Insektisida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Nabati</w:t>
      </w:r>
    </w:p>
    <w:p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Ramah Lingkungan.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</w:t>
      </w:r>
      <w:r>
        <w:rPr>
          <w:rFonts w:ascii="Times New Roman" w:hAnsi="Times New Roman" w:cs="Times New Roman"/>
          <w:i/>
          <w:iCs/>
          <w:sz w:val="24"/>
          <w:szCs w:val="24"/>
        </w:rPr>
        <w:t>Bioeksperimen</w:t>
      </w:r>
      <w:r>
        <w:rPr>
          <w:rFonts w:ascii="Times New Roman" w:hAnsi="Times New Roman" w:cs="Times New Roman"/>
          <w:sz w:val="24"/>
          <w:szCs w:val="24"/>
        </w:rPr>
        <w:t>. Vol. 03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Halaman 83-93.</w:t>
      </w:r>
    </w:p>
    <w:p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Sudarmanto, I. (2015). Aktivitas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Antioksi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Senyawa Flavonoid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 (</w:t>
      </w:r>
      <w:r>
        <w:rPr>
          <w:rFonts w:ascii="Times New Roman" w:hAnsi="Times New Roman" w:cs="Times New Roman"/>
          <w:i/>
          <w:iCs/>
          <w:sz w:val="24"/>
          <w:szCs w:val="24"/>
        </w:rPr>
        <w:t>Ficus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racemosa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Tesis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Lampung.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Pascasarjana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 Lampung.</w:t>
      </w:r>
    </w:p>
    <w:p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Sutrisno, J. (2017). Uji Aktivitas Antibakteri Ekstrak Etanol Biji Pinang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Areca catechu L</w:t>
      </w:r>
      <w:r>
        <w:rPr>
          <w:rFonts w:ascii="Times New Roman" w:hAnsi="Times New Roman" w:cs="Times New Roman"/>
          <w:sz w:val="24"/>
          <w:szCs w:val="24"/>
          <w:lang w:val="id-ID"/>
        </w:rPr>
        <w:t>.) Terhadap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Staphylococcus aureus </w:t>
      </w:r>
      <w:r>
        <w:rPr>
          <w:rFonts w:ascii="Times New Roman" w:hAnsi="Times New Roman" w:cs="Times New Roman"/>
          <w:sz w:val="24"/>
          <w:szCs w:val="24"/>
          <w:lang w:val="id-ID"/>
        </w:rPr>
        <w:t>secara In Vitro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Pontianak. Universitas Tanjung Pura. 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Syamsuni, H.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Ilmu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Resep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Utomo, Suryad,i B., Mita, F., Warih,  P. L., dan Sri, M. (2018). Uji Aktivitas Antibakteri  Senyawa C-4- Metoksifenilkaliks  [4] resorsinarena Termodifikasi Hexadecyltrimethylammonium-Bromide Terhadap Bakteri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Staphylococcus aureus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Escherichia coli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Kimia dan Pendidikan Kimia.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PMIPA FKIP UNS, Surakarta. Vol. 3. No. 3. Hal. 201-209.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Voight, R. (1994). </w:t>
      </w:r>
      <w:r>
        <w:rPr>
          <w:rFonts w:ascii="Times New Roman" w:hAnsi="Times New Roman" w:cs="Times New Roman"/>
          <w:i/>
          <w:iCs/>
          <w:sz w:val="24"/>
          <w:szCs w:val="24"/>
        </w:rPr>
        <w:t>Buku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Pelajaran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Teknologi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Farmasi</w:t>
      </w:r>
      <w:r>
        <w:rPr>
          <w:rFonts w:ascii="Times New Roman" w:hAnsi="Times New Roman" w:cs="Times New Roman"/>
          <w:sz w:val="24"/>
          <w:szCs w:val="24"/>
        </w:rPr>
        <w:t>. Penerjemah: Soendari,</w:t>
      </w:r>
    </w:p>
    <w:p>
      <w:p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N.S.Yogyakarta: Gadjah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Mada University Press. Halaman 84.</w:t>
      </w:r>
    </w:p>
    <w:p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Waluyo. 2004. </w:t>
      </w:r>
      <w:r>
        <w:rPr>
          <w:rFonts w:ascii="Times New Roman" w:hAnsi="Times New Roman" w:cs="Times New Roman"/>
          <w:i/>
          <w:sz w:val="24"/>
          <w:szCs w:val="24"/>
        </w:rPr>
        <w:t>Mikrobiologi Umum</w:t>
      </w:r>
      <w:r>
        <w:rPr>
          <w:rFonts w:ascii="Times New Roman" w:hAnsi="Times New Roman" w:cs="Times New Roman"/>
          <w:sz w:val="24"/>
          <w:szCs w:val="24"/>
        </w:rPr>
        <w:t>. Malang: Universitas Muhammadiyah Malang Press.</w:t>
      </w:r>
    </w:p>
    <w:p>
      <w:pPr>
        <w:tabs>
          <w:tab w:val="left" w:pos="45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WHO. (2003).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Traditional Medicine</w:t>
      </w:r>
      <w:r>
        <w:rPr>
          <w:rFonts w:ascii="Times New Roman" w:hAnsi="Times New Roman" w:cs="Times New Roman"/>
          <w:sz w:val="24"/>
          <w:szCs w:val="24"/>
          <w:lang w:val="id-ID"/>
        </w:rPr>
        <w:t>. (Serial Online): (Cited 2013 Feb, 28). Available from : http://www.who.int/mediacentre/factsheets/fs134/en/.</w:t>
      </w:r>
    </w:p>
    <w:p>
      <w:pPr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Zahara, P., Noriko, N., dan Pambudi, A. (2016). Analisis Vegetasi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Ficus racemosa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L.) di Bantaran Sungai Ciliwung Wilayah Panga dengan Jakarta Selatan.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BIOMA</w:t>
      </w:r>
      <w:r>
        <w:rPr>
          <w:rFonts w:ascii="Times New Roman" w:hAnsi="Times New Roman" w:cs="Times New Roman"/>
          <w:sz w:val="24"/>
          <w:szCs w:val="24"/>
          <w:lang w:val="id-ID"/>
        </w:rPr>
        <w:t>. Vol. 12 (2). Halaman 6-14.</w:t>
      </w:r>
    </w:p>
    <w:p>
      <w:pPr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2268" w:header="708" w:footer="708" w:gutter="0"/>
      <w:pgNumType w:start="69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96557377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69</w:t>
        </w:r>
      </w:p>
    </w:sdtContent>
  </w:sdt>
  <w:p>
    <w:pPr>
      <w:pStyle w:val="2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776581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91F8D"/>
    <w:rsid w:val="000228C2"/>
    <w:rsid w:val="0002386D"/>
    <w:rsid w:val="000408DB"/>
    <w:rsid w:val="0006190D"/>
    <w:rsid w:val="00076E7A"/>
    <w:rsid w:val="0009162D"/>
    <w:rsid w:val="00091F8D"/>
    <w:rsid w:val="000A1789"/>
    <w:rsid w:val="000D64FE"/>
    <w:rsid w:val="000E43DF"/>
    <w:rsid w:val="000E6661"/>
    <w:rsid w:val="001035E9"/>
    <w:rsid w:val="001119F7"/>
    <w:rsid w:val="00113167"/>
    <w:rsid w:val="00124DD5"/>
    <w:rsid w:val="00150115"/>
    <w:rsid w:val="00155FE0"/>
    <w:rsid w:val="00163142"/>
    <w:rsid w:val="001639EA"/>
    <w:rsid w:val="001803EA"/>
    <w:rsid w:val="0019052B"/>
    <w:rsid w:val="00190CCA"/>
    <w:rsid w:val="00192B33"/>
    <w:rsid w:val="001A4254"/>
    <w:rsid w:val="001B7ED0"/>
    <w:rsid w:val="001C04D4"/>
    <w:rsid w:val="001C0882"/>
    <w:rsid w:val="001C0E47"/>
    <w:rsid w:val="001C270D"/>
    <w:rsid w:val="001C585B"/>
    <w:rsid w:val="001F0348"/>
    <w:rsid w:val="001F15D6"/>
    <w:rsid w:val="00206AC2"/>
    <w:rsid w:val="00216268"/>
    <w:rsid w:val="0022538F"/>
    <w:rsid w:val="00250B34"/>
    <w:rsid w:val="002511E4"/>
    <w:rsid w:val="00251D0C"/>
    <w:rsid w:val="00283772"/>
    <w:rsid w:val="002D1DE1"/>
    <w:rsid w:val="002D4764"/>
    <w:rsid w:val="00315CBE"/>
    <w:rsid w:val="00341DB1"/>
    <w:rsid w:val="00360206"/>
    <w:rsid w:val="003660D3"/>
    <w:rsid w:val="00366D44"/>
    <w:rsid w:val="00372CD0"/>
    <w:rsid w:val="003731C2"/>
    <w:rsid w:val="003735F1"/>
    <w:rsid w:val="00373ADC"/>
    <w:rsid w:val="0039134D"/>
    <w:rsid w:val="00395D28"/>
    <w:rsid w:val="003D60C8"/>
    <w:rsid w:val="003D652E"/>
    <w:rsid w:val="003F46F9"/>
    <w:rsid w:val="00404041"/>
    <w:rsid w:val="00406730"/>
    <w:rsid w:val="00432C59"/>
    <w:rsid w:val="00436835"/>
    <w:rsid w:val="00436EB3"/>
    <w:rsid w:val="00440868"/>
    <w:rsid w:val="004418CF"/>
    <w:rsid w:val="0044648F"/>
    <w:rsid w:val="00456BDE"/>
    <w:rsid w:val="00456F89"/>
    <w:rsid w:val="004629E9"/>
    <w:rsid w:val="00474D00"/>
    <w:rsid w:val="00480C06"/>
    <w:rsid w:val="00485C84"/>
    <w:rsid w:val="00496A46"/>
    <w:rsid w:val="004A22C5"/>
    <w:rsid w:val="004A2FC8"/>
    <w:rsid w:val="004B32B3"/>
    <w:rsid w:val="004C2619"/>
    <w:rsid w:val="004D75F5"/>
    <w:rsid w:val="004E1DA6"/>
    <w:rsid w:val="004E2F56"/>
    <w:rsid w:val="005149B9"/>
    <w:rsid w:val="0052551C"/>
    <w:rsid w:val="005327E9"/>
    <w:rsid w:val="00554C33"/>
    <w:rsid w:val="00586A1E"/>
    <w:rsid w:val="005B376A"/>
    <w:rsid w:val="005C393F"/>
    <w:rsid w:val="005D42AC"/>
    <w:rsid w:val="005D5672"/>
    <w:rsid w:val="00604053"/>
    <w:rsid w:val="0061223D"/>
    <w:rsid w:val="0063329D"/>
    <w:rsid w:val="00642D28"/>
    <w:rsid w:val="00650850"/>
    <w:rsid w:val="006715F3"/>
    <w:rsid w:val="00675CD9"/>
    <w:rsid w:val="0068241C"/>
    <w:rsid w:val="0068301D"/>
    <w:rsid w:val="00695A82"/>
    <w:rsid w:val="0069710F"/>
    <w:rsid w:val="006A4497"/>
    <w:rsid w:val="006A7385"/>
    <w:rsid w:val="006B0B0F"/>
    <w:rsid w:val="006B3A32"/>
    <w:rsid w:val="006C29FF"/>
    <w:rsid w:val="006D39C0"/>
    <w:rsid w:val="006D57BF"/>
    <w:rsid w:val="006E0E66"/>
    <w:rsid w:val="006E4C7F"/>
    <w:rsid w:val="006E4FC9"/>
    <w:rsid w:val="006E74CD"/>
    <w:rsid w:val="00741BA1"/>
    <w:rsid w:val="00755D70"/>
    <w:rsid w:val="00755E8B"/>
    <w:rsid w:val="007612B3"/>
    <w:rsid w:val="0077045C"/>
    <w:rsid w:val="007918D3"/>
    <w:rsid w:val="007B13F8"/>
    <w:rsid w:val="007C2E60"/>
    <w:rsid w:val="007C4C03"/>
    <w:rsid w:val="007E265A"/>
    <w:rsid w:val="00811F5C"/>
    <w:rsid w:val="00813136"/>
    <w:rsid w:val="0082242C"/>
    <w:rsid w:val="00844EF7"/>
    <w:rsid w:val="008735B1"/>
    <w:rsid w:val="008839FE"/>
    <w:rsid w:val="008857F9"/>
    <w:rsid w:val="00890E8C"/>
    <w:rsid w:val="00891153"/>
    <w:rsid w:val="00895509"/>
    <w:rsid w:val="008D1FE6"/>
    <w:rsid w:val="008E1556"/>
    <w:rsid w:val="00902942"/>
    <w:rsid w:val="00903633"/>
    <w:rsid w:val="009255F2"/>
    <w:rsid w:val="00967876"/>
    <w:rsid w:val="00983FE0"/>
    <w:rsid w:val="009850A0"/>
    <w:rsid w:val="00991FD4"/>
    <w:rsid w:val="0099285B"/>
    <w:rsid w:val="009A26AF"/>
    <w:rsid w:val="009A526D"/>
    <w:rsid w:val="009B02E3"/>
    <w:rsid w:val="009B4D4F"/>
    <w:rsid w:val="009B7256"/>
    <w:rsid w:val="00A00CC6"/>
    <w:rsid w:val="00A01647"/>
    <w:rsid w:val="00A0221C"/>
    <w:rsid w:val="00A139C5"/>
    <w:rsid w:val="00A30B34"/>
    <w:rsid w:val="00A334B0"/>
    <w:rsid w:val="00A52AF6"/>
    <w:rsid w:val="00A71AE5"/>
    <w:rsid w:val="00AA3692"/>
    <w:rsid w:val="00AB0559"/>
    <w:rsid w:val="00AE306B"/>
    <w:rsid w:val="00AE52B6"/>
    <w:rsid w:val="00B03948"/>
    <w:rsid w:val="00B246A6"/>
    <w:rsid w:val="00B35CB1"/>
    <w:rsid w:val="00B55B69"/>
    <w:rsid w:val="00B60E86"/>
    <w:rsid w:val="00B645F1"/>
    <w:rsid w:val="00B70677"/>
    <w:rsid w:val="00B94B76"/>
    <w:rsid w:val="00BB174C"/>
    <w:rsid w:val="00BB4B8D"/>
    <w:rsid w:val="00BD22A1"/>
    <w:rsid w:val="00BD6392"/>
    <w:rsid w:val="00C02600"/>
    <w:rsid w:val="00C37510"/>
    <w:rsid w:val="00C63E3D"/>
    <w:rsid w:val="00C81064"/>
    <w:rsid w:val="00C93ACA"/>
    <w:rsid w:val="00C96442"/>
    <w:rsid w:val="00CA02A7"/>
    <w:rsid w:val="00CA336B"/>
    <w:rsid w:val="00CB144B"/>
    <w:rsid w:val="00CD3AEF"/>
    <w:rsid w:val="00CE40DD"/>
    <w:rsid w:val="00CF1A07"/>
    <w:rsid w:val="00D00A63"/>
    <w:rsid w:val="00D00F53"/>
    <w:rsid w:val="00D03996"/>
    <w:rsid w:val="00D050F8"/>
    <w:rsid w:val="00D14A7F"/>
    <w:rsid w:val="00D20755"/>
    <w:rsid w:val="00D207DA"/>
    <w:rsid w:val="00D42BE1"/>
    <w:rsid w:val="00D43304"/>
    <w:rsid w:val="00D4468E"/>
    <w:rsid w:val="00D554CE"/>
    <w:rsid w:val="00D641BD"/>
    <w:rsid w:val="00D673D0"/>
    <w:rsid w:val="00D76A5D"/>
    <w:rsid w:val="00D90D34"/>
    <w:rsid w:val="00D97B08"/>
    <w:rsid w:val="00DD3E2A"/>
    <w:rsid w:val="00DF2A6B"/>
    <w:rsid w:val="00E00E89"/>
    <w:rsid w:val="00E11DCA"/>
    <w:rsid w:val="00E341EE"/>
    <w:rsid w:val="00E46EB5"/>
    <w:rsid w:val="00E63E65"/>
    <w:rsid w:val="00E8418C"/>
    <w:rsid w:val="00E8449D"/>
    <w:rsid w:val="00E849CC"/>
    <w:rsid w:val="00E85665"/>
    <w:rsid w:val="00E9011C"/>
    <w:rsid w:val="00EA5330"/>
    <w:rsid w:val="00EE1B0D"/>
    <w:rsid w:val="00EE21DD"/>
    <w:rsid w:val="00F073B1"/>
    <w:rsid w:val="00F22A4A"/>
    <w:rsid w:val="00F337F1"/>
    <w:rsid w:val="00F47141"/>
    <w:rsid w:val="00F64CF4"/>
    <w:rsid w:val="00F70B57"/>
    <w:rsid w:val="00F72A0D"/>
    <w:rsid w:val="00F7327C"/>
    <w:rsid w:val="00F81B63"/>
    <w:rsid w:val="00F8446D"/>
    <w:rsid w:val="00F92BE2"/>
    <w:rsid w:val="00FA0E42"/>
    <w:rsid w:val="00FA3EA4"/>
    <w:rsid w:val="00FA788F"/>
    <w:rsid w:val="00FB0809"/>
    <w:rsid w:val="00FB3D70"/>
    <w:rsid w:val="00FC3C0C"/>
    <w:rsid w:val="00FC3C3E"/>
    <w:rsid w:val="00FD129F"/>
    <w:rsid w:val="376D6C7F"/>
    <w:rsid w:val="484A64EC"/>
    <w:rsid w:val="5B674764"/>
    <w:rsid w:val="63097847"/>
    <w:rsid w:val="6D716167"/>
    <w:rsid w:val="7F040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Header Char"/>
    <w:basedOn w:val="4"/>
    <w:link w:val="3"/>
    <w:uiPriority w:val="99"/>
    <w:rPr>
      <w:lang w:val="en-US"/>
    </w:rPr>
  </w:style>
  <w:style w:type="character" w:customStyle="1" w:styleId="8">
    <w:name w:val="Footer Char"/>
    <w:basedOn w:val="4"/>
    <w:link w:val="2"/>
    <w:qFormat/>
    <w:uiPriority w:val="99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1221</Words>
  <Characters>6964</Characters>
  <Lines>58</Lines>
  <Paragraphs>16</Paragraphs>
  <TotalTime>0</TotalTime>
  <ScaleCrop>false</ScaleCrop>
  <LinksUpToDate>false</LinksUpToDate>
  <CharactersWithSpaces>8169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2018-12-31T00:43:00Z</dcterms:created>
  <dc:creator>SURYADI</dc:creator>
  <cp:lastModifiedBy>RadiCom</cp:lastModifiedBy>
  <dcterms:modified xsi:type="dcterms:W3CDTF">2020-10-13T03:56:40Z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1057-11.2.0.9684</vt:lpwstr>
  </property>
</Properties>
</file>