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B6" w:rsidRDefault="000439B6" w:rsidP="000439B6">
      <w:pPr>
        <w:tabs>
          <w:tab w:val="left" w:pos="4029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0439B6" w:rsidRDefault="000439B6" w:rsidP="000439B6">
      <w:pPr>
        <w:tabs>
          <w:tab w:val="left" w:pos="4029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9B6" w:rsidRDefault="000439B6" w:rsidP="000439B6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Anonim.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(2009). Jenis-jenis Jerawat.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http://www.majalahkesehatan.com.Kategori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Kesehatan Umum. </w:t>
      </w:r>
      <w:proofErr w:type="gramStart"/>
      <w:r>
        <w:rPr>
          <w:rFonts w:ascii="Times New Roman" w:hAnsi="Times New Roman" w:cs="Times New Roman"/>
          <w:sz w:val="24"/>
          <w:szCs w:val="24"/>
        </w:rPr>
        <w:t>Diakses 15 agustus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e-jurnal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Pustaka Kesehatan Vol.5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9B6" w:rsidRDefault="000439B6" w:rsidP="000439B6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Anonim,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Jaringan Tumbuhan. http://iceteazegeg.wordpress </w:t>
      </w:r>
      <w:hyperlink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 icete azegeg.wordpress jingan.tumbuhan/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Diakses 7 juni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Journal of Sustainable Angriculture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Ardhana, G.P., Kawuri, R.</w:t>
      </w:r>
      <w:proofErr w:type="gramStart"/>
      <w:r>
        <w:rPr>
          <w:rFonts w:ascii="Times New Roman" w:hAnsi="Times New Roman" w:cs="Times New Roman"/>
          <w:sz w:val="24"/>
          <w:szCs w:val="24"/>
        </w:rPr>
        <w:t>,  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Pratiwi. M.A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2018). </w:t>
      </w:r>
      <w:proofErr w:type="gramStart"/>
      <w:r>
        <w:rPr>
          <w:rFonts w:ascii="Times New Roman" w:hAnsi="Times New Roman" w:cs="Times New Roman"/>
          <w:sz w:val="24"/>
          <w:szCs w:val="24"/>
        </w:rPr>
        <w:t>Potensi Antibakteri Limbah Kulit Durian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(Durio Zibethinus </w:t>
      </w:r>
      <w:r>
        <w:rPr>
          <w:rFonts w:ascii="Times New Roman" w:hAnsi="Times New Roman" w:cs="Times New Roman"/>
          <w:sz w:val="24"/>
          <w:szCs w:val="24"/>
        </w:rPr>
        <w:t>Murr</w:t>
      </w:r>
      <w:r>
        <w:rPr>
          <w:rFonts w:ascii="Times New Roman" w:hAnsi="Times New Roman" w:cs="Times New Roman"/>
          <w:i/>
          <w:iCs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Terhadap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Propionibacterium Acnes </w:t>
      </w:r>
      <w:r>
        <w:rPr>
          <w:rFonts w:ascii="Times New Roman" w:hAnsi="Times New Roman" w:cs="Times New Roman"/>
          <w:sz w:val="24"/>
          <w:szCs w:val="24"/>
        </w:rPr>
        <w:t>Penyebab Jerawat.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Universitas Udayana. </w:t>
      </w:r>
      <w:r>
        <w:rPr>
          <w:rFonts w:ascii="Times New Roman" w:hAnsi="Times New Roman" w:cs="Times New Roman"/>
          <w:i/>
          <w:sz w:val="24"/>
          <w:szCs w:val="24"/>
        </w:rPr>
        <w:t>Jurnal Biologi Udayana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9, 13.</w:t>
      </w:r>
      <w:proofErr w:type="gramEnd"/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Arlofa, N. (2015) Uji Kandungan Senyawa Fitokimia Kulit Durian Sebagai Bahan Aktif Pembuatan Sabun. </w:t>
      </w:r>
      <w:r>
        <w:rPr>
          <w:rFonts w:ascii="Times New Roman" w:hAnsi="Times New Roman" w:cs="Times New Roman"/>
          <w:i/>
          <w:sz w:val="24"/>
          <w:szCs w:val="24"/>
        </w:rPr>
        <w:t>Jurnal Chem Tech</w:t>
      </w:r>
      <w:r>
        <w:rPr>
          <w:rFonts w:ascii="Times New Roman" w:hAnsi="Times New Roman" w:cs="Times New Roman"/>
          <w:sz w:val="24"/>
          <w:szCs w:val="24"/>
        </w:rPr>
        <w:t>. 1 (1):18-22.</w:t>
      </w:r>
    </w:p>
    <w:p w:rsidR="000439B6" w:rsidRDefault="000439B6" w:rsidP="000439B6">
      <w:pPr>
        <w:tabs>
          <w:tab w:val="left" w:pos="6488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9B6" w:rsidRDefault="000439B6" w:rsidP="000439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Azizah, A. (2004).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Sensitivitas </w:t>
      </w:r>
      <w:r>
        <w:rPr>
          <w:rFonts w:ascii="Times New Roman" w:hAnsi="Times New Roman" w:cs="Times New Roman"/>
          <w:i/>
          <w:iCs/>
          <w:sz w:val="24"/>
          <w:szCs w:val="24"/>
        </w:rPr>
        <w:t>Salmonella typhymurium</w:t>
      </w:r>
      <w:r>
        <w:rPr>
          <w:rFonts w:ascii="Times New Roman" w:hAnsi="Times New Roman" w:cs="Times New Roman"/>
          <w:sz w:val="24"/>
          <w:szCs w:val="24"/>
        </w:rPr>
        <w:t xml:space="preserve"> Terhadap Ekstrak Daun (</w:t>
      </w:r>
      <w:r>
        <w:rPr>
          <w:rFonts w:ascii="Times New Roman" w:hAnsi="Times New Roman" w:cs="Times New Roman"/>
          <w:i/>
          <w:iCs/>
          <w:sz w:val="24"/>
          <w:szCs w:val="24"/>
        </w:rPr>
        <w:t>Psidium guajava L)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Bioscientiace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1(1): 31-38.</w:t>
      </w:r>
    </w:p>
    <w:p w:rsidR="000439B6" w:rsidRDefault="000439B6" w:rsidP="000439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Baroroh, N., Fitmawati, N., dan Sofiyanti (2014). Analisis Hubungan Kekerabatan Durian (</w:t>
      </w:r>
      <w:r>
        <w:rPr>
          <w:rFonts w:ascii="Times New Roman" w:hAnsi="Times New Roman" w:cs="Times New Roman"/>
          <w:i/>
          <w:sz w:val="24"/>
          <w:szCs w:val="24"/>
        </w:rPr>
        <w:t>Durio zibethinus</w:t>
      </w:r>
      <w:r>
        <w:rPr>
          <w:rFonts w:ascii="Times New Roman" w:hAnsi="Times New Roman" w:cs="Times New Roman"/>
          <w:sz w:val="24"/>
          <w:szCs w:val="24"/>
        </w:rPr>
        <w:t xml:space="preserve"> Murr.)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Berdasarkan Penanda </w:t>
      </w:r>
      <w:r>
        <w:rPr>
          <w:rFonts w:ascii="Times New Roman" w:hAnsi="Times New Roman" w:cs="Times New Roman"/>
          <w:i/>
          <w:sz w:val="24"/>
          <w:szCs w:val="24"/>
        </w:rPr>
        <w:t>Acnes</w:t>
      </w:r>
      <w:r>
        <w:rPr>
          <w:rFonts w:ascii="Times New Roman" w:hAnsi="Times New Roman" w:cs="Times New Roman"/>
          <w:sz w:val="24"/>
          <w:szCs w:val="24"/>
        </w:rPr>
        <w:t xml:space="preserve"> Serta Penetapan Kadar Fenol Total.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Prossiding Farmasi</w:t>
      </w:r>
      <w:r>
        <w:rPr>
          <w:rFonts w:ascii="Times New Roman" w:hAnsi="Times New Roman" w:cs="Times New Roman"/>
          <w:sz w:val="24"/>
          <w:szCs w:val="24"/>
        </w:rPr>
        <w:t xml:space="preserve"> 3 (2):321-328.</w:t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Depkes, 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(1979). </w:t>
      </w:r>
      <w:r>
        <w:rPr>
          <w:rFonts w:ascii="Times New Roman" w:hAnsi="Times New Roman" w:cs="Times New Roman"/>
          <w:i/>
          <w:iCs/>
          <w:sz w:val="24"/>
          <w:szCs w:val="24"/>
        </w:rPr>
        <w:t>Farmakope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Edisi III. Jakarta: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Departemen  Kesehatan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RI. </w:t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(1989). </w:t>
      </w:r>
      <w:r>
        <w:rPr>
          <w:rFonts w:ascii="Times New Roman" w:hAnsi="Times New Roman" w:cs="Times New Roman"/>
          <w:i/>
          <w:iCs/>
          <w:sz w:val="24"/>
          <w:szCs w:val="24"/>
        </w:rPr>
        <w:t>Materia Medika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Jilid V. Jakarta: Direktorat Jendral Pengawasan Obat dan Makanan. Hal 194-197, 516, 518, 522, 536, 540, 549-553.</w:t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(1995). </w:t>
      </w:r>
      <w:r>
        <w:rPr>
          <w:rFonts w:ascii="Times New Roman" w:hAnsi="Times New Roman" w:cs="Times New Roman"/>
          <w:i/>
          <w:iCs/>
          <w:sz w:val="24"/>
          <w:szCs w:val="24"/>
        </w:rPr>
        <w:t>Farmakope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Edisi keempat.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Departemen Kesehatan RI. </w:t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(2000) </w:t>
      </w:r>
      <w:r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Direktorat Jendral Pengawasan Obat dan Makanan.</w:t>
      </w:r>
    </w:p>
    <w:p w:rsidR="000439B6" w:rsidRDefault="000439B6" w:rsidP="0004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 R., Stevani, H., dan Rohana.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(2019). Formulasi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Hand Sanitizer </w:t>
      </w:r>
      <w:r>
        <w:rPr>
          <w:rFonts w:ascii="Times New Roman" w:hAnsi="Times New Roman" w:cs="Times New Roman"/>
          <w:sz w:val="24"/>
          <w:szCs w:val="24"/>
        </w:rPr>
        <w:t>Dari Ekstrak Biji Pangi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(Pangium edule Reinw) </w:t>
      </w:r>
      <w:r>
        <w:rPr>
          <w:rFonts w:ascii="Times New Roman" w:hAnsi="Times New Roman" w:cs="Times New Roman"/>
          <w:sz w:val="24"/>
          <w:szCs w:val="24"/>
        </w:rPr>
        <w:t>Diakses 2 Oktober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http://journal.poltekkes;menkesmks.ac.id/ojs/index.php/mediafarmasi/article/view/133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Media Farmasi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p.issn 0216-2083 Vol.XV No.2.</w:t>
      </w:r>
      <w:proofErr w:type="gramEnd"/>
    </w:p>
    <w:p w:rsidR="000439B6" w:rsidRDefault="000439B6" w:rsidP="000439B6">
      <w:pPr>
        <w:tabs>
          <w:tab w:val="left" w:pos="2537"/>
          <w:tab w:val="left" w:pos="3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Difco (1997).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Difco Manual of Dehydrated Culture Media and Reagents for Mikrobiology and Clinical Laboratory Procedures.</w:t>
      </w:r>
      <w:r>
        <w:rPr>
          <w:rFonts w:ascii="Times New Roman" w:hAnsi="Times New Roman" w:cs="Times New Roman"/>
          <w:sz w:val="24"/>
          <w:szCs w:val="24"/>
        </w:rPr>
        <w:t>Ninth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Detroit Michigan: </w:t>
      </w:r>
      <w:r>
        <w:rPr>
          <w:rFonts w:ascii="Times New Roman" w:hAnsi="Times New Roman" w:cs="Times New Roman"/>
          <w:i/>
          <w:sz w:val="24"/>
          <w:szCs w:val="24"/>
        </w:rPr>
        <w:t>Difco Laboratories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33.</w:t>
      </w:r>
      <w:proofErr w:type="gramEnd"/>
    </w:p>
    <w:p w:rsidR="000439B6" w:rsidRDefault="000439B6" w:rsidP="000439B6">
      <w:pPr>
        <w:tabs>
          <w:tab w:val="left" w:pos="228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Fansworth, N.R. (1966). </w:t>
      </w:r>
      <w:r>
        <w:rPr>
          <w:rFonts w:ascii="Times New Roman" w:hAnsi="Times New Roman" w:cs="Times New Roman"/>
          <w:iCs/>
          <w:sz w:val="24"/>
          <w:szCs w:val="24"/>
        </w:rPr>
        <w:t>Biological and Phytochemical Screening of Plants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Journal of Pharmaceutical Sciens, </w:t>
      </w:r>
      <w:r>
        <w:rPr>
          <w:rFonts w:ascii="Times New Roman" w:hAnsi="Times New Roman" w:cs="Times New Roman"/>
          <w:sz w:val="24"/>
          <w:szCs w:val="24"/>
        </w:rPr>
        <w:t xml:space="preserve">Vol 55. Number 3.Chicago: Reheis Chemical Company. Hal 225-276. </w:t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Firmansyah, D., Rizikyan, Y., dan Indrianty, S.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Formulasi Dan Uji Stabilitas Gel </w:t>
      </w:r>
      <w:r>
        <w:rPr>
          <w:rFonts w:ascii="Times New Roman" w:hAnsi="Times New Roman" w:cs="Times New Roman"/>
          <w:i/>
          <w:sz w:val="24"/>
          <w:szCs w:val="24"/>
        </w:rPr>
        <w:t>Antiaging</w:t>
      </w:r>
      <w:r>
        <w:rPr>
          <w:rFonts w:ascii="Times New Roman" w:hAnsi="Times New Roman" w:cs="Times New Roman"/>
          <w:sz w:val="24"/>
          <w:szCs w:val="24"/>
        </w:rPr>
        <w:t xml:space="preserve"> Dari Kombinasi Ekstrak Etanol Kulit Buah Naga Merah (</w:t>
      </w:r>
      <w:r>
        <w:rPr>
          <w:rFonts w:ascii="Times New Roman" w:hAnsi="Times New Roman" w:cs="Times New Roman"/>
          <w:i/>
          <w:sz w:val="24"/>
          <w:szCs w:val="24"/>
        </w:rPr>
        <w:t>Hylocereus polyrhyzus</w:t>
      </w:r>
      <w:r>
        <w:rPr>
          <w:rFonts w:ascii="Times New Roman" w:hAnsi="Times New Roman" w:cs="Times New Roman"/>
          <w:sz w:val="24"/>
          <w:szCs w:val="24"/>
        </w:rPr>
        <w:t>) Dan Lendir Bekicot (</w:t>
      </w:r>
      <w:r>
        <w:rPr>
          <w:rFonts w:ascii="Times New Roman" w:hAnsi="Times New Roman" w:cs="Times New Roman"/>
          <w:i/>
          <w:sz w:val="24"/>
          <w:szCs w:val="24"/>
        </w:rPr>
        <w:t>Achatina fulica</w:t>
      </w:r>
      <w:r>
        <w:rPr>
          <w:rFonts w:ascii="Times New Roman" w:hAnsi="Times New Roman" w:cs="Times New Roman"/>
          <w:sz w:val="24"/>
          <w:szCs w:val="24"/>
        </w:rPr>
        <w:t xml:space="preserve">) Dengan Variasi </w:t>
      </w:r>
      <w:r>
        <w:rPr>
          <w:rFonts w:ascii="Times New Roman" w:hAnsi="Times New Roman" w:cs="Times New Roman"/>
          <w:i/>
          <w:sz w:val="24"/>
          <w:szCs w:val="24"/>
        </w:rPr>
        <w:t>Gelling Agent</w:t>
      </w:r>
      <w:r>
        <w:rPr>
          <w:rFonts w:ascii="Times New Roman" w:hAnsi="Times New Roman" w:cs="Times New Roman"/>
          <w:sz w:val="24"/>
          <w:szCs w:val="24"/>
        </w:rPr>
        <w:t xml:space="preserve"> Carbomer 940 1%, 1</w:t>
      </w:r>
      <w:proofErr w:type="gramStart"/>
      <w:r>
        <w:rPr>
          <w:rFonts w:ascii="Times New Roman" w:hAnsi="Times New Roman" w:cs="Times New Roman"/>
          <w:sz w:val="24"/>
          <w:szCs w:val="24"/>
        </w:rPr>
        <w:t>,25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%, 1,5% dan 1,75. Cirebon: </w:t>
      </w:r>
      <w:r>
        <w:rPr>
          <w:rFonts w:ascii="Times New Roman" w:hAnsi="Times New Roman" w:cs="Times New Roman"/>
          <w:i/>
          <w:sz w:val="24"/>
          <w:szCs w:val="24"/>
        </w:rPr>
        <w:t>Journal of Pharmacopolium</w:t>
      </w:r>
      <w:proofErr w:type="gramStart"/>
      <w:r>
        <w:rPr>
          <w:rFonts w:ascii="Times New Roman" w:hAnsi="Times New Roman" w:cs="Times New Roman"/>
          <w:sz w:val="24"/>
          <w:szCs w:val="24"/>
        </w:rPr>
        <w:t>,Volume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 No 2.</w:t>
      </w:r>
    </w:p>
    <w:p w:rsidR="000439B6" w:rsidRDefault="000439B6" w:rsidP="000439B6">
      <w:p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Gupta.P.D.,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Sridhar R.K. (1996).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Keratins and Skin Disordes.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Diakses 4 April 1966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10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https://www.sciencedirect.com/science/article/abs/pii/S100x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439B6" w:rsidRDefault="000439B6" w:rsidP="000439B6">
      <w:pPr>
        <w:tabs>
          <w:tab w:val="left" w:pos="709"/>
          <w:tab w:val="left" w:pos="6210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Cel Biology International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 20 No 4, 261-274.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9B6" w:rsidRDefault="000439B6" w:rsidP="000439B6">
      <w:pPr>
        <w:pStyle w:val="Default"/>
        <w:tabs>
          <w:tab w:val="right" w:pos="7937"/>
        </w:tabs>
        <w:spacing w:before="120" w:line="480" w:lineRule="auto"/>
        <w:ind w:left="720" w:hanging="720"/>
      </w:pPr>
      <w:r>
        <w:t xml:space="preserve">Gunawan, D dan Mulyani, S. (2004). </w:t>
      </w:r>
      <w:proofErr w:type="gramStart"/>
      <w:r>
        <w:rPr>
          <w:i/>
        </w:rPr>
        <w:t>Farmakognosi.</w:t>
      </w:r>
      <w:proofErr w:type="gramEnd"/>
      <w:r>
        <w:rPr>
          <w:i/>
        </w:rPr>
        <w:t xml:space="preserve">  </w:t>
      </w:r>
      <w:r>
        <w:t>Jakarta: Penebar</w:t>
      </w:r>
      <w:r>
        <w:rPr>
          <w:i/>
        </w:rPr>
        <w:t xml:space="preserve"> </w:t>
      </w:r>
      <w:r>
        <w:t>Swadaya.</w:t>
      </w:r>
      <w:r>
        <w:tab/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Hasanah, N.A., dan Noer, E.M. (2018). </w:t>
      </w:r>
      <w:proofErr w:type="gramStart"/>
      <w:r>
        <w:rPr>
          <w:rFonts w:ascii="Times New Roman" w:hAnsi="Times New Roman" w:cs="Times New Roman"/>
          <w:sz w:val="24"/>
          <w:szCs w:val="24"/>
        </w:rPr>
        <w:t>Aktivitas Antibakteri Ekstrak Kulit Buah Manggis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Gernacia mangostanana </w:t>
      </w:r>
      <w:r>
        <w:rPr>
          <w:rFonts w:ascii="Times New Roman" w:hAnsi="Times New Roman" w:cs="Times New Roman"/>
          <w:iCs/>
          <w:sz w:val="24"/>
          <w:szCs w:val="24"/>
        </w:rPr>
        <w:t>L.)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 Bakteri Penyebab Jerawat.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Fakultas Farmasi, Universitas Pandjadjaran. </w:t>
      </w:r>
      <w:r>
        <w:rPr>
          <w:rFonts w:ascii="Times New Roman" w:hAnsi="Times New Roman" w:cs="Times New Roman"/>
          <w:i/>
          <w:sz w:val="24"/>
          <w:szCs w:val="24"/>
        </w:rPr>
        <w:t>Farmaka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Suplemen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Volume 16 Nomor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 322.</w:t>
      </w:r>
      <w:proofErr w:type="gramEnd"/>
    </w:p>
    <w:p w:rsidR="000439B6" w:rsidRDefault="000439B6" w:rsidP="0004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Hariningsih</w:t>
      </w:r>
      <w:proofErr w:type="gramStart"/>
      <w:r>
        <w:rPr>
          <w:rFonts w:ascii="Times New Roman" w:hAnsi="Times New Roman" w:cs="Times New Roman"/>
          <w:sz w:val="24"/>
          <w:szCs w:val="24"/>
        </w:rPr>
        <w:t>,Y</w:t>
      </w:r>
      <w:proofErr w:type="gramEnd"/>
      <w:r>
        <w:rPr>
          <w:rFonts w:ascii="Times New Roman" w:hAnsi="Times New Roman" w:cs="Times New Roman"/>
          <w:sz w:val="24"/>
          <w:szCs w:val="24"/>
        </w:rPr>
        <w:t>. (2019). Pengaruh Variasi Konsentrasi Na-CMC Terhadap Stabilitas Fisik Gel Ekstrak Pelepah Pisang Ambon (</w:t>
      </w:r>
      <w:r>
        <w:rPr>
          <w:rFonts w:ascii="Times New Roman" w:hAnsi="Times New Roman" w:cs="Times New Roman"/>
          <w:i/>
          <w:iCs/>
          <w:sz w:val="24"/>
          <w:szCs w:val="24"/>
        </w:rPr>
        <w:t>Musa paradisiacal L</w:t>
      </w:r>
      <w:r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Journal Ilmiah Farmasi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Volume 8 No (2).</w:t>
      </w:r>
      <w:proofErr w:type="gramEnd"/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Harborne, J.B. (19</w:t>
      </w:r>
      <w:r>
        <w:rPr>
          <w:rFonts w:ascii="Times New Roman" w:hAnsi="Times New Roman" w:cs="Times New Roman"/>
          <w:sz w:val="24"/>
          <w:szCs w:val="24"/>
          <w:lang w:val="id-ID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Fitokimia.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(Penentuan Cara Modern Menganalisis Tumbuhan)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Terbitan Kedua.  </w:t>
      </w:r>
    </w:p>
    <w:p w:rsidR="000439B6" w:rsidRDefault="000439B6" w:rsidP="000439B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Hidayah, N. (2016). </w:t>
      </w:r>
      <w:proofErr w:type="gramStart"/>
      <w:r>
        <w:rPr>
          <w:rFonts w:ascii="Times New Roman" w:hAnsi="Times New Roman" w:cs="Times New Roman"/>
          <w:sz w:val="24"/>
          <w:szCs w:val="24"/>
        </w:rPr>
        <w:t>Pemanfaatan Senyawa Metabolit Sekunder Tanaman (Tanin dan Saponin) dalam Mengurangi Emisi Metan Ternak Ruminansia.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Jurnal Sains Peternakan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11(2): 89-98.</w:t>
      </w:r>
    </w:p>
    <w:p w:rsidR="000439B6" w:rsidRDefault="000439B6" w:rsidP="00043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Illing, I., Wulan, S., dan Erfiana, E. (2017).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Uji Fitokimia Ekstrak Buah Dengen.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Dinamika. </w:t>
      </w:r>
      <w:r>
        <w:rPr>
          <w:rFonts w:ascii="Times New Roman" w:hAnsi="Times New Roman" w:cs="Times New Roman"/>
          <w:sz w:val="24"/>
          <w:szCs w:val="24"/>
        </w:rPr>
        <w:t>8(1): 66-84.</w:t>
      </w:r>
    </w:p>
    <w:p w:rsidR="000439B6" w:rsidRDefault="000439B6" w:rsidP="000439B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Irianto, K. (2006). </w:t>
      </w:r>
      <w:r>
        <w:rPr>
          <w:rFonts w:ascii="Times New Roman" w:hAnsi="Times New Roman" w:cs="Times New Roman"/>
          <w:i/>
          <w:iCs/>
          <w:sz w:val="24"/>
          <w:szCs w:val="24"/>
        </w:rPr>
        <w:t>Mikrobiologi Menguak Dunia Mikroorganisme</w:t>
      </w:r>
      <w:r>
        <w:rPr>
          <w:rFonts w:ascii="Times New Roman" w:hAnsi="Times New Roman" w:cs="Times New Roman"/>
          <w:sz w:val="24"/>
          <w:szCs w:val="24"/>
        </w:rPr>
        <w:t>. Jilid I. Bandung: CV. Yrama Widya. Hal 170-177.</w:t>
      </w:r>
    </w:p>
    <w:p w:rsidR="000439B6" w:rsidRDefault="000439B6" w:rsidP="000439B6">
      <w:pPr>
        <w:tabs>
          <w:tab w:val="left" w:pos="207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Kim, M., Jung, K., Jung, E., dan Woo, H.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Effect and Tolerability of the Combined Plant Extract (PAC) in Treatment of Acne Vulgaris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Diakses 2 Juni 2018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https://m.scrip.org/papers/abstract/85381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Journal of Cosmetic, Dermatological Sciences and Aplicatoins.</w:t>
      </w:r>
      <w:proofErr w:type="gramEnd"/>
    </w:p>
    <w:p w:rsidR="000439B6" w:rsidRDefault="000439B6" w:rsidP="000439B6">
      <w:pPr>
        <w:tabs>
          <w:tab w:val="left" w:pos="2331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Lachman, L. 1994.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Teori dan Praktek Farmasi Industri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Edisi kedua.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Jilid kedua, Jakarta: UI Press.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1098, 1105.</w:t>
      </w:r>
      <w:proofErr w:type="gramEnd"/>
    </w:p>
    <w:p w:rsidR="000439B6" w:rsidRDefault="000439B6" w:rsidP="000439B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Lay, W.B. (1994).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Mikrobiologi di Laboratorium</w:t>
      </w:r>
      <w:r>
        <w:rPr>
          <w:rFonts w:ascii="Times New Roman" w:hAnsi="Times New Roman" w:cs="Times New Roman"/>
          <w:sz w:val="24"/>
          <w:szCs w:val="24"/>
        </w:rPr>
        <w:t>. Jakarta: PT. Raja Grafindo Persada. Hal 32, 71-73.</w:t>
      </w:r>
    </w:p>
    <w:p w:rsidR="000439B6" w:rsidRDefault="000439B6" w:rsidP="000439B6">
      <w:pPr>
        <w:tabs>
          <w:tab w:val="left" w:pos="123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Lieberman, H. A. (1997). </w:t>
      </w:r>
      <w:r>
        <w:rPr>
          <w:rFonts w:ascii="Times New Roman" w:hAnsi="Times New Roman" w:cs="Times New Roman"/>
          <w:i/>
          <w:iCs/>
          <w:sz w:val="24"/>
          <w:szCs w:val="24"/>
        </w:rPr>
        <w:t>Pharmaceutical Dosage Form</w:t>
      </w:r>
      <w:r>
        <w:rPr>
          <w:rFonts w:ascii="Times New Roman" w:hAnsi="Times New Roman" w:cs="Times New Roman"/>
          <w:sz w:val="24"/>
          <w:szCs w:val="24"/>
        </w:rPr>
        <w:t>: Disperse System. Vol. 1 New York: Marcell Dekter Inc. Hal 315-319.</w:t>
      </w:r>
    </w:p>
    <w:p w:rsidR="000439B6" w:rsidRDefault="000439B6" w:rsidP="000439B6">
      <w:pPr>
        <w:tabs>
          <w:tab w:val="left" w:pos="3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9B6" w:rsidRDefault="000439B6" w:rsidP="0004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Mitsui, T. (1997).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New Cosmetic Science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Tokyo: Elsevier.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28-32, 157.</w:t>
      </w:r>
      <w:proofErr w:type="gramEnd"/>
    </w:p>
    <w:p w:rsidR="000439B6" w:rsidRDefault="000439B6" w:rsidP="0004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Misnawani, Suswati, E., dan Aida, N.A.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Uji In vivo Efek Ekstrak Etanol Biji Kakao (</w:t>
      </w:r>
      <w:r>
        <w:rPr>
          <w:rFonts w:ascii="Times New Roman" w:hAnsi="Times New Roman" w:cs="Times New Roman"/>
          <w:i/>
          <w:sz w:val="24"/>
          <w:szCs w:val="24"/>
        </w:rPr>
        <w:t>Theobroma cacao</w:t>
      </w:r>
      <w:r>
        <w:rPr>
          <w:rFonts w:ascii="Times New Roman" w:hAnsi="Times New Roman" w:cs="Times New Roman"/>
          <w:sz w:val="24"/>
          <w:szCs w:val="24"/>
        </w:rPr>
        <w:t xml:space="preserve">) Sebagai Antibakteri Terhadap </w:t>
      </w:r>
      <w:r>
        <w:rPr>
          <w:rFonts w:ascii="Times New Roman" w:hAnsi="Times New Roman" w:cs="Times New Roman"/>
          <w:i/>
          <w:sz w:val="24"/>
          <w:szCs w:val="24"/>
        </w:rPr>
        <w:t>Propionibacterium acnes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e-Jurnal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Pustaka Kesehatan</w:t>
      </w:r>
      <w:r>
        <w:rPr>
          <w:rFonts w:ascii="Times New Roman" w:hAnsi="Times New Roman" w:cs="Times New Roman"/>
          <w:sz w:val="24"/>
          <w:szCs w:val="24"/>
        </w:rPr>
        <w:t xml:space="preserve">, Vol. 4 No 4. </w:t>
      </w:r>
    </w:p>
    <w:p w:rsidR="000439B6" w:rsidRDefault="000439B6" w:rsidP="000439B6">
      <w:pPr>
        <w:tabs>
          <w:tab w:val="left" w:pos="2931"/>
          <w:tab w:val="left" w:pos="3326"/>
          <w:tab w:val="center" w:pos="3968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9B6" w:rsidRDefault="000439B6" w:rsidP="000439B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Mohi.A.M.,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Abdulkadir, w., Nur, A.T.(2019). </w:t>
      </w:r>
      <w:proofErr w:type="gramStart"/>
      <w:r>
        <w:rPr>
          <w:rFonts w:ascii="Times New Roman" w:hAnsi="Times New Roman" w:cs="Times New Roman"/>
          <w:sz w:val="24"/>
          <w:szCs w:val="24"/>
        </w:rPr>
        <w:t>Formulasi dan Uji Efektivitas Gel Ekstrak Buah Pare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(Momordica charantia L) </w:t>
      </w:r>
      <w:r>
        <w:rPr>
          <w:rFonts w:ascii="Times New Roman" w:hAnsi="Times New Roman" w:cs="Times New Roman"/>
          <w:sz w:val="24"/>
          <w:szCs w:val="24"/>
        </w:rPr>
        <w:t>Terhadap Bakteri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Staphylococcusepidermidis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Propionibacterium acnes </w:t>
      </w:r>
      <w:r>
        <w:rPr>
          <w:rFonts w:ascii="Times New Roman" w:hAnsi="Times New Roman" w:cs="Times New Roman"/>
          <w:sz w:val="24"/>
          <w:szCs w:val="24"/>
        </w:rPr>
        <w:t>Penyebab Jerawat.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Fakultas Olahraga dan Kesehatan.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Universitas Negeri Gorantalo.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Pharmacy Medical Journal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 47.</w:t>
      </w:r>
      <w:proofErr w:type="gramEnd"/>
    </w:p>
    <w:p w:rsidR="000439B6" w:rsidRDefault="000439B6" w:rsidP="000439B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Naghdi, N., dan Ghane, M. (2014) Identification of the </w:t>
      </w:r>
      <w:r>
        <w:rPr>
          <w:rFonts w:ascii="Times New Roman" w:hAnsi="Times New Roman" w:cs="Times New Roman"/>
          <w:i/>
          <w:sz w:val="24"/>
          <w:szCs w:val="24"/>
        </w:rPr>
        <w:t>Propionibacterium Acnes</w:t>
      </w:r>
      <w:r>
        <w:rPr>
          <w:rFonts w:ascii="Times New Roman" w:hAnsi="Times New Roman" w:cs="Times New Roman"/>
          <w:sz w:val="24"/>
          <w:szCs w:val="24"/>
        </w:rPr>
        <w:t xml:space="preserve"> Using Polymerase Chain Reaction (PCR) in the </w:t>
      </w:r>
      <w:r>
        <w:rPr>
          <w:rFonts w:ascii="Times New Roman" w:hAnsi="Times New Roman" w:cs="Times New Roman"/>
          <w:i/>
          <w:sz w:val="24"/>
          <w:szCs w:val="24"/>
        </w:rPr>
        <w:t>Acne Vulgaris</w:t>
      </w:r>
      <w:r>
        <w:rPr>
          <w:rFonts w:ascii="Times New Roman" w:hAnsi="Times New Roman" w:cs="Times New Roman"/>
          <w:sz w:val="24"/>
          <w:szCs w:val="24"/>
        </w:rPr>
        <w:t xml:space="preserve"> Lesions.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Molecular and Biochemical Diagnosis (MBD)</w:t>
      </w:r>
      <w:r>
        <w:rPr>
          <w:rFonts w:ascii="Times New Roman" w:hAnsi="Times New Roman" w:cs="Times New Roman"/>
          <w:sz w:val="24"/>
          <w:szCs w:val="24"/>
        </w:rPr>
        <w:t xml:space="preserve"> Vol 1.</w:t>
      </w:r>
      <w:proofErr w:type="gramEnd"/>
    </w:p>
    <w:p w:rsidR="000439B6" w:rsidRDefault="000439B6" w:rsidP="000439B6">
      <w:pPr>
        <w:tabs>
          <w:tab w:val="left" w:pos="2657"/>
          <w:tab w:val="left" w:pos="3086"/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Pratiwi, S.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Mikrobiologi Farmasi</w:t>
      </w:r>
      <w:r>
        <w:rPr>
          <w:rFonts w:ascii="Times New Roman" w:hAnsi="Times New Roman" w:cs="Times New Roman"/>
          <w:sz w:val="24"/>
          <w:szCs w:val="24"/>
        </w:rPr>
        <w:t>. Jakarta: Erlangga. Hal 105-117, 140-142.</w:t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Radji, M.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Buku Ajar Mikrobiologi Panduan Mahasiswa Farmasi dan Kedokteran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EGC.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7.</w:t>
      </w:r>
      <w:proofErr w:type="gramEnd"/>
    </w:p>
    <w:p w:rsidR="000439B6" w:rsidRDefault="000439B6" w:rsidP="000439B6">
      <w:pPr>
        <w:tabs>
          <w:tab w:val="left" w:pos="2657"/>
          <w:tab w:val="left" w:pos="3086"/>
          <w:tab w:val="left" w:pos="347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Rawlins, E. A. (2003). </w:t>
      </w:r>
      <w:r>
        <w:rPr>
          <w:rFonts w:ascii="Times New Roman" w:hAnsi="Times New Roman" w:cs="Times New Roman"/>
          <w:i/>
          <w:iCs/>
          <w:sz w:val="24"/>
          <w:szCs w:val="24"/>
        </w:rPr>
        <w:t>Bentleys of pharmaceutics</w:t>
      </w:r>
      <w:r>
        <w:rPr>
          <w:rFonts w:ascii="Times New Roman" w:hAnsi="Times New Roman" w:cs="Times New Roman"/>
          <w:sz w:val="24"/>
          <w:szCs w:val="24"/>
        </w:rPr>
        <w:t>, 18 Ed. London: Baillierre Tindall. Hal 22</w:t>
      </w:r>
      <w:proofErr w:type="gramStart"/>
      <w:r>
        <w:rPr>
          <w:rFonts w:ascii="Times New Roman" w:hAnsi="Times New Roman" w:cs="Times New Roman"/>
          <w:sz w:val="24"/>
          <w:szCs w:val="24"/>
        </w:rPr>
        <w:t>,23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Ramadhanti, D.T., Jaudah, H., dan Muawanah, N. (2019). </w:t>
      </w:r>
      <w:proofErr w:type="gramStart"/>
      <w:r>
        <w:rPr>
          <w:rFonts w:ascii="Times New Roman" w:hAnsi="Times New Roman" w:cs="Times New Roman"/>
          <w:sz w:val="24"/>
          <w:szCs w:val="24"/>
        </w:rPr>
        <w:t>Pemanfaatan Limbah Kulit Buah Durian Sebagai Anti Bakteri Pada Sabun Transparan.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Diakses 16 Oktober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Jurnal.umj.ac./index.php/semnastek.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TK-004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1</w:t>
      </w:r>
    </w:p>
    <w:p w:rsidR="000439B6" w:rsidRDefault="000439B6" w:rsidP="000439B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Rukmana, R. (2001).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Durian, Budidaya dan Pasca Panen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Kanisius.</w:t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Rowe, R.C., Sheskey, P., dan Owen, S.C. (2009).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Handbook of Pharmaceutical Excipients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Edisi kelima, London: </w:t>
      </w:r>
      <w:r>
        <w:rPr>
          <w:rFonts w:ascii="Times New Roman" w:hAnsi="Times New Roman" w:cs="Times New Roman"/>
          <w:i/>
          <w:sz w:val="24"/>
          <w:szCs w:val="24"/>
        </w:rPr>
        <w:t>Pharmaceutical press</w:t>
      </w:r>
      <w:r>
        <w:rPr>
          <w:rFonts w:ascii="Times New Roman" w:hAnsi="Times New Roman" w:cs="Times New Roman"/>
          <w:sz w:val="24"/>
          <w:szCs w:val="24"/>
        </w:rPr>
        <w:t>. Hal 1188-112</w:t>
      </w:r>
      <w:proofErr w:type="gramStart"/>
      <w:r>
        <w:rPr>
          <w:rFonts w:ascii="Times New Roman" w:hAnsi="Times New Roman" w:cs="Times New Roman"/>
          <w:sz w:val="24"/>
          <w:szCs w:val="24"/>
        </w:rPr>
        <w:t>,  283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-285, 441-444, 592. </w:t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Robinson, T. (1995).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>Kandungan Organik Tumbuhan Tinggi.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Edisi IV.Terjemahan Kosasih Padmawanita.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Bandung: ITB press. Hal: 152, 154, 196.</w:t>
      </w:r>
    </w:p>
    <w:p w:rsidR="000439B6" w:rsidRDefault="000439B6" w:rsidP="000439B6">
      <w:pPr>
        <w:spacing w:after="0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Sayuti, N.A. (2015). </w:t>
      </w:r>
      <w:proofErr w:type="gramStart"/>
      <w:r>
        <w:rPr>
          <w:rFonts w:ascii="Times New Roman" w:hAnsi="Times New Roman" w:cs="Times New Roman"/>
          <w:sz w:val="24"/>
          <w:szCs w:val="24"/>
        </w:rPr>
        <w:t>Formulasi dan Uji Stabilitas Fisik Sediaan Gel Ekstrak Daun Ketepeng Cina (</w:t>
      </w:r>
      <w:r>
        <w:rPr>
          <w:rFonts w:ascii="Times New Roman" w:hAnsi="Times New Roman" w:cs="Times New Roman"/>
          <w:i/>
          <w:iCs/>
          <w:sz w:val="24"/>
          <w:szCs w:val="24"/>
        </w:rPr>
        <w:t>Cassia alata L</w:t>
      </w:r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Surakarta: Poltekes Kemenkes Surakarta.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Pharmaceutical Journal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39B6" w:rsidRDefault="000439B6" w:rsidP="000439B6">
      <w:pPr>
        <w:tabs>
          <w:tab w:val="left" w:pos="1217"/>
          <w:tab w:val="left" w:pos="169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9B6" w:rsidRDefault="000439B6" w:rsidP="000439B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Sangi, M., Max, R.J.R., Henry, E.L.S., dan Veronica, M. A.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Analisis Fitokimia Tumbuhan Obat di Kabupaten Minahasa Utara.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Progres in Chemistry</w:t>
      </w:r>
      <w:r>
        <w:rPr>
          <w:rFonts w:ascii="Times New Roman" w:hAnsi="Times New Roman" w:cs="Times New Roman"/>
          <w:sz w:val="24"/>
          <w:szCs w:val="24"/>
        </w:rPr>
        <w:t>. 1 (1): 47-53.</w:t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Saifuddin, A. Rahayu, V., &amp; Teruna, H. Y. (2001).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Standarisasi Bahan Obat Alam</w:t>
      </w:r>
      <w:r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Sonny, J.R.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Histofisiologi Kulit.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Jurnal Biodemik (JMB)</w:t>
      </w:r>
      <w:r>
        <w:rPr>
          <w:rFonts w:ascii="Times New Roman" w:hAnsi="Times New Roman" w:cs="Times New Roman"/>
          <w:sz w:val="24"/>
          <w:szCs w:val="24"/>
        </w:rPr>
        <w:t xml:space="preserve"> Volume 5.</w:t>
      </w:r>
      <w:proofErr w:type="gramEnd"/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tabs>
          <w:tab w:val="left" w:pos="293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Stainer, R. Y., Adelberg, E. A., dan Ingarham, J. L. (1982).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Dunia Mikroba I</w:t>
      </w:r>
      <w:r>
        <w:rPr>
          <w:rFonts w:ascii="Times New Roman" w:hAnsi="Times New Roman" w:cs="Times New Roman"/>
          <w:sz w:val="24"/>
          <w:szCs w:val="24"/>
        </w:rPr>
        <w:t xml:space="preserve">. Penerjemah: Agustin Widya, dkk. Jakarta: Penerbit Bhratara Karya Aksara.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23-2.</w:t>
      </w:r>
      <w:proofErr w:type="gramEnd"/>
    </w:p>
    <w:p w:rsidR="000439B6" w:rsidRDefault="000439B6" w:rsidP="000439B6">
      <w:pPr>
        <w:tabs>
          <w:tab w:val="left" w:pos="293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tabs>
          <w:tab w:val="left" w:pos="293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Sulistyaningsih, S. dan Wardani, K.M.H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Tanaman Herbal Sebagai Terapi Acne Vulgaris.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i/>
          <w:sz w:val="24"/>
          <w:szCs w:val="24"/>
        </w:rPr>
        <w:t>Journal Farmaka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Volume 16 (2) 22-29.</w:t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Syamsuni, H.A. (2006). </w:t>
      </w:r>
      <w:r>
        <w:rPr>
          <w:rFonts w:ascii="Times New Roman" w:hAnsi="Times New Roman" w:cs="Times New Roman"/>
          <w:i/>
          <w:sz w:val="24"/>
          <w:szCs w:val="24"/>
        </w:rPr>
        <w:t>Ilmu Resep</w:t>
      </w:r>
      <w:r>
        <w:rPr>
          <w:rFonts w:ascii="Times New Roman" w:hAnsi="Times New Roman" w:cs="Times New Roman"/>
          <w:sz w:val="24"/>
          <w:szCs w:val="24"/>
        </w:rPr>
        <w:t>. Jakarta: EGC.</w:t>
      </w:r>
    </w:p>
    <w:p w:rsidR="000439B6" w:rsidRDefault="000439B6" w:rsidP="000439B6">
      <w:pPr>
        <w:tabs>
          <w:tab w:val="left" w:pos="2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Tranggono, R.I., dan Latifah, F (2007). </w:t>
      </w:r>
      <w:r>
        <w:rPr>
          <w:rFonts w:ascii="Times New Roman" w:hAnsi="Times New Roman" w:cs="Times New Roman"/>
          <w:i/>
          <w:iCs/>
          <w:sz w:val="24"/>
          <w:szCs w:val="24"/>
        </w:rPr>
        <w:t>Buku Pegangan Ilmu Pengetahuan Kosmetik</w:t>
      </w:r>
      <w:r>
        <w:rPr>
          <w:rFonts w:ascii="Times New Roman" w:hAnsi="Times New Roman" w:cs="Times New Roman"/>
          <w:sz w:val="24"/>
          <w:szCs w:val="24"/>
        </w:rPr>
        <w:t>. Jakarta: Gramedia Pustaka Utama. Hal 6, 11, 25, 165-166.</w:t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Van, D. (1947).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Buku Penuntun Ilmu Resep Dalam Praktek Dan Teori</w:t>
      </w:r>
      <w:r>
        <w:rPr>
          <w:rFonts w:ascii="Times New Roman" w:hAnsi="Times New Roman" w:cs="Times New Roman"/>
          <w:sz w:val="24"/>
          <w:szCs w:val="24"/>
        </w:rPr>
        <w:t>. Jakarta: Soereongan.</w:t>
      </w:r>
    </w:p>
    <w:p w:rsidR="000439B6" w:rsidRDefault="000439B6" w:rsidP="000439B6">
      <w:pPr>
        <w:tabs>
          <w:tab w:val="left" w:pos="531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Wasitaatmadja, S.M. (1997). </w:t>
      </w:r>
      <w:r>
        <w:rPr>
          <w:rFonts w:ascii="Times New Roman" w:hAnsi="Times New Roman" w:cs="Times New Roman"/>
          <w:i/>
          <w:iCs/>
          <w:sz w:val="24"/>
          <w:szCs w:val="24"/>
        </w:rPr>
        <w:t>Penuntun Ilmu Kosmetik Medik</w:t>
      </w:r>
      <w:r>
        <w:rPr>
          <w:rFonts w:ascii="Times New Roman" w:hAnsi="Times New Roman" w:cs="Times New Roman"/>
          <w:sz w:val="24"/>
          <w:szCs w:val="24"/>
        </w:rPr>
        <w:t xml:space="preserve">. Jakarta: UI Press, Hal 3, 5, 28, 59-69, 182-188. </w:t>
      </w:r>
    </w:p>
    <w:p w:rsidR="000439B6" w:rsidRDefault="000439B6" w:rsidP="000439B6">
      <w:pPr>
        <w:tabs>
          <w:tab w:val="left" w:pos="20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9B6" w:rsidRDefault="000439B6" w:rsidP="000439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Wirakusumah, E.S. (1994).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Cantik dan Bugar Dengan Ramuan Nabati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Edisi Keempat. Jakarta: Penerbit Swadaya. Hal 3-6.</w:t>
      </w:r>
    </w:p>
    <w:p w:rsidR="00E7351D" w:rsidRPr="000439B6" w:rsidRDefault="004F3840" w:rsidP="000439B6">
      <w:bookmarkStart w:id="0" w:name="_GoBack"/>
      <w:bookmarkEnd w:id="0"/>
      <w:r w:rsidRPr="000439B6">
        <w:t xml:space="preserve"> </w:t>
      </w:r>
    </w:p>
    <w:sectPr w:rsidR="00E7351D" w:rsidRPr="000439B6" w:rsidSect="003368C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F4" w:rsidRDefault="001712F4" w:rsidP="004F3840">
      <w:pPr>
        <w:spacing w:after="0" w:line="240" w:lineRule="auto"/>
      </w:pPr>
      <w:r>
        <w:separator/>
      </w:r>
    </w:p>
  </w:endnote>
  <w:endnote w:type="continuationSeparator" w:id="0">
    <w:p w:rsidR="001712F4" w:rsidRDefault="001712F4" w:rsidP="004F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16513"/>
      <w:showingPlcHdr/>
    </w:sdtPr>
    <w:sdtEndPr/>
    <w:sdtContent>
      <w:p w:rsidR="005051E4" w:rsidRDefault="00EC0686">
        <w:pPr>
          <w:pStyle w:val="Footer"/>
          <w:jc w:val="center"/>
        </w:pPr>
        <w:r>
          <w:t xml:space="preserve">     </w:t>
        </w:r>
      </w:p>
    </w:sdtContent>
  </w:sdt>
  <w:p w:rsidR="005051E4" w:rsidRDefault="00171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1712F4">
    <w:pPr>
      <w:pStyle w:val="Footer"/>
      <w:jc w:val="center"/>
    </w:pPr>
  </w:p>
  <w:p w:rsidR="005051E4" w:rsidRDefault="00171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F4" w:rsidRDefault="001712F4" w:rsidP="004F3840">
      <w:pPr>
        <w:spacing w:after="0" w:line="240" w:lineRule="auto"/>
      </w:pPr>
      <w:r>
        <w:separator/>
      </w:r>
    </w:p>
  </w:footnote>
  <w:footnote w:type="continuationSeparator" w:id="0">
    <w:p w:rsidR="001712F4" w:rsidRDefault="001712F4" w:rsidP="004F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1712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1E4" w:rsidRDefault="001712F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E4" w:rsidRDefault="001712F4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11194"/>
      <w:docPartObj>
        <w:docPartGallery w:val="AutoText"/>
      </w:docPartObj>
    </w:sdtPr>
    <w:sdtEndPr/>
    <w:sdtContent>
      <w:p w:rsidR="005051E4" w:rsidRDefault="001712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86">
          <w:rPr>
            <w:noProof/>
          </w:rPr>
          <w:t>ii</w:t>
        </w:r>
        <w:r>
          <w:fldChar w:fldCharType="end"/>
        </w:r>
      </w:p>
    </w:sdtContent>
  </w:sdt>
  <w:p w:rsidR="005051E4" w:rsidRDefault="00171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ADA"/>
    <w:multiLevelType w:val="multilevel"/>
    <w:tmpl w:val="03156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0C45"/>
    <w:multiLevelType w:val="multilevel"/>
    <w:tmpl w:val="07A20C45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0D4C409D"/>
    <w:multiLevelType w:val="multilevel"/>
    <w:tmpl w:val="0D4C409D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EF326BA"/>
    <w:multiLevelType w:val="multilevel"/>
    <w:tmpl w:val="0EF326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F0F601B"/>
    <w:multiLevelType w:val="multilevel"/>
    <w:tmpl w:val="0F0F60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76D68"/>
    <w:multiLevelType w:val="multilevel"/>
    <w:tmpl w:val="0F776D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A6039"/>
    <w:multiLevelType w:val="multilevel"/>
    <w:tmpl w:val="124A6039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13BF3AC3"/>
    <w:multiLevelType w:val="multilevel"/>
    <w:tmpl w:val="13BF3AC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C15D7"/>
    <w:multiLevelType w:val="multilevel"/>
    <w:tmpl w:val="14CC15D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24B6D"/>
    <w:multiLevelType w:val="multilevel"/>
    <w:tmpl w:val="15424B6D"/>
    <w:lvl w:ilvl="0">
      <w:start w:val="1"/>
      <w:numFmt w:val="decimal"/>
      <w:lvlText w:val="%1)"/>
      <w:lvlJc w:val="right"/>
      <w:pPr>
        <w:ind w:left="720" w:hanging="360"/>
      </w:pPr>
      <w:rPr>
        <w:rFonts w:asciiTheme="majorBidi" w:eastAsiaTheme="minorHAnsi" w:hAnsiTheme="majorBidi" w:cstheme="maj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74EE3"/>
    <w:multiLevelType w:val="multilevel"/>
    <w:tmpl w:val="16E74EE3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4268C4"/>
    <w:multiLevelType w:val="multilevel"/>
    <w:tmpl w:val="17426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8FC30D8"/>
    <w:multiLevelType w:val="multilevel"/>
    <w:tmpl w:val="18FC30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C1627D8"/>
    <w:multiLevelType w:val="multilevel"/>
    <w:tmpl w:val="1C162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3276F"/>
    <w:multiLevelType w:val="multilevel"/>
    <w:tmpl w:val="1D53276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FF47A6"/>
    <w:multiLevelType w:val="multilevel"/>
    <w:tmpl w:val="22FF4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233139FC"/>
    <w:multiLevelType w:val="multilevel"/>
    <w:tmpl w:val="233139FC"/>
    <w:lvl w:ilvl="0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5667489"/>
    <w:multiLevelType w:val="multilevel"/>
    <w:tmpl w:val="25667489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DBE101B"/>
    <w:multiLevelType w:val="multilevel"/>
    <w:tmpl w:val="2DBE101B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1716D"/>
    <w:multiLevelType w:val="multilevel"/>
    <w:tmpl w:val="2DD1716D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303404CF"/>
    <w:multiLevelType w:val="multilevel"/>
    <w:tmpl w:val="303404CF"/>
    <w:lvl w:ilvl="0">
      <w:start w:val="1"/>
      <w:numFmt w:val="decimal"/>
      <w:lvlText w:val="%1."/>
      <w:lvlJc w:val="left"/>
      <w:pPr>
        <w:ind w:left="791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3."/>
      <w:lvlJc w:val="right"/>
      <w:pPr>
        <w:ind w:left="2231" w:hanging="180"/>
      </w:pPr>
    </w:lvl>
    <w:lvl w:ilvl="3">
      <w:start w:val="1"/>
      <w:numFmt w:val="decimal"/>
      <w:lvlText w:val="%4."/>
      <w:lvlJc w:val="left"/>
      <w:pPr>
        <w:ind w:left="2951" w:hanging="360"/>
      </w:pPr>
    </w:lvl>
    <w:lvl w:ilvl="4">
      <w:start w:val="1"/>
      <w:numFmt w:val="lowerLetter"/>
      <w:lvlText w:val="%5."/>
      <w:lvlJc w:val="left"/>
      <w:pPr>
        <w:ind w:left="3671" w:hanging="360"/>
      </w:pPr>
    </w:lvl>
    <w:lvl w:ilvl="5">
      <w:start w:val="1"/>
      <w:numFmt w:val="lowerRoman"/>
      <w:lvlText w:val="%6."/>
      <w:lvlJc w:val="right"/>
      <w:pPr>
        <w:ind w:left="4391" w:hanging="180"/>
      </w:pPr>
    </w:lvl>
    <w:lvl w:ilvl="6">
      <w:start w:val="1"/>
      <w:numFmt w:val="decimal"/>
      <w:lvlText w:val="%7."/>
      <w:lvlJc w:val="left"/>
      <w:pPr>
        <w:ind w:left="5111" w:hanging="360"/>
      </w:pPr>
    </w:lvl>
    <w:lvl w:ilvl="7">
      <w:start w:val="1"/>
      <w:numFmt w:val="lowerLetter"/>
      <w:lvlText w:val="%8."/>
      <w:lvlJc w:val="left"/>
      <w:pPr>
        <w:ind w:left="5831" w:hanging="360"/>
      </w:pPr>
    </w:lvl>
    <w:lvl w:ilvl="8">
      <w:start w:val="1"/>
      <w:numFmt w:val="lowerRoman"/>
      <w:lvlText w:val="%9."/>
      <w:lvlJc w:val="right"/>
      <w:pPr>
        <w:ind w:left="6551" w:hanging="180"/>
      </w:pPr>
    </w:lvl>
  </w:abstractNum>
  <w:abstractNum w:abstractNumId="21">
    <w:nsid w:val="30B84D74"/>
    <w:multiLevelType w:val="multilevel"/>
    <w:tmpl w:val="30B84D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2132D"/>
    <w:multiLevelType w:val="multilevel"/>
    <w:tmpl w:val="3572132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61EF1"/>
    <w:multiLevelType w:val="multilevel"/>
    <w:tmpl w:val="36661EF1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9257022"/>
    <w:multiLevelType w:val="multilevel"/>
    <w:tmpl w:val="392570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39484E53"/>
    <w:multiLevelType w:val="multilevel"/>
    <w:tmpl w:val="39484E5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966A3"/>
    <w:multiLevelType w:val="multilevel"/>
    <w:tmpl w:val="3CA966A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F4F731F"/>
    <w:multiLevelType w:val="multilevel"/>
    <w:tmpl w:val="3F4F731F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042738D"/>
    <w:multiLevelType w:val="multilevel"/>
    <w:tmpl w:val="404273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81C1241"/>
    <w:multiLevelType w:val="multilevel"/>
    <w:tmpl w:val="481C12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4260FF3"/>
    <w:multiLevelType w:val="multilevel"/>
    <w:tmpl w:val="54260FF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E7B43"/>
    <w:multiLevelType w:val="multilevel"/>
    <w:tmpl w:val="552E7B4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5444D35"/>
    <w:multiLevelType w:val="multilevel"/>
    <w:tmpl w:val="55444D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7A47541"/>
    <w:multiLevelType w:val="multilevel"/>
    <w:tmpl w:val="57A475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63145402"/>
    <w:multiLevelType w:val="multilevel"/>
    <w:tmpl w:val="631454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AB505A"/>
    <w:multiLevelType w:val="multilevel"/>
    <w:tmpl w:val="6FAB505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2A4E98"/>
    <w:multiLevelType w:val="multilevel"/>
    <w:tmpl w:val="702A4E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644C1"/>
    <w:multiLevelType w:val="multilevel"/>
    <w:tmpl w:val="737644C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78D2687E"/>
    <w:multiLevelType w:val="multilevel"/>
    <w:tmpl w:val="78D2687E"/>
    <w:lvl w:ilvl="0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37"/>
  </w:num>
  <w:num w:numId="4">
    <w:abstractNumId w:val="15"/>
  </w:num>
  <w:num w:numId="5">
    <w:abstractNumId w:val="38"/>
  </w:num>
  <w:num w:numId="6">
    <w:abstractNumId w:val="1"/>
  </w:num>
  <w:num w:numId="7">
    <w:abstractNumId w:val="11"/>
  </w:num>
  <w:num w:numId="8">
    <w:abstractNumId w:val="33"/>
  </w:num>
  <w:num w:numId="9">
    <w:abstractNumId w:val="14"/>
  </w:num>
  <w:num w:numId="10">
    <w:abstractNumId w:val="1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5"/>
  </w:num>
  <w:num w:numId="14">
    <w:abstractNumId w:val="21"/>
  </w:num>
  <w:num w:numId="15">
    <w:abstractNumId w:val="0"/>
  </w:num>
  <w:num w:numId="16">
    <w:abstractNumId w:val="29"/>
  </w:num>
  <w:num w:numId="17">
    <w:abstractNumId w:val="9"/>
  </w:num>
  <w:num w:numId="18">
    <w:abstractNumId w:val="18"/>
  </w:num>
  <w:num w:numId="19">
    <w:abstractNumId w:val="24"/>
  </w:num>
  <w:num w:numId="20">
    <w:abstractNumId w:val="7"/>
  </w:num>
  <w:num w:numId="21">
    <w:abstractNumId w:val="27"/>
  </w:num>
  <w:num w:numId="22">
    <w:abstractNumId w:val="3"/>
  </w:num>
  <w:num w:numId="23">
    <w:abstractNumId w:val="22"/>
  </w:num>
  <w:num w:numId="24">
    <w:abstractNumId w:val="10"/>
  </w:num>
  <w:num w:numId="25">
    <w:abstractNumId w:val="26"/>
  </w:num>
  <w:num w:numId="26">
    <w:abstractNumId w:val="32"/>
  </w:num>
  <w:num w:numId="27">
    <w:abstractNumId w:val="5"/>
  </w:num>
  <w:num w:numId="28">
    <w:abstractNumId w:val="8"/>
  </w:num>
  <w:num w:numId="29">
    <w:abstractNumId w:val="35"/>
  </w:num>
  <w:num w:numId="30">
    <w:abstractNumId w:val="31"/>
  </w:num>
  <w:num w:numId="31">
    <w:abstractNumId w:val="30"/>
  </w:num>
  <w:num w:numId="32">
    <w:abstractNumId w:val="36"/>
  </w:num>
  <w:num w:numId="33">
    <w:abstractNumId w:val="12"/>
  </w:num>
  <w:num w:numId="34">
    <w:abstractNumId w:val="6"/>
  </w:num>
  <w:num w:numId="35">
    <w:abstractNumId w:val="16"/>
  </w:num>
  <w:num w:numId="36">
    <w:abstractNumId w:val="34"/>
  </w:num>
  <w:num w:numId="37">
    <w:abstractNumId w:val="2"/>
  </w:num>
  <w:num w:numId="38">
    <w:abstractNumId w:val="2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12"/>
    <w:rsid w:val="000439B6"/>
    <w:rsid w:val="001712F4"/>
    <w:rsid w:val="0029140C"/>
    <w:rsid w:val="00292EEB"/>
    <w:rsid w:val="002C2112"/>
    <w:rsid w:val="003368C9"/>
    <w:rsid w:val="004E0CBB"/>
    <w:rsid w:val="004F3840"/>
    <w:rsid w:val="00530089"/>
    <w:rsid w:val="006B7E36"/>
    <w:rsid w:val="00931CAE"/>
    <w:rsid w:val="00BE4396"/>
    <w:rsid w:val="00C22054"/>
    <w:rsid w:val="00C23C7D"/>
    <w:rsid w:val="00E7351D"/>
    <w:rsid w:val="00E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2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8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1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C2112"/>
  </w:style>
  <w:style w:type="paragraph" w:styleId="BalloonText">
    <w:name w:val="Balloon Text"/>
    <w:basedOn w:val="Normal"/>
    <w:link w:val="BalloonTextChar"/>
    <w:uiPriority w:val="99"/>
    <w:semiHidden/>
    <w:unhideWhenUsed/>
    <w:rsid w:val="002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12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008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220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2054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205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22054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E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B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E36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6B7E36"/>
  </w:style>
  <w:style w:type="table" w:styleId="TableGrid">
    <w:name w:val="Table Grid"/>
    <w:basedOn w:val="TableNormal"/>
    <w:uiPriority w:val="59"/>
    <w:rsid w:val="0029140C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368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439B6"/>
    <w:pPr>
      <w:autoSpaceDE w:val="0"/>
      <w:autoSpaceDN w:val="0"/>
      <w:adjustRightInd w:val="0"/>
      <w:spacing w:after="0" w:line="240" w:lineRule="auto"/>
      <w:ind w:firstLine="446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2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8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C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1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C2112"/>
  </w:style>
  <w:style w:type="paragraph" w:styleId="BalloonText">
    <w:name w:val="Balloon Text"/>
    <w:basedOn w:val="Normal"/>
    <w:link w:val="BalloonTextChar"/>
    <w:uiPriority w:val="99"/>
    <w:semiHidden/>
    <w:unhideWhenUsed/>
    <w:rsid w:val="002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12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008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220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2054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205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22054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E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B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E36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6B7E36"/>
  </w:style>
  <w:style w:type="table" w:styleId="TableGrid">
    <w:name w:val="Table Grid"/>
    <w:basedOn w:val="TableNormal"/>
    <w:uiPriority w:val="59"/>
    <w:rsid w:val="0029140C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368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439B6"/>
    <w:pPr>
      <w:autoSpaceDE w:val="0"/>
      <w:autoSpaceDN w:val="0"/>
      <w:adjustRightInd w:val="0"/>
      <w:spacing w:after="0" w:line="240" w:lineRule="auto"/>
      <w:ind w:firstLine="446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alahkesehatan.com.Kategori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scrip.org/papers/abstract/8538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ciencedirect.com/science/article/abs/pii/S100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poltekkes;menkesmks.ac.id/ojs/index.php/mediafarmasi/article/view/13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2020-10-27T09:29:00Z</dcterms:created>
  <dcterms:modified xsi:type="dcterms:W3CDTF">2020-10-27T09:29:00Z</dcterms:modified>
</cp:coreProperties>
</file>