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Toc70594744"/>
      <w:bookmarkStart w:id="1" w:name="_Toc73097349"/>
      <w:bookmarkStart w:id="2" w:name="_Toc73949947"/>
      <w:r w:rsidRPr="00FD27F5">
        <w:rPr>
          <w:rFonts w:asciiTheme="majorBidi" w:hAnsiTheme="majorBidi" w:cstheme="majorBidi"/>
          <w:b/>
          <w:sz w:val="24"/>
          <w:szCs w:val="24"/>
        </w:rPr>
        <w:t>PENGARUH PROMOSI DAN KUALITAS PRODUK TERHADAP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D27F5">
        <w:rPr>
          <w:rFonts w:asciiTheme="majorBidi" w:hAnsiTheme="majorBidi" w:cstheme="majorBidi"/>
          <w:b/>
          <w:sz w:val="24"/>
          <w:szCs w:val="24"/>
        </w:rPr>
        <w:t>KEPUASAN KONSUMEN PADA PEMBELIAN KECAP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D27F5">
        <w:rPr>
          <w:rFonts w:asciiTheme="majorBidi" w:hAnsiTheme="majorBidi" w:cstheme="majorBidi"/>
          <w:b/>
          <w:sz w:val="24"/>
          <w:szCs w:val="24"/>
        </w:rPr>
        <w:t xml:space="preserve"> BANGO (STUDI KASUS PADA MASYARAKAT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D27F5">
        <w:rPr>
          <w:rFonts w:asciiTheme="majorBidi" w:hAnsiTheme="majorBidi" w:cstheme="majorBidi"/>
          <w:b/>
          <w:sz w:val="24"/>
          <w:szCs w:val="24"/>
        </w:rPr>
        <w:t xml:space="preserve"> KELURAHAN HARJOSARI I 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D27F5">
        <w:rPr>
          <w:rFonts w:asciiTheme="majorBidi" w:hAnsiTheme="majorBidi" w:cstheme="majorBidi"/>
          <w:b/>
          <w:sz w:val="24"/>
          <w:szCs w:val="24"/>
        </w:rPr>
        <w:t>MEDAN AMPLAS)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7429" w:rsidRPr="00FD27F5" w:rsidRDefault="00597429" w:rsidP="00597429">
      <w:pPr>
        <w:jc w:val="center"/>
        <w:rPr>
          <w:rFonts w:asciiTheme="majorBidi" w:eastAsia="SimSun" w:hAnsiTheme="majorBidi" w:cstheme="majorBidi"/>
          <w:b/>
          <w:sz w:val="24"/>
          <w:szCs w:val="24"/>
          <w:u w:val="single"/>
        </w:rPr>
      </w:pPr>
      <w:proofErr w:type="spellStart"/>
      <w:r w:rsidRPr="00FD27F5">
        <w:rPr>
          <w:rFonts w:asciiTheme="majorBidi" w:hAnsiTheme="majorBidi" w:cstheme="majorBidi"/>
          <w:b/>
          <w:sz w:val="24"/>
          <w:szCs w:val="24"/>
          <w:u w:val="single"/>
        </w:rPr>
        <w:t>JuniAsmiani</w:t>
      </w:r>
      <w:proofErr w:type="spellEnd"/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27F5">
        <w:rPr>
          <w:rFonts w:asciiTheme="majorBidi" w:hAnsiTheme="majorBidi" w:cstheme="majorBidi"/>
          <w:b/>
          <w:bCs/>
          <w:sz w:val="24"/>
          <w:szCs w:val="24"/>
        </w:rPr>
        <w:t>173114032</w:t>
      </w:r>
    </w:p>
    <w:p w:rsidR="00597429" w:rsidRPr="00FD27F5" w:rsidRDefault="00597429" w:rsidP="0059742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27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KualitasProduk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pembelianKecap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Bango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D27F5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Studikasus</w:t>
      </w:r>
      <w:proofErr w:type="spellEnd"/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masyarakatKelurahanHarjosari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MedanAmplas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70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sampling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jenuh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masyarakatKelurahanHarjosari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I Medan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Amplas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t,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r w:rsidRPr="00FD27F5">
        <w:rPr>
          <w:rFonts w:asciiTheme="majorBidi" w:hAnsiTheme="majorBidi" w:cstheme="majorBidi"/>
          <w:bCs/>
          <w:sz w:val="24"/>
          <w:szCs w:val="28"/>
        </w:rPr>
        <w:t>Y = 7.178 + 0,268X</w:t>
      </w:r>
      <w:r w:rsidRPr="00FD27F5">
        <w:rPr>
          <w:rFonts w:asciiTheme="majorBidi" w:hAnsiTheme="majorBidi" w:cstheme="majorBidi"/>
          <w:bCs/>
          <w:sz w:val="24"/>
          <w:szCs w:val="28"/>
          <w:vertAlign w:val="subscript"/>
        </w:rPr>
        <w:t>1</w:t>
      </w:r>
      <w:r w:rsidRPr="00FD27F5">
        <w:rPr>
          <w:rFonts w:asciiTheme="majorBidi" w:hAnsiTheme="majorBidi" w:cstheme="majorBidi"/>
          <w:bCs/>
          <w:sz w:val="24"/>
          <w:szCs w:val="28"/>
        </w:rPr>
        <w:t xml:space="preserve"> + 0.360X</w:t>
      </w:r>
      <w:r w:rsidRPr="00FD27F5">
        <w:rPr>
          <w:rFonts w:asciiTheme="majorBidi" w:hAnsiTheme="majorBidi" w:cstheme="majorBidi"/>
          <w:bCs/>
          <w:sz w:val="24"/>
          <w:szCs w:val="28"/>
          <w:vertAlign w:val="subscript"/>
        </w:rPr>
        <w:t>2</w:t>
      </w:r>
      <w:r w:rsidRPr="00FD27F5">
        <w:rPr>
          <w:rFonts w:asciiTheme="majorBidi" w:hAnsiTheme="majorBidi" w:cstheme="majorBidi"/>
          <w:sz w:val="24"/>
          <w:szCs w:val="24"/>
          <w:vertAlign w:val="subscript"/>
        </w:rPr>
        <w:t xml:space="preserve">.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t)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bahawa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(X1)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pembelianKecap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Bango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t</w:t>
      </w:r>
      <w:r w:rsidRPr="00FD27F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FD27F5">
        <w:rPr>
          <w:rFonts w:asciiTheme="majorBidi" w:hAnsiTheme="majorBidi" w:cstheme="majorBidi"/>
          <w:bCs/>
          <w:sz w:val="24"/>
          <w:szCs w:val="28"/>
        </w:rPr>
        <w:t>2</w:t>
      </w:r>
      <w:proofErr w:type="gramStart"/>
      <w:r w:rsidRPr="00FD27F5">
        <w:rPr>
          <w:rFonts w:asciiTheme="majorBidi" w:hAnsiTheme="majorBidi" w:cstheme="majorBidi"/>
          <w:bCs/>
          <w:sz w:val="24"/>
          <w:szCs w:val="28"/>
        </w:rPr>
        <w:t>,266</w:t>
      </w:r>
      <w:proofErr w:type="gramEnd"/>
      <w:r w:rsidRPr="00FD27F5">
        <w:rPr>
          <w:rFonts w:asciiTheme="majorBidi" w:hAnsiTheme="majorBidi" w:cstheme="majorBidi"/>
          <w:bCs/>
          <w:sz w:val="24"/>
          <w:szCs w:val="28"/>
        </w:rPr>
        <w:t xml:space="preserve"> </w:t>
      </w:r>
      <w:r w:rsidRPr="00FD27F5">
        <w:rPr>
          <w:rFonts w:asciiTheme="majorBidi" w:hAnsiTheme="majorBidi" w:cstheme="majorBidi"/>
          <w:sz w:val="24"/>
          <w:szCs w:val="24"/>
        </w:rPr>
        <w:t>&gt; t</w:t>
      </w:r>
      <w:r w:rsidRPr="00FD27F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FD27F5">
        <w:rPr>
          <w:rFonts w:asciiTheme="majorBidi" w:hAnsiTheme="majorBidi" w:cstheme="majorBidi"/>
          <w:bCs/>
          <w:sz w:val="24"/>
          <w:szCs w:val="28"/>
        </w:rPr>
        <w:t>1,994</w:t>
      </w:r>
      <w:r w:rsidRPr="00FD27F5">
        <w:rPr>
          <w:rFonts w:asciiTheme="majorBidi" w:hAnsiTheme="majorBidi" w:cstheme="majorBidi"/>
          <w:sz w:val="24"/>
          <w:szCs w:val="24"/>
        </w:rPr>
        <w:t xml:space="preserve">dengan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0,027&lt; 0,05.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kualitasproduk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(X2)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pembelianKecap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Bango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t</w:t>
      </w:r>
      <w:r w:rsidRPr="00FD27F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FD27F5">
        <w:rPr>
          <w:rFonts w:asciiTheme="majorBidi" w:hAnsiTheme="majorBidi" w:cstheme="majorBidi"/>
          <w:bCs/>
          <w:sz w:val="24"/>
          <w:szCs w:val="28"/>
        </w:rPr>
        <w:t>3</w:t>
      </w:r>
      <w:proofErr w:type="gramStart"/>
      <w:r w:rsidRPr="00FD27F5">
        <w:rPr>
          <w:rFonts w:asciiTheme="majorBidi" w:hAnsiTheme="majorBidi" w:cstheme="majorBidi"/>
          <w:bCs/>
          <w:sz w:val="24"/>
          <w:szCs w:val="28"/>
        </w:rPr>
        <w:t>,948</w:t>
      </w:r>
      <w:proofErr w:type="gramEnd"/>
      <w:r w:rsidRPr="00FD27F5">
        <w:rPr>
          <w:rFonts w:asciiTheme="majorBidi" w:hAnsiTheme="majorBidi" w:cstheme="majorBidi"/>
          <w:sz w:val="24"/>
          <w:szCs w:val="24"/>
        </w:rPr>
        <w:t>&gt; t</w:t>
      </w:r>
      <w:r w:rsidRPr="00FD27F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FD27F5">
        <w:rPr>
          <w:rFonts w:asciiTheme="majorBidi" w:hAnsiTheme="majorBidi" w:cstheme="majorBidi"/>
          <w:bCs/>
          <w:sz w:val="24"/>
          <w:szCs w:val="28"/>
        </w:rPr>
        <w:t>1,994</w:t>
      </w:r>
      <w:r w:rsidRPr="00FD27F5">
        <w:rPr>
          <w:rFonts w:asciiTheme="majorBidi" w:hAnsiTheme="majorBidi" w:cstheme="majorBidi"/>
          <w:sz w:val="24"/>
          <w:szCs w:val="24"/>
        </w:rPr>
        <w:t xml:space="preserve">dengan </w:t>
      </w:r>
      <w:proofErr w:type="spellStart"/>
      <w:r w:rsidRPr="00FD27F5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27F5">
        <w:rPr>
          <w:rFonts w:asciiTheme="majorBidi" w:hAnsiTheme="majorBidi" w:cstheme="majorBidi"/>
          <w:sz w:val="24"/>
          <w:szCs w:val="24"/>
        </w:rPr>
        <w:t xml:space="preserve"> 0,000 &lt; 0,05.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8"/>
        </w:rPr>
        <w:t>Sementara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hasil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simultan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(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uji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f)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dari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kedua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bebas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terhadap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terikat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>.</w:t>
      </w:r>
      <w:proofErr w:type="gram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Hasil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penelitian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menunjukkan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bahwa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secara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bersama-sama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promosi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kualitasprodukmemiliki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pengaruh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yang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signifikan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terhadap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kepuasan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konsumen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,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hal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tersebut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dilihat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dari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nilai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gramStart"/>
      <w:r w:rsidRPr="00FD27F5">
        <w:rPr>
          <w:rFonts w:asciiTheme="majorBidi" w:hAnsiTheme="majorBidi" w:cstheme="majorBidi"/>
          <w:position w:val="2"/>
          <w:sz w:val="24"/>
          <w:szCs w:val="28"/>
        </w:rPr>
        <w:t>f</w:t>
      </w:r>
      <w:proofErr w:type="spellStart"/>
      <w:r w:rsidRPr="00FD27F5">
        <w:rPr>
          <w:rFonts w:asciiTheme="majorBidi" w:hAnsiTheme="majorBidi" w:cstheme="majorBidi"/>
          <w:sz w:val="24"/>
          <w:szCs w:val="28"/>
          <w:vertAlign w:val="subscript"/>
        </w:rPr>
        <w:t>hitung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>(</w:t>
      </w:r>
      <w:proofErr w:type="gramEnd"/>
      <w:r w:rsidRPr="00FD27F5">
        <w:rPr>
          <w:rFonts w:asciiTheme="majorBidi" w:hAnsiTheme="majorBidi" w:cstheme="majorBidi"/>
          <w:color w:val="000000"/>
          <w:sz w:val="24"/>
          <w:szCs w:val="28"/>
        </w:rPr>
        <w:t>20.052</w:t>
      </w:r>
      <w:r w:rsidRPr="00FD27F5">
        <w:rPr>
          <w:rFonts w:asciiTheme="majorBidi" w:hAnsiTheme="majorBidi" w:cstheme="majorBidi"/>
          <w:position w:val="2"/>
          <w:sz w:val="24"/>
          <w:szCs w:val="28"/>
        </w:rPr>
        <w:t>) &gt; f</w:t>
      </w:r>
      <w:proofErr w:type="spellStart"/>
      <w:r w:rsidRPr="00FD27F5">
        <w:rPr>
          <w:rFonts w:asciiTheme="majorBidi" w:hAnsiTheme="majorBidi" w:cstheme="majorBidi"/>
          <w:sz w:val="24"/>
          <w:szCs w:val="28"/>
          <w:vertAlign w:val="subscript"/>
        </w:rPr>
        <w:t>tabel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>(</w:t>
      </w:r>
      <w:r w:rsidRPr="00FD27F5">
        <w:rPr>
          <w:rFonts w:asciiTheme="majorBidi" w:hAnsiTheme="majorBidi" w:cstheme="majorBidi"/>
          <w:bCs/>
          <w:sz w:val="24"/>
          <w:szCs w:val="28"/>
        </w:rPr>
        <w:t>3,13</w:t>
      </w:r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)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dengan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nilai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signifikan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sebesar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0,000 &lt; 0,05. </w:t>
      </w:r>
      <w:proofErr w:type="spellStart"/>
      <w:proofErr w:type="gramStart"/>
      <w:r w:rsidRPr="00FD27F5">
        <w:rPr>
          <w:rFonts w:asciiTheme="majorBidi" w:hAnsiTheme="majorBidi" w:cstheme="majorBidi"/>
          <w:position w:val="2"/>
          <w:sz w:val="24"/>
          <w:szCs w:val="28"/>
        </w:rPr>
        <w:t>Dengan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nilai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R square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sebesar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r w:rsidRPr="00FD27F5">
        <w:rPr>
          <w:rFonts w:asciiTheme="majorBidi" w:hAnsiTheme="majorBidi" w:cstheme="majorBidi"/>
          <w:bCs/>
          <w:sz w:val="24"/>
          <w:szCs w:val="28"/>
        </w:rPr>
        <w:t>0,374</w:t>
      </w:r>
      <w:r w:rsidRPr="00FD27F5">
        <w:rPr>
          <w:rFonts w:asciiTheme="majorBidi" w:hAnsiTheme="majorBidi" w:cstheme="majorBidi"/>
          <w:position w:val="2"/>
          <w:sz w:val="24"/>
          <w:szCs w:val="28"/>
        </w:rPr>
        <w:t>.</w:t>
      </w:r>
      <w:proofErr w:type="gram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Hal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ini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berarti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bahwa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pengaruh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r w:rsidRPr="00FD27F5">
        <w:rPr>
          <w:rFonts w:asciiTheme="majorBidi" w:hAnsiTheme="majorBidi" w:cstheme="majorBidi"/>
          <w:spacing w:val="3"/>
          <w:position w:val="2"/>
          <w:sz w:val="24"/>
          <w:szCs w:val="28"/>
        </w:rPr>
        <w:t>X</w:t>
      </w:r>
      <w:r w:rsidRPr="00FD27F5">
        <w:rPr>
          <w:rFonts w:asciiTheme="majorBidi" w:hAnsiTheme="majorBidi" w:cstheme="majorBidi"/>
          <w:spacing w:val="3"/>
          <w:sz w:val="24"/>
          <w:szCs w:val="28"/>
        </w:rPr>
        <w:t xml:space="preserve">1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dan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X</w:t>
      </w:r>
      <w:r w:rsidRPr="00FD27F5">
        <w:rPr>
          <w:rFonts w:asciiTheme="majorBidi" w:hAnsiTheme="majorBidi" w:cstheme="majorBidi"/>
          <w:sz w:val="24"/>
          <w:szCs w:val="28"/>
        </w:rPr>
        <w:t xml:space="preserve">2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terhadap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Y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sebesar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r w:rsidRPr="00FD27F5">
        <w:rPr>
          <w:rFonts w:asciiTheme="majorBidi" w:hAnsiTheme="majorBidi" w:cstheme="majorBidi"/>
          <w:bCs/>
          <w:sz w:val="24"/>
          <w:szCs w:val="28"/>
        </w:rPr>
        <w:t xml:space="preserve">37,4 </w:t>
      </w:r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%,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sedangkan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sisanya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position w:val="2"/>
          <w:sz w:val="24"/>
          <w:szCs w:val="28"/>
        </w:rPr>
        <w:t>sebesar</w:t>
      </w:r>
      <w:proofErr w:type="spellEnd"/>
      <w:r w:rsidRPr="00FD27F5">
        <w:rPr>
          <w:rFonts w:asciiTheme="majorBidi" w:hAnsiTheme="majorBidi" w:cstheme="majorBidi"/>
          <w:position w:val="2"/>
          <w:sz w:val="24"/>
          <w:szCs w:val="28"/>
        </w:rPr>
        <w:t xml:space="preserve"> </w:t>
      </w:r>
      <w:r w:rsidRPr="00FD27F5">
        <w:rPr>
          <w:rFonts w:asciiTheme="majorBidi" w:hAnsiTheme="majorBidi" w:cstheme="majorBidi"/>
          <w:bCs/>
          <w:sz w:val="24"/>
          <w:szCs w:val="28"/>
        </w:rPr>
        <w:t xml:space="preserve">62,6%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dipengaruhi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oleh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variabel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lain yang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tidak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dimasukkan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dalam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penelitianini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>.</w:t>
      </w:r>
    </w:p>
    <w:bookmarkEnd w:id="0"/>
    <w:bookmarkEnd w:id="1"/>
    <w:bookmarkEnd w:id="2"/>
    <w:p w:rsidR="00597429" w:rsidRPr="00FD27F5" w:rsidRDefault="00597429" w:rsidP="00597429">
      <w:pPr>
        <w:jc w:val="both"/>
        <w:rPr>
          <w:rFonts w:asciiTheme="majorBidi" w:hAnsiTheme="majorBidi" w:cstheme="majorBidi"/>
          <w:sz w:val="24"/>
          <w:szCs w:val="28"/>
        </w:rPr>
      </w:pPr>
    </w:p>
    <w:p w:rsidR="00597429" w:rsidRPr="00FD27F5" w:rsidRDefault="00597429" w:rsidP="00597429">
      <w:pPr>
        <w:jc w:val="both"/>
        <w:rPr>
          <w:rFonts w:asciiTheme="majorBidi" w:hAnsiTheme="majorBidi" w:cstheme="majorBidi"/>
          <w:sz w:val="24"/>
          <w:szCs w:val="28"/>
        </w:rPr>
      </w:pPr>
      <w:proofErr w:type="spellStart"/>
      <w:r w:rsidRPr="00FD27F5">
        <w:rPr>
          <w:rFonts w:asciiTheme="majorBidi" w:hAnsiTheme="majorBidi" w:cstheme="majorBidi"/>
          <w:sz w:val="24"/>
          <w:szCs w:val="28"/>
        </w:rPr>
        <w:t>Kata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proofErr w:type="gramStart"/>
      <w:r w:rsidRPr="00FD27F5">
        <w:rPr>
          <w:rFonts w:asciiTheme="majorBidi" w:hAnsiTheme="majorBidi" w:cstheme="majorBidi"/>
          <w:sz w:val="24"/>
          <w:szCs w:val="28"/>
        </w:rPr>
        <w:t>Kunci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:</w:t>
      </w:r>
      <w:proofErr w:type="gram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Promosi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,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KualitasProduk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,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Kepuasan</w:t>
      </w:r>
      <w:proofErr w:type="spellEnd"/>
      <w:r w:rsidRPr="00FD27F5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FD27F5">
        <w:rPr>
          <w:rFonts w:asciiTheme="majorBidi" w:hAnsiTheme="majorBidi" w:cstheme="majorBidi"/>
          <w:sz w:val="24"/>
          <w:szCs w:val="28"/>
        </w:rPr>
        <w:t>Konsumen</w:t>
      </w:r>
      <w:proofErr w:type="spellEnd"/>
    </w:p>
    <w:p w:rsidR="00597429" w:rsidRPr="00FD27F5" w:rsidRDefault="00597429" w:rsidP="00597429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</w:p>
    <w:p w:rsidR="00597429" w:rsidRPr="00FD27F5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rPr>
          <w:rFonts w:asciiTheme="majorBidi" w:hAnsiTheme="majorBidi" w:cstheme="majorBidi"/>
        </w:rPr>
      </w:pP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i/>
          <w:iCs/>
          <w:sz w:val="24"/>
          <w:szCs w:val="28"/>
        </w:rPr>
      </w:pPr>
      <w:r w:rsidRPr="00FD27F5">
        <w:rPr>
          <w:rFonts w:asciiTheme="majorBidi" w:hAnsiTheme="majorBidi" w:cstheme="majorBidi"/>
          <w:b/>
          <w:i/>
          <w:iCs/>
          <w:sz w:val="24"/>
          <w:szCs w:val="28"/>
        </w:rPr>
        <w:lastRenderedPageBreak/>
        <w:t xml:space="preserve">THE EFFECT OF PROMOTION AND PRODUCT QUALITY ON CONSUMER SATISFACTION ON THE PURCHASE OF </w:t>
      </w:r>
      <w:r w:rsidRPr="00FD27F5">
        <w:rPr>
          <w:rFonts w:asciiTheme="majorBidi" w:hAnsiTheme="majorBidi" w:cstheme="majorBidi"/>
          <w:b/>
          <w:i/>
          <w:iCs/>
          <w:sz w:val="24"/>
          <w:szCs w:val="28"/>
        </w:rPr>
        <w:br/>
        <w:t xml:space="preserve">KECAP BANGO (CASE STUDY IN HARJOSARI I </w:t>
      </w:r>
      <w:r w:rsidRPr="00FD27F5">
        <w:rPr>
          <w:rFonts w:asciiTheme="majorBidi" w:hAnsiTheme="majorBidi" w:cstheme="majorBidi"/>
          <w:b/>
          <w:i/>
          <w:iCs/>
          <w:sz w:val="24"/>
          <w:szCs w:val="28"/>
        </w:rPr>
        <w:br/>
        <w:t>MEDAN AMPLAS)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i/>
          <w:iCs/>
          <w:szCs w:val="24"/>
        </w:rPr>
      </w:pPr>
    </w:p>
    <w:p w:rsidR="00597429" w:rsidRPr="00FD27F5" w:rsidRDefault="00597429" w:rsidP="00597429">
      <w:pPr>
        <w:jc w:val="center"/>
        <w:rPr>
          <w:rFonts w:asciiTheme="majorBidi" w:eastAsia="SimSun" w:hAnsiTheme="majorBidi" w:cstheme="majorBidi"/>
          <w:b/>
          <w:sz w:val="24"/>
          <w:szCs w:val="24"/>
          <w:u w:val="single"/>
        </w:rPr>
      </w:pPr>
      <w:proofErr w:type="spellStart"/>
      <w:r w:rsidRPr="00FD27F5">
        <w:rPr>
          <w:rFonts w:asciiTheme="majorBidi" w:hAnsiTheme="majorBidi" w:cstheme="majorBidi"/>
          <w:b/>
          <w:sz w:val="24"/>
          <w:szCs w:val="24"/>
          <w:u w:val="single"/>
        </w:rPr>
        <w:t>JuniAsmiani</w:t>
      </w:r>
      <w:proofErr w:type="spellEnd"/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27F5">
        <w:rPr>
          <w:rFonts w:asciiTheme="majorBidi" w:hAnsiTheme="majorBidi" w:cstheme="majorBidi"/>
          <w:b/>
          <w:bCs/>
          <w:sz w:val="24"/>
          <w:szCs w:val="24"/>
        </w:rPr>
        <w:t>173114032</w:t>
      </w:r>
    </w:p>
    <w:p w:rsidR="00597429" w:rsidRPr="00FD27F5" w:rsidRDefault="00597429" w:rsidP="005974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97429" w:rsidRPr="00FD27F5" w:rsidRDefault="00597429" w:rsidP="0059742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The objective of this research was to find out the Effect of Promotion and Product Quality on Consumer Satisfaction on the purchase of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KecapBango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(Case study on the people of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Harjosari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I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MedanAmplas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). This research used a quantitative descriptive approach. With a population of 70 respondents where the entire population was sampled by sampling techniques using saturated sampling techniques. Data collection was done by providing a list of statements to respondents, namely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Harjosari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I Medan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Amplas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>. The research used multiple linear analysis techniques, t tests, F tests and coefficients of determination. The results of the multiple linear regression analysis obtained Y = 7,178 + 0.268X1 + 0.360X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>. Partial test results (test t) showed that promotion (X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) had an effect on consumer satisfaction on purchasing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KecapBango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. This could be seen from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observed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2,266 &gt;t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table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>1</w:t>
      </w:r>
      <w:proofErr w:type="gramStart"/>
      <w:r w:rsidRPr="00FD27F5">
        <w:rPr>
          <w:rFonts w:asciiTheme="majorBidi" w:hAnsiTheme="majorBidi" w:cstheme="majorBidi"/>
          <w:i/>
          <w:iCs/>
          <w:sz w:val="24"/>
          <w:szCs w:val="24"/>
        </w:rPr>
        <w:t>,994</w:t>
      </w:r>
      <w:proofErr w:type="gram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with a significant 0.027 &lt; 0.05. While for the product quality variable (X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) had a significant effect on consumer satisfaction on the purchase of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Kecap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Bango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. It could be seen from the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observed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3,948&gt; t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table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>1</w:t>
      </w:r>
      <w:proofErr w:type="gramStart"/>
      <w:r w:rsidRPr="00FD27F5">
        <w:rPr>
          <w:rFonts w:asciiTheme="majorBidi" w:hAnsiTheme="majorBidi" w:cstheme="majorBidi"/>
          <w:i/>
          <w:iCs/>
          <w:sz w:val="24"/>
          <w:szCs w:val="24"/>
        </w:rPr>
        <w:t>,994</w:t>
      </w:r>
      <w:proofErr w:type="gram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with a significant 0.000 &lt; 0.05. While simultaneous test results (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ftest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) of both variables were free from bound variables. The results showed that together the promotion variables and product quality had a significant influence on consumer satisfaction, judging by the value of </w:t>
      </w:r>
      <w:proofErr w:type="spellStart"/>
      <w:r w:rsidRPr="00FD27F5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observed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(20,052) &gt;</w:t>
      </w:r>
      <w:proofErr w:type="spellStart"/>
      <w:proofErr w:type="gramStart"/>
      <w:r w:rsidRPr="00FD27F5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table</w:t>
      </w:r>
      <w:proofErr w:type="spellEnd"/>
      <w:r w:rsidRPr="00FD27F5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End"/>
      <w:r w:rsidRPr="00FD27F5">
        <w:rPr>
          <w:rFonts w:asciiTheme="majorBidi" w:hAnsiTheme="majorBidi" w:cstheme="majorBidi"/>
          <w:i/>
          <w:iCs/>
          <w:sz w:val="24"/>
          <w:szCs w:val="24"/>
        </w:rPr>
        <w:t>3.13) with a significant value of 0.000 &lt; 0.05. With a square R value of 0.374. This meant that the effect of variable X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 xml:space="preserve"> and variable X</w:t>
      </w:r>
      <w:r w:rsidRPr="00FD27F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2 </w:t>
      </w:r>
      <w:r w:rsidRPr="00FD27F5">
        <w:rPr>
          <w:rFonts w:asciiTheme="majorBidi" w:hAnsiTheme="majorBidi" w:cstheme="majorBidi"/>
          <w:i/>
          <w:iCs/>
          <w:sz w:val="24"/>
          <w:szCs w:val="24"/>
        </w:rPr>
        <w:t>on variable Y was 37.4%, while the remaining 62.6% was influenced by other variables not included in the research.</w:t>
      </w:r>
    </w:p>
    <w:p w:rsidR="00597429" w:rsidRPr="00FD27F5" w:rsidRDefault="00597429" w:rsidP="0059742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D27F5">
        <w:rPr>
          <w:rFonts w:asciiTheme="majorBidi" w:hAnsiTheme="majorBidi" w:cstheme="majorBidi"/>
          <w:i/>
          <w:iCs/>
          <w:sz w:val="24"/>
          <w:szCs w:val="24"/>
        </w:rPr>
        <w:t>Keywords: Promotion, Product Quality, Consumer Satisfaction</w:t>
      </w:r>
    </w:p>
    <w:p w:rsidR="00597429" w:rsidRPr="00FD27F5" w:rsidRDefault="00597429" w:rsidP="00597429">
      <w:pPr>
        <w:spacing w:before="240"/>
        <w:jc w:val="both"/>
        <w:rPr>
          <w:rFonts w:asciiTheme="majorBidi" w:hAnsiTheme="majorBidi" w:cstheme="majorBidi"/>
        </w:rPr>
      </w:pPr>
    </w:p>
    <w:p w:rsidR="00597429" w:rsidRDefault="00597429" w:rsidP="00597429">
      <w:pPr>
        <w:spacing w:before="240"/>
        <w:jc w:val="both"/>
      </w:pPr>
    </w:p>
    <w:p w:rsidR="009027FE" w:rsidRPr="00597429" w:rsidRDefault="009027FE" w:rsidP="00597429"/>
    <w:sectPr w:rsidR="009027FE" w:rsidRPr="00597429" w:rsidSect="00041F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A0"/>
    <w:multiLevelType w:val="hybridMultilevel"/>
    <w:tmpl w:val="F600F594"/>
    <w:lvl w:ilvl="0" w:tplc="3CBA3FE6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1C4639"/>
    <w:multiLevelType w:val="hybridMultilevel"/>
    <w:tmpl w:val="AFC46908"/>
    <w:lvl w:ilvl="0" w:tplc="AF40A616">
      <w:start w:val="1"/>
      <w:numFmt w:val="decimal"/>
      <w:lvlText w:val="4.%1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F40A616">
      <w:start w:val="1"/>
      <w:numFmt w:val="decimal"/>
      <w:lvlText w:val="4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9D1"/>
    <w:multiLevelType w:val="hybridMultilevel"/>
    <w:tmpl w:val="41801A84"/>
    <w:lvl w:ilvl="0" w:tplc="1082C13E">
      <w:start w:val="1"/>
      <w:numFmt w:val="decimal"/>
      <w:lvlText w:val="4.4.%1"/>
      <w:lvlJc w:val="left"/>
      <w:pPr>
        <w:ind w:left="2880" w:hanging="360"/>
      </w:pPr>
      <w:rPr>
        <w:rFonts w:hint="default"/>
      </w:rPr>
    </w:lvl>
    <w:lvl w:ilvl="1" w:tplc="1082C13E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049"/>
    <w:multiLevelType w:val="hybridMultilevel"/>
    <w:tmpl w:val="595A5C4A"/>
    <w:lvl w:ilvl="0" w:tplc="D734873A">
      <w:start w:val="1"/>
      <w:numFmt w:val="decimal"/>
      <w:lvlText w:val="4.3.%1"/>
      <w:lvlJc w:val="left"/>
      <w:pPr>
        <w:ind w:left="2880" w:hanging="360"/>
      </w:pPr>
      <w:rPr>
        <w:rFonts w:hint="default"/>
      </w:rPr>
    </w:lvl>
    <w:lvl w:ilvl="1" w:tplc="D734873A">
      <w:start w:val="1"/>
      <w:numFmt w:val="decimal"/>
      <w:lvlText w:val="4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422E"/>
    <w:multiLevelType w:val="multilevel"/>
    <w:tmpl w:val="A3EAD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02A94"/>
    <w:multiLevelType w:val="multilevel"/>
    <w:tmpl w:val="26D89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3E70D0"/>
    <w:multiLevelType w:val="hybridMultilevel"/>
    <w:tmpl w:val="799CFCB2"/>
    <w:lvl w:ilvl="0" w:tplc="B7BAF6E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06C"/>
    <w:multiLevelType w:val="hybridMultilevel"/>
    <w:tmpl w:val="D24C45B0"/>
    <w:lvl w:ilvl="0" w:tplc="13A2AA70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402FD2"/>
    <w:multiLevelType w:val="hybridMultilevel"/>
    <w:tmpl w:val="9D6CB7E0"/>
    <w:lvl w:ilvl="0" w:tplc="AAD2DB02">
      <w:start w:val="1"/>
      <w:numFmt w:val="decimal"/>
      <w:lvlText w:val="5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389E"/>
    <w:multiLevelType w:val="hybridMultilevel"/>
    <w:tmpl w:val="8AE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309"/>
    <w:multiLevelType w:val="multilevel"/>
    <w:tmpl w:val="B45CC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5A53E1"/>
    <w:multiLevelType w:val="hybridMultilevel"/>
    <w:tmpl w:val="47C23290"/>
    <w:lvl w:ilvl="0" w:tplc="90FEC86C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5E3F60BF"/>
    <w:multiLevelType w:val="hybridMultilevel"/>
    <w:tmpl w:val="A35EF842"/>
    <w:lvl w:ilvl="0" w:tplc="4404D818">
      <w:start w:val="1"/>
      <w:numFmt w:val="decimal"/>
      <w:lvlText w:val="3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4945B26"/>
    <w:multiLevelType w:val="multilevel"/>
    <w:tmpl w:val="36108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442C4A"/>
    <w:multiLevelType w:val="multilevel"/>
    <w:tmpl w:val="B69AB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40635A"/>
    <w:multiLevelType w:val="multilevel"/>
    <w:tmpl w:val="7FE4C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5AF02E3"/>
    <w:multiLevelType w:val="hybridMultilevel"/>
    <w:tmpl w:val="35E60EEE"/>
    <w:lvl w:ilvl="0" w:tplc="90FEC86C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1FE7"/>
    <w:rsid w:val="00041FE7"/>
    <w:rsid w:val="00597429"/>
    <w:rsid w:val="009027FE"/>
    <w:rsid w:val="00E01265"/>
    <w:rsid w:val="00E3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265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6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0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2021-12-24T03:53:00Z</dcterms:created>
  <dcterms:modified xsi:type="dcterms:W3CDTF">2021-12-24T03:53:00Z</dcterms:modified>
</cp:coreProperties>
</file>