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3D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PENENTUAN</w:t>
      </w:r>
      <w:r w:rsidRPr="00BB72C1">
        <w:rPr>
          <w:rFonts w:ascii="Times New Roman" w:hAnsi="Times New Roman" w:cs="Times New Roman"/>
          <w:b/>
        </w:rPr>
        <w:t xml:space="preserve"> N</w:t>
      </w:r>
      <w:r>
        <w:rPr>
          <w:rFonts w:ascii="Times New Roman" w:hAnsi="Times New Roman" w:cs="Times New Roman"/>
          <w:b/>
        </w:rPr>
        <w:t>ILAI SPF (</w:t>
      </w:r>
      <w:r>
        <w:rPr>
          <w:rFonts w:ascii="Times New Roman" w:hAnsi="Times New Roman" w:cs="Times New Roman"/>
          <w:b/>
          <w:i/>
        </w:rPr>
        <w:t>Sun Protection Fac</w:t>
      </w:r>
      <w:r w:rsidRPr="003F30A0">
        <w:rPr>
          <w:rFonts w:ascii="Times New Roman" w:hAnsi="Times New Roman" w:cs="Times New Roman"/>
          <w:b/>
          <w:i/>
        </w:rPr>
        <w:t>tor</w:t>
      </w:r>
      <w:r>
        <w:rPr>
          <w:rFonts w:ascii="Times New Roman" w:hAnsi="Times New Roman" w:cs="Times New Roman"/>
          <w:b/>
        </w:rPr>
        <w:t xml:space="preserve">) </w:t>
      </w:r>
    </w:p>
    <w:p w:rsidR="0075343D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B72C1">
        <w:rPr>
          <w:rFonts w:ascii="Times New Roman" w:hAnsi="Times New Roman" w:cs="Times New Roman"/>
          <w:b/>
        </w:rPr>
        <w:t>EKSTRAK</w:t>
      </w:r>
      <w:r>
        <w:rPr>
          <w:rFonts w:ascii="Times New Roman" w:hAnsi="Times New Roman" w:cs="Times New Roman"/>
          <w:b/>
        </w:rPr>
        <w:t xml:space="preserve"> ETANOL</w:t>
      </w:r>
      <w:r w:rsidRPr="00BB72C1">
        <w:rPr>
          <w:rFonts w:ascii="Times New Roman" w:hAnsi="Times New Roman" w:cs="Times New Roman"/>
          <w:b/>
        </w:rPr>
        <w:t xml:space="preserve"> </w:t>
      </w:r>
      <w:proofErr w:type="gramStart"/>
      <w:r w:rsidRPr="00BB72C1">
        <w:rPr>
          <w:rFonts w:ascii="Times New Roman" w:hAnsi="Times New Roman" w:cs="Times New Roman"/>
          <w:b/>
        </w:rPr>
        <w:t xml:space="preserve">BIJI </w:t>
      </w:r>
      <w:r>
        <w:rPr>
          <w:rFonts w:ascii="Times New Roman" w:hAnsi="Times New Roman" w:cs="Times New Roman"/>
          <w:b/>
        </w:rPr>
        <w:t xml:space="preserve"> DAN</w:t>
      </w:r>
      <w:proofErr w:type="gramEnd"/>
      <w:r>
        <w:rPr>
          <w:rFonts w:ascii="Times New Roman" w:hAnsi="Times New Roman" w:cs="Times New Roman"/>
          <w:b/>
        </w:rPr>
        <w:t xml:space="preserve"> KULIT </w:t>
      </w:r>
    </w:p>
    <w:p w:rsidR="0075343D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</w:rPr>
      </w:pPr>
      <w:proofErr w:type="gramStart"/>
      <w:r w:rsidRPr="00BB72C1">
        <w:rPr>
          <w:rFonts w:ascii="Times New Roman" w:hAnsi="Times New Roman" w:cs="Times New Roman"/>
          <w:b/>
        </w:rPr>
        <w:t>MELINJO (</w:t>
      </w:r>
      <w:proofErr w:type="spellStart"/>
      <w:r w:rsidRPr="00B150CE">
        <w:rPr>
          <w:rFonts w:ascii="Times New Roman" w:hAnsi="Times New Roman" w:cs="Times New Roman"/>
          <w:b/>
          <w:i/>
        </w:rPr>
        <w:t>Gnetum</w:t>
      </w:r>
      <w:proofErr w:type="spellEnd"/>
      <w:r w:rsidRPr="00B150C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150CE">
        <w:rPr>
          <w:rFonts w:ascii="Times New Roman" w:hAnsi="Times New Roman" w:cs="Times New Roman"/>
          <w:b/>
          <w:i/>
        </w:rPr>
        <w:t>gnemon</w:t>
      </w:r>
      <w:proofErr w:type="spellEnd"/>
      <w:r w:rsidRPr="00B150CE">
        <w:rPr>
          <w:rFonts w:ascii="Times New Roman" w:hAnsi="Times New Roman" w:cs="Times New Roman"/>
          <w:b/>
          <w:i/>
        </w:rPr>
        <w:t xml:space="preserve"> L.</w:t>
      </w:r>
      <w:r w:rsidRPr="00BB72C1">
        <w:rPr>
          <w:rFonts w:ascii="Times New Roman" w:hAnsi="Times New Roman" w:cs="Times New Roman"/>
          <w:b/>
        </w:rPr>
        <w:t>)</w:t>
      </w:r>
      <w:proofErr w:type="gramEnd"/>
    </w:p>
    <w:p w:rsidR="0075343D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pos="352"/>
          <w:tab w:val="left" w:leader="dot" w:pos="6804"/>
        </w:tabs>
        <w:ind w:right="3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2C1">
        <w:rPr>
          <w:rFonts w:ascii="Times New Roman" w:hAnsi="Times New Roman" w:cs="Times New Roman"/>
          <w:b/>
          <w:sz w:val="24"/>
          <w:szCs w:val="24"/>
          <w:u w:val="single"/>
        </w:rPr>
        <w:t>ANGGI KHAIRUL ANTA</w:t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Pr="00BB72C1">
        <w:rPr>
          <w:rFonts w:ascii="Times New Roman" w:hAnsi="Times New Roman" w:cs="Times New Roman"/>
          <w:b/>
          <w:sz w:val="24"/>
          <w:szCs w:val="24"/>
        </w:rPr>
        <w:t>182114200</w:t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Pr="009423D9" w:rsidRDefault="0075343D" w:rsidP="0075343D">
      <w:pPr>
        <w:shd w:val="clear" w:color="auto" w:fill="FFFFFF"/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E7729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T</w:t>
      </w:r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anaman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tanaman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banyak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tersebar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Indonesia,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tanaman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dimanfaatkan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sumber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pangan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tepung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emping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mengandung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tanin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saponin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flavonoid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flavonoid</w:t>
      </w:r>
      <w:proofErr w:type="spellEnd"/>
      <w:proofErr w:type="gram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senyawa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berkhasiat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antioksidan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menginaktifkan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radikal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bebas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radiasi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matahari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Melihat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hal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tersebut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bertujuan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melihat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nilai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SPF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ekstrak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etanol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75343D" w:rsidRPr="009423D9" w:rsidRDefault="0075343D" w:rsidP="0075343D">
      <w:pPr>
        <w:shd w:val="clear" w:color="auto" w:fill="FFFFFF"/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eksperimental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bertujuan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melihat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nilai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SPF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ekstrak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parameter-parameter,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karakterisasi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simplisia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meliputi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air,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sari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larut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air,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sari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larut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etanol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abu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total,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abu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larut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asam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skrining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fitokimia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penentuan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senyawa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spektrofotometri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IR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penentuan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nilai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SPF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spektrofotometri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UV-Vis.</w:t>
      </w:r>
    </w:p>
    <w:p w:rsidR="0075343D" w:rsidRPr="009423D9" w:rsidRDefault="0075343D" w:rsidP="0075343D">
      <w:pPr>
        <w:shd w:val="clear" w:color="auto" w:fill="FFFFFF"/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Hasil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Karakterisasi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simplisa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air 10,67 ± 1,15%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7,34 ± 1,15%,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sari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larut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air 11,763 ± 1,05%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16,683 ± 1,85%,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sari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larut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etanol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16,08 ± 1,31%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21,763 ± 0,91%,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abu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total 4,217 ± 0,25%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5,24 ± 0,29%,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abu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larut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asam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0,87 ± 0,05 %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0,99 % ± 0,08 %. </w:t>
      </w:r>
      <w:proofErr w:type="spellStart"/>
      <w:proofErr w:type="gram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Ekstrak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positif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mengandung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senyawa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flavonoid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alkaloid, tannin,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saponin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triterpenoid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/ steroid.</w:t>
      </w:r>
      <w:proofErr w:type="gram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Ekstrak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identik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flavonoid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adanya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gugus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C-H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aromatik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gugus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OH.</w:t>
      </w:r>
      <w:proofErr w:type="gram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Nilai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SPF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tertinggi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ekstrak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proofErr w:type="gram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sebesar</w:t>
      </w:r>
      <w:proofErr w:type="spellEnd"/>
      <w:proofErr w:type="gram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44,881 ± 0,9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45,754 ± 1,18.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disimpulkan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ekstrak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biji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kulit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melinjo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digunakan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tabir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surya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nilai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SPF yang </w:t>
      </w:r>
      <w:proofErr w:type="spell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hampir</w:t>
      </w:r>
      <w:proofErr w:type="spell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sama</w:t>
      </w:r>
      <w:proofErr w:type="spellEnd"/>
      <w:proofErr w:type="gramEnd"/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75343D" w:rsidRPr="00A223CA" w:rsidRDefault="0075343D" w:rsidP="0075343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</w:pPr>
    </w:p>
    <w:p w:rsidR="0075343D" w:rsidRPr="0048787B" w:rsidRDefault="0075343D" w:rsidP="0075343D">
      <w:pPr>
        <w:tabs>
          <w:tab w:val="left" w:leader="dot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787B">
        <w:rPr>
          <w:rFonts w:ascii="Times New Roman" w:hAnsi="Times New Roman" w:cs="Times New Roman"/>
          <w:b/>
          <w:i/>
          <w:sz w:val="24"/>
          <w:szCs w:val="24"/>
        </w:rPr>
        <w:t>Kata</w:t>
      </w:r>
      <w:proofErr w:type="spell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8787B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787B">
        <w:rPr>
          <w:rFonts w:ascii="Times New Roman" w:hAnsi="Times New Roman" w:cs="Times New Roman"/>
          <w:b/>
          <w:i/>
          <w:sz w:val="24"/>
          <w:szCs w:val="24"/>
        </w:rPr>
        <w:t>Ekstrak</w:t>
      </w:r>
      <w:proofErr w:type="spell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8787B">
        <w:rPr>
          <w:rFonts w:ascii="Times New Roman" w:hAnsi="Times New Roman" w:cs="Times New Roman"/>
          <w:b/>
          <w:i/>
          <w:sz w:val="24"/>
          <w:szCs w:val="24"/>
        </w:rPr>
        <w:t>biji</w:t>
      </w:r>
      <w:proofErr w:type="spell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8787B">
        <w:rPr>
          <w:rFonts w:ascii="Times New Roman" w:hAnsi="Times New Roman" w:cs="Times New Roman"/>
          <w:b/>
          <w:i/>
          <w:sz w:val="24"/>
          <w:szCs w:val="24"/>
        </w:rPr>
        <w:t>kulit</w:t>
      </w:r>
      <w:proofErr w:type="spell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8787B">
        <w:rPr>
          <w:rFonts w:ascii="Times New Roman" w:hAnsi="Times New Roman" w:cs="Times New Roman"/>
          <w:b/>
          <w:i/>
          <w:sz w:val="24"/>
          <w:szCs w:val="24"/>
        </w:rPr>
        <w:t>flavonoid</w:t>
      </w:r>
      <w:proofErr w:type="spell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787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8787B">
        <w:rPr>
          <w:rFonts w:ascii="Times New Roman" w:hAnsi="Times New Roman" w:cs="Times New Roman"/>
          <w:b/>
          <w:i/>
          <w:sz w:val="24"/>
          <w:szCs w:val="24"/>
        </w:rPr>
        <w:t xml:space="preserve"> SPF</w:t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ind w:left="93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ind w:left="93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ind w:left="93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ind w:left="93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rPr>
          <w:rFonts w:ascii="Times New Roman" w:hAnsi="Times New Roman" w:cs="Times New Roman"/>
          <w:b/>
          <w:sz w:val="24"/>
          <w:szCs w:val="24"/>
        </w:rPr>
      </w:pPr>
    </w:p>
    <w:p w:rsidR="0075343D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  <w:i/>
          <w:iCs/>
        </w:rPr>
      </w:pPr>
      <w:r w:rsidRPr="005F3E79">
        <w:rPr>
          <w:rFonts w:ascii="Times New Roman" w:hAnsi="Times New Roman" w:cs="Times New Roman"/>
          <w:b/>
          <w:i/>
          <w:iCs/>
        </w:rPr>
        <w:lastRenderedPageBreak/>
        <w:t xml:space="preserve">DETERMINING THE GRADE OF SPF (Sun Protection Factor) FROM THE EXTRACT OF SEEDS AND PEELS </w:t>
      </w:r>
    </w:p>
    <w:p w:rsidR="0075343D" w:rsidRPr="005F3E79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  <w:i/>
          <w:iCs/>
        </w:rPr>
      </w:pPr>
      <w:proofErr w:type="gramStart"/>
      <w:r w:rsidRPr="005F3E79">
        <w:rPr>
          <w:rFonts w:ascii="Times New Roman" w:hAnsi="Times New Roman" w:cs="Times New Roman"/>
          <w:b/>
          <w:i/>
          <w:iCs/>
        </w:rPr>
        <w:t>OF GNETUM (</w:t>
      </w:r>
      <w:proofErr w:type="spellStart"/>
      <w:r w:rsidRPr="005F3E79">
        <w:rPr>
          <w:rFonts w:ascii="Times New Roman" w:hAnsi="Times New Roman" w:cs="Times New Roman"/>
          <w:b/>
          <w:i/>
          <w:iCs/>
        </w:rPr>
        <w:t>Gnetum</w:t>
      </w:r>
      <w:proofErr w:type="spellEnd"/>
      <w:r w:rsidRPr="005F3E79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5F3E79">
        <w:rPr>
          <w:rFonts w:ascii="Times New Roman" w:hAnsi="Times New Roman" w:cs="Times New Roman"/>
          <w:b/>
          <w:i/>
          <w:iCs/>
        </w:rPr>
        <w:t>gnemon</w:t>
      </w:r>
      <w:proofErr w:type="spellEnd"/>
      <w:r w:rsidRPr="005F3E79">
        <w:rPr>
          <w:rFonts w:ascii="Times New Roman" w:hAnsi="Times New Roman" w:cs="Times New Roman"/>
          <w:b/>
          <w:i/>
          <w:iCs/>
        </w:rPr>
        <w:t xml:space="preserve"> L.)</w:t>
      </w:r>
      <w:proofErr w:type="gramEnd"/>
    </w:p>
    <w:p w:rsidR="0075343D" w:rsidRDefault="0075343D" w:rsidP="0075343D">
      <w:pPr>
        <w:tabs>
          <w:tab w:val="left" w:leader="dot" w:pos="6804"/>
        </w:tabs>
        <w:ind w:right="300"/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pos="352"/>
          <w:tab w:val="left" w:leader="dot" w:pos="6804"/>
        </w:tabs>
        <w:ind w:right="3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2C1">
        <w:rPr>
          <w:rFonts w:ascii="Times New Roman" w:hAnsi="Times New Roman" w:cs="Times New Roman"/>
          <w:b/>
          <w:sz w:val="24"/>
          <w:szCs w:val="24"/>
          <w:u w:val="single"/>
        </w:rPr>
        <w:t>ANGGI KHAIRUL ANTA</w:t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Pr="00BB72C1">
        <w:rPr>
          <w:rFonts w:ascii="Times New Roman" w:hAnsi="Times New Roman" w:cs="Times New Roman"/>
          <w:b/>
          <w:sz w:val="24"/>
          <w:szCs w:val="24"/>
        </w:rPr>
        <w:t>182114200</w:t>
      </w:r>
    </w:p>
    <w:p w:rsidR="0075343D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D" w:rsidRPr="005F3E79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E79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75343D" w:rsidRPr="005F3E79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343D" w:rsidRPr="005F3E79" w:rsidRDefault="0075343D" w:rsidP="0075343D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343D" w:rsidRPr="005F3E79" w:rsidRDefault="0075343D" w:rsidP="0075343D">
      <w:pPr>
        <w:ind w:right="0" w:firstLine="72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Gnetum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is known as the </w:t>
      </w:r>
      <w:proofErr w:type="gram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plant that have</w:t>
      </w:r>
      <w:proofErr w:type="gram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been widely spread in Indonesia, it is usually used as food sources such as flour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andgnetum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chips.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Gnetumseeds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and peels contain tannins,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saponins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flavonoids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Flavonoids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are antioxidant compounds that can activate free radicals such as solar radiation. Seeing from this, this study aims to see the SPF value of the ethanol extract of seeds and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melinjo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peels. </w:t>
      </w:r>
    </w:p>
    <w:p w:rsidR="0075343D" w:rsidRPr="005F3E79" w:rsidRDefault="0075343D" w:rsidP="0075343D">
      <w:pPr>
        <w:ind w:right="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This research was experimental study that aimed to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investiagte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SPF contained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inextract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gnetum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seeds and peels by using parameters, such as characterization of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simplicia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including: water content, water soluble extract, ethanol soluble extract, total ash content, acid insoluble ash content ,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phytochemical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screening, determination of compounds using IR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spectrophotometry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and determination of SPF values ​​using UV-Vis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spectrophotometry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5343D" w:rsidRPr="005F3E79" w:rsidRDefault="0075343D" w:rsidP="0075343D">
      <w:pPr>
        <w:ind w:right="0"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The results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ofcharacterization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simplex of seeds and peels of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gnetum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has a water content of 10.67 ± 1.15% and 7.34 ± 1.15%, water soluble extracts 11.763 ± 1.05% and 16.683 ± 1.85%, ethanol soluble extracts 16.08 ± 1.31% and 21.763 ± 0.91%, total ash content 4.217 ± 0.25% and 5.24 ± 0.29%, acid insoluble ash content 0.87 ± 0.05% and 0 99% ± 0.08%. The extract of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gnetum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seed and peel positively contains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flavonoids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, alkaloids, tannins,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saponins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triterpenoids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/ steroids. Seed and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melinjo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seed extracts are identical to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flavonoids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in the presence of aromatic C-H groups and OH groups. The highest SPF value in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gnetum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seed extract was 44.881 ± 0.9 and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melinjo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skin was 45.754 ± 1.18. It was concluded that the extract of </w:t>
      </w:r>
      <w:proofErr w:type="spellStart"/>
      <w:r w:rsidRPr="005F3E79">
        <w:rPr>
          <w:rFonts w:ascii="Times New Roman" w:hAnsi="Times New Roman" w:cs="Times New Roman"/>
          <w:bCs/>
          <w:i/>
          <w:sz w:val="24"/>
          <w:szCs w:val="24"/>
        </w:rPr>
        <w:t>gnetum</w:t>
      </w:r>
      <w:proofErr w:type="spellEnd"/>
      <w:r w:rsidRPr="005F3E79">
        <w:rPr>
          <w:rFonts w:ascii="Times New Roman" w:hAnsi="Times New Roman" w:cs="Times New Roman"/>
          <w:bCs/>
          <w:i/>
          <w:sz w:val="24"/>
          <w:szCs w:val="24"/>
        </w:rPr>
        <w:t xml:space="preserve"> seed and peel can be used as sunscreen with as almost as SPF level.</w:t>
      </w:r>
    </w:p>
    <w:p w:rsidR="0075343D" w:rsidRPr="009423D9" w:rsidRDefault="0075343D" w:rsidP="0075343D">
      <w:pPr>
        <w:shd w:val="clear" w:color="auto" w:fill="FFFFFF"/>
        <w:ind w:right="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23D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5343D" w:rsidRPr="00A223CA" w:rsidRDefault="0075343D" w:rsidP="0075343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</w:pPr>
    </w:p>
    <w:p w:rsidR="0075343D" w:rsidRPr="0025568C" w:rsidRDefault="0075343D" w:rsidP="007534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Keywords: Extracts, seeds, peels</w:t>
      </w:r>
      <w:r w:rsidRPr="002556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568C">
        <w:rPr>
          <w:rFonts w:ascii="Times New Roman" w:hAnsi="Times New Roman" w:cs="Times New Roman"/>
          <w:b/>
          <w:i/>
          <w:sz w:val="24"/>
          <w:szCs w:val="24"/>
        </w:rPr>
        <w:t>flavonoids</w:t>
      </w:r>
      <w:proofErr w:type="spellEnd"/>
      <w:r w:rsidRPr="0025568C">
        <w:rPr>
          <w:rFonts w:ascii="Times New Roman" w:hAnsi="Times New Roman" w:cs="Times New Roman"/>
          <w:b/>
          <w:i/>
          <w:sz w:val="24"/>
          <w:szCs w:val="24"/>
        </w:rPr>
        <w:t xml:space="preserve"> and SPF</w:t>
      </w: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</w:rPr>
      </w:pPr>
    </w:p>
    <w:p w:rsidR="0075343D" w:rsidRDefault="0075343D" w:rsidP="0075343D">
      <w:pPr>
        <w:tabs>
          <w:tab w:val="left" w:leader="dot" w:pos="1418"/>
          <w:tab w:val="left" w:leader="dot" w:pos="6804"/>
          <w:tab w:val="right" w:leader="dot" w:pos="7088"/>
        </w:tabs>
        <w:jc w:val="center"/>
        <w:rPr>
          <w:rFonts w:ascii="Times New Roman" w:hAnsi="Times New Roman" w:cs="Times New Roman"/>
          <w:b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5343D"/>
    <w:rsid w:val="000E4360"/>
    <w:rsid w:val="0075343D"/>
    <w:rsid w:val="008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3D"/>
    <w:pPr>
      <w:spacing w:line="240" w:lineRule="auto"/>
      <w:ind w:right="28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2022-06-30T07:45:00Z</dcterms:created>
  <dcterms:modified xsi:type="dcterms:W3CDTF">2022-06-30T07:46:00Z</dcterms:modified>
</cp:coreProperties>
</file>