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22" w:rsidRPr="00F65A3A" w:rsidRDefault="00A73322" w:rsidP="00A73322">
      <w:pPr>
        <w:jc w:val="center"/>
        <w:rPr>
          <w:b/>
          <w:szCs w:val="24"/>
        </w:rPr>
      </w:pPr>
      <w:r w:rsidRPr="00F65A3A">
        <w:rPr>
          <w:b/>
          <w:szCs w:val="24"/>
        </w:rPr>
        <w:t xml:space="preserve">CHAPTER IV </w:t>
      </w:r>
    </w:p>
    <w:p w:rsidR="00A73322" w:rsidRDefault="00A73322" w:rsidP="00A73322">
      <w:pPr>
        <w:jc w:val="center"/>
        <w:rPr>
          <w:b/>
          <w:szCs w:val="24"/>
        </w:rPr>
      </w:pPr>
      <w:r>
        <w:rPr>
          <w:b/>
          <w:szCs w:val="24"/>
        </w:rPr>
        <w:t>RESULT AND DISCUSSION</w:t>
      </w:r>
    </w:p>
    <w:p w:rsidR="00A73322" w:rsidRPr="001E19B0" w:rsidRDefault="00A73322" w:rsidP="00A73322">
      <w:pPr>
        <w:jc w:val="center"/>
        <w:rPr>
          <w:b/>
          <w:szCs w:val="24"/>
        </w:rPr>
      </w:pPr>
    </w:p>
    <w:p w:rsidR="00A73322" w:rsidRDefault="00A73322" w:rsidP="00A73322">
      <w:pPr>
        <w:rPr>
          <w:b/>
          <w:szCs w:val="24"/>
        </w:rPr>
      </w:pPr>
      <w:r w:rsidRPr="00272AAC">
        <w:rPr>
          <w:b/>
          <w:szCs w:val="24"/>
        </w:rPr>
        <w:t>4.1 The Description of Data</w:t>
      </w:r>
    </w:p>
    <w:p w:rsidR="00A73322" w:rsidRDefault="00A73322" w:rsidP="00A73322">
      <w:pPr>
        <w:spacing w:after="0" w:line="480" w:lineRule="auto"/>
        <w:ind w:firstLine="720"/>
        <w:jc w:val="both"/>
        <w:rPr>
          <w:szCs w:val="24"/>
        </w:rPr>
      </w:pPr>
      <w:r>
        <w:rPr>
          <w:szCs w:val="24"/>
        </w:rPr>
        <w:t>In this chapter, the research</w:t>
      </w:r>
      <w:r w:rsidRPr="00D349B6">
        <w:rPr>
          <w:szCs w:val="24"/>
        </w:rPr>
        <w:t>er would like to present the description of the data. The sample of this researc</w:t>
      </w:r>
      <w:r>
        <w:rPr>
          <w:szCs w:val="24"/>
        </w:rPr>
        <w:t>h was the students of the eleventh grade of SMK Negeri 1 Pantai Labu</w:t>
      </w:r>
      <w:r w:rsidRPr="00D349B6">
        <w:rPr>
          <w:szCs w:val="24"/>
        </w:rPr>
        <w:t xml:space="preserve">, as tested in this </w:t>
      </w:r>
      <w:proofErr w:type="gramStart"/>
      <w:r w:rsidRPr="00D349B6">
        <w:rPr>
          <w:szCs w:val="24"/>
        </w:rPr>
        <w:t>chapter,</w:t>
      </w:r>
      <w:proofErr w:type="gramEnd"/>
      <w:r w:rsidRPr="00D349B6">
        <w:rPr>
          <w:szCs w:val="24"/>
        </w:rPr>
        <w:t xml:space="preserve"> the writer divide</w:t>
      </w:r>
      <w:r>
        <w:rPr>
          <w:szCs w:val="24"/>
        </w:rPr>
        <w:t>d</w:t>
      </w:r>
      <w:r w:rsidRPr="00D349B6">
        <w:rPr>
          <w:szCs w:val="24"/>
        </w:rPr>
        <w:t xml:space="preserve"> </w:t>
      </w:r>
      <w:r>
        <w:rPr>
          <w:szCs w:val="24"/>
        </w:rPr>
        <w:t>them in two groups. The first was</w:t>
      </w:r>
      <w:r w:rsidRPr="00D349B6">
        <w:rPr>
          <w:szCs w:val="24"/>
        </w:rPr>
        <w:t xml:space="preserve"> exper</w:t>
      </w:r>
      <w:r>
        <w:rPr>
          <w:szCs w:val="24"/>
        </w:rPr>
        <w:t xml:space="preserve">imental </w:t>
      </w:r>
      <w:proofErr w:type="gramStart"/>
      <w:r>
        <w:rPr>
          <w:szCs w:val="24"/>
        </w:rPr>
        <w:t>class that consist</w:t>
      </w:r>
      <w:proofErr w:type="gramEnd"/>
      <w:r>
        <w:rPr>
          <w:szCs w:val="24"/>
        </w:rPr>
        <w:t xml:space="preserve"> of 26 students from class XI TKJ</w:t>
      </w:r>
      <w:r w:rsidRPr="00D349B6">
        <w:rPr>
          <w:szCs w:val="24"/>
        </w:rPr>
        <w:t xml:space="preserve"> and the second</w:t>
      </w:r>
      <w:r>
        <w:rPr>
          <w:szCs w:val="24"/>
        </w:rPr>
        <w:t xml:space="preserve"> was control class that consist 26 students from XI RPL</w:t>
      </w:r>
      <w:r w:rsidRPr="00D349B6">
        <w:rPr>
          <w:szCs w:val="24"/>
        </w:rPr>
        <w:t>.</w:t>
      </w:r>
    </w:p>
    <w:p w:rsidR="00A73322" w:rsidRPr="00940D9C" w:rsidRDefault="00A73322" w:rsidP="00A73322">
      <w:pPr>
        <w:spacing w:after="240" w:line="480" w:lineRule="auto"/>
        <w:ind w:firstLine="720"/>
        <w:jc w:val="both"/>
        <w:rPr>
          <w:szCs w:val="24"/>
        </w:rPr>
      </w:pPr>
      <w:r w:rsidRPr="00940D9C">
        <w:rPr>
          <w:szCs w:val="24"/>
        </w:rPr>
        <w:t xml:space="preserve"> The goal of this research is to know the effectiv</w:t>
      </w:r>
      <w:r>
        <w:rPr>
          <w:szCs w:val="24"/>
        </w:rPr>
        <w:t>e of choral reading method</w:t>
      </w:r>
      <w:r w:rsidRPr="00940D9C">
        <w:rPr>
          <w:szCs w:val="24"/>
        </w:rPr>
        <w:t xml:space="preserve"> toward students' reading comprehension and to give the report of the data description and to analyze the score of pre-test and post-test of the experiment</w:t>
      </w:r>
      <w:r>
        <w:rPr>
          <w:szCs w:val="24"/>
        </w:rPr>
        <w:t>al and control class. The researcher</w:t>
      </w:r>
      <w:r w:rsidRPr="00940D9C">
        <w:rPr>
          <w:szCs w:val="24"/>
        </w:rPr>
        <w:t xml:space="preserve"> did </w:t>
      </w:r>
      <w:proofErr w:type="gramStart"/>
      <w:r w:rsidRPr="00940D9C">
        <w:rPr>
          <w:szCs w:val="24"/>
        </w:rPr>
        <w:t>an analyze</w:t>
      </w:r>
      <w:proofErr w:type="gramEnd"/>
      <w:r w:rsidRPr="00940D9C">
        <w:rPr>
          <w:szCs w:val="24"/>
        </w:rPr>
        <w:t xml:space="preserve"> </w:t>
      </w:r>
      <w:r>
        <w:rPr>
          <w:szCs w:val="24"/>
        </w:rPr>
        <w:t>of quantitative data. The data wa</w:t>
      </w:r>
      <w:r w:rsidRPr="00940D9C">
        <w:rPr>
          <w:szCs w:val="24"/>
        </w:rPr>
        <w:t>s obtained by giving test to the experimental class and control class after giving a different both classes.</w:t>
      </w:r>
    </w:p>
    <w:p w:rsidR="00A73322" w:rsidRDefault="00A73322" w:rsidP="00A73322">
      <w:pPr>
        <w:spacing w:after="240"/>
        <w:rPr>
          <w:b/>
          <w:szCs w:val="24"/>
        </w:rPr>
      </w:pPr>
      <w:r w:rsidRPr="00272AAC">
        <w:rPr>
          <w:b/>
          <w:szCs w:val="24"/>
        </w:rPr>
        <w:t>4.2 Research Implementation</w:t>
      </w:r>
      <w:bookmarkStart w:id="0" w:name="_GoBack"/>
    </w:p>
    <w:p w:rsidR="00A73322" w:rsidRPr="00272AAC" w:rsidRDefault="00A73322" w:rsidP="00A73322">
      <w:pPr>
        <w:spacing w:after="0" w:line="480" w:lineRule="auto"/>
        <w:ind w:firstLine="720"/>
        <w:jc w:val="both"/>
        <w:rPr>
          <w:szCs w:val="24"/>
        </w:rPr>
      </w:pPr>
      <w:r w:rsidRPr="00272AAC">
        <w:rPr>
          <w:szCs w:val="24"/>
        </w:rPr>
        <w:t>The r</w:t>
      </w:r>
      <w:r>
        <w:rPr>
          <w:szCs w:val="24"/>
        </w:rPr>
        <w:t>esearch was conducted in March 7</w:t>
      </w:r>
      <w:r>
        <w:rPr>
          <w:szCs w:val="24"/>
          <w:vertAlign w:val="superscript"/>
        </w:rPr>
        <w:t>th</w:t>
      </w:r>
      <w:r w:rsidRPr="00272AAC">
        <w:rPr>
          <w:szCs w:val="24"/>
        </w:rPr>
        <w:t xml:space="preserve">, 2020. Before conducting </w:t>
      </w:r>
      <w:bookmarkEnd w:id="0"/>
      <w:r w:rsidRPr="00272AAC">
        <w:rPr>
          <w:szCs w:val="24"/>
        </w:rPr>
        <w:t>the research, firstly, the research asked the headmaster’s and teachers’ permission of the school. After having the permission, the researcher conducted through the following step</w:t>
      </w:r>
      <w:r>
        <w:rPr>
          <w:szCs w:val="24"/>
        </w:rPr>
        <w:t>s</w:t>
      </w:r>
      <w:r w:rsidRPr="00272AAC">
        <w:rPr>
          <w:szCs w:val="24"/>
        </w:rPr>
        <w:t>:</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Determining the subject of research, namely the student at the eleventh grade of SMK Negeri 1 Pantai Labu</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Designing the test, that is pre-test and post-test.</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Determining the sample of research by using cultural random sampling</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Giving the pre-test in order to know the student’s reading comprehension before they had treatment</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lastRenderedPageBreak/>
        <w:t>Analyzing the data gotten the pre-test</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Giving the treatment to the sample of the research in teaching and learning reading comprehension</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Giving post-test to know the students’ reading comprehension after the treatment</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Analyzing the data gotten through post-test. The data were analyzed by using statistic formula</w:t>
      </w:r>
    </w:p>
    <w:p w:rsidR="00A73322" w:rsidRPr="00AB2171" w:rsidRDefault="00A73322" w:rsidP="00A73322">
      <w:pPr>
        <w:pStyle w:val="ListParagraph"/>
        <w:numPr>
          <w:ilvl w:val="0"/>
          <w:numId w:val="2"/>
        </w:numPr>
        <w:jc w:val="both"/>
        <w:rPr>
          <w:rFonts w:ascii="Times New Roman" w:hAnsi="Times New Roman"/>
          <w:sz w:val="24"/>
          <w:szCs w:val="24"/>
        </w:rPr>
      </w:pPr>
      <w:r w:rsidRPr="00AB2171">
        <w:rPr>
          <w:rFonts w:ascii="Times New Roman" w:hAnsi="Times New Roman"/>
          <w:sz w:val="24"/>
          <w:szCs w:val="24"/>
        </w:rPr>
        <w:t>Testing the hypothesis and making the conclusion</w:t>
      </w:r>
    </w:p>
    <w:p w:rsidR="00A73322" w:rsidRPr="0016036E" w:rsidRDefault="00A73322" w:rsidP="00A73322">
      <w:pPr>
        <w:pStyle w:val="ListParagraph"/>
        <w:numPr>
          <w:ilvl w:val="0"/>
          <w:numId w:val="2"/>
        </w:numPr>
        <w:spacing w:after="240"/>
        <w:jc w:val="both"/>
        <w:rPr>
          <w:rFonts w:ascii="Times New Roman" w:hAnsi="Times New Roman"/>
          <w:sz w:val="24"/>
          <w:szCs w:val="24"/>
        </w:rPr>
      </w:pPr>
      <w:r w:rsidRPr="00AB2171">
        <w:rPr>
          <w:rFonts w:ascii="Times New Roman" w:hAnsi="Times New Roman"/>
          <w:sz w:val="24"/>
          <w:szCs w:val="24"/>
        </w:rPr>
        <w:t>Reporting the result of the research.</w:t>
      </w:r>
    </w:p>
    <w:p w:rsidR="00A73322" w:rsidRPr="008B40E4" w:rsidRDefault="00A73322" w:rsidP="00A73322">
      <w:pPr>
        <w:spacing w:after="0" w:line="480" w:lineRule="auto"/>
        <w:jc w:val="both"/>
        <w:rPr>
          <w:b/>
          <w:szCs w:val="24"/>
        </w:rPr>
      </w:pPr>
      <w:r>
        <w:rPr>
          <w:b/>
          <w:szCs w:val="24"/>
        </w:rPr>
        <w:t>4.3</w:t>
      </w:r>
      <w:r w:rsidRPr="008B40E4">
        <w:rPr>
          <w:b/>
          <w:szCs w:val="24"/>
        </w:rPr>
        <w:t xml:space="preserve"> Validity and Reability</w:t>
      </w:r>
    </w:p>
    <w:p w:rsidR="00A73322" w:rsidRDefault="00A73322" w:rsidP="00A73322">
      <w:pPr>
        <w:spacing w:after="0" w:line="480" w:lineRule="auto"/>
        <w:jc w:val="both"/>
        <w:rPr>
          <w:b/>
          <w:szCs w:val="24"/>
        </w:rPr>
      </w:pPr>
      <w:r>
        <w:rPr>
          <w:b/>
          <w:szCs w:val="24"/>
        </w:rPr>
        <w:t>4.3</w:t>
      </w:r>
      <w:r w:rsidRPr="008B40E4">
        <w:rPr>
          <w:b/>
          <w:szCs w:val="24"/>
        </w:rPr>
        <w:t>.1 Validity</w:t>
      </w:r>
    </w:p>
    <w:p w:rsidR="00A73322" w:rsidRPr="00A54BA4" w:rsidRDefault="00A73322" w:rsidP="00A73322">
      <w:pPr>
        <w:spacing w:after="0" w:line="480" w:lineRule="auto"/>
        <w:ind w:firstLine="720"/>
        <w:jc w:val="both"/>
        <w:rPr>
          <w:b/>
          <w:szCs w:val="24"/>
        </w:rPr>
      </w:pPr>
      <w:r w:rsidRPr="008B40E4">
        <w:rPr>
          <w:rFonts w:eastAsiaTheme="minorEastAsia"/>
          <w:szCs w:val="24"/>
        </w:rPr>
        <w:t>The test was designed to measure students’ achievement in this studied, content validity analysis was chosen to examine the instrument validity.</w:t>
      </w:r>
    </w:p>
    <w:p w:rsidR="00A73322" w:rsidRPr="008B40E4" w:rsidRDefault="00A73322" w:rsidP="00A73322">
      <w:pPr>
        <w:spacing w:after="0" w:line="480" w:lineRule="auto"/>
        <w:ind w:firstLine="720"/>
        <w:jc w:val="both"/>
        <w:rPr>
          <w:rFonts w:eastAsiaTheme="minorEastAsia"/>
          <w:szCs w:val="24"/>
        </w:rPr>
      </w:pPr>
      <w:r w:rsidRPr="008B40E4">
        <w:rPr>
          <w:rFonts w:eastAsiaTheme="minorEastAsia"/>
          <w:szCs w:val="24"/>
        </w:rPr>
        <w:t>It done by having made particular sets based on the K13 English curriculum for SMK before constructing the test.</w:t>
      </w:r>
    </w:p>
    <w:p w:rsidR="00A73322" w:rsidRDefault="00A73322" w:rsidP="00A73322">
      <w:pPr>
        <w:rPr>
          <w:rFonts w:eastAsiaTheme="minorEastAsia"/>
          <w:b/>
          <w:szCs w:val="24"/>
        </w:rPr>
      </w:pPr>
      <w:r>
        <w:rPr>
          <w:rFonts w:eastAsiaTheme="minorEastAsia"/>
          <w:b/>
          <w:szCs w:val="24"/>
        </w:rPr>
        <w:t>4.3</w:t>
      </w:r>
      <w:r w:rsidRPr="008B40E4">
        <w:rPr>
          <w:rFonts w:eastAsiaTheme="minorEastAsia"/>
          <w:b/>
          <w:szCs w:val="24"/>
        </w:rPr>
        <w:t>.2 Reability</w:t>
      </w:r>
    </w:p>
    <w:p w:rsidR="00A73322" w:rsidRDefault="00A73322" w:rsidP="00A73322">
      <w:pPr>
        <w:spacing w:line="480" w:lineRule="auto"/>
        <w:ind w:firstLine="720"/>
        <w:jc w:val="both"/>
        <w:rPr>
          <w:szCs w:val="24"/>
        </w:rPr>
      </w:pPr>
      <w:r w:rsidRPr="00BE66FC">
        <w:rPr>
          <w:szCs w:val="24"/>
        </w:rPr>
        <w:t>To measure the reliability of the test, the calculation was analyzed by using the following formulation</w:t>
      </w:r>
    </w:p>
    <w:p w:rsidR="00A73322" w:rsidRDefault="00A73322" w:rsidP="00A73322">
      <w:pPr>
        <w:jc w:val="both"/>
        <w:rPr>
          <w:szCs w:val="24"/>
        </w:rPr>
      </w:pPr>
      <w:r>
        <w:rPr>
          <w:szCs w:val="24"/>
        </w:rPr>
        <w:t>Where:</w:t>
      </w:r>
    </w:p>
    <w:p w:rsidR="00A73322" w:rsidRPr="00BE66FC" w:rsidRDefault="00A73322" w:rsidP="00A73322">
      <w:pPr>
        <w:rPr>
          <w:szCs w:val="24"/>
        </w:rPr>
      </w:pPr>
      <w:r>
        <w:rPr>
          <w:szCs w:val="24"/>
        </w:rPr>
        <w:t>N</w:t>
      </w:r>
      <w:r>
        <w:rPr>
          <w:szCs w:val="24"/>
        </w:rPr>
        <w:tab/>
      </w:r>
      <w:r w:rsidRPr="00BE66FC">
        <w:rPr>
          <w:szCs w:val="24"/>
        </w:rPr>
        <w:t>= 26</w:t>
      </w:r>
    </w:p>
    <w:p w:rsidR="00A73322" w:rsidRPr="00BE66FC" w:rsidRDefault="00A73322" w:rsidP="00A73322">
      <w:pPr>
        <w:rPr>
          <w:szCs w:val="24"/>
        </w:rPr>
      </w:pPr>
      <w:r w:rsidRPr="00BE66FC">
        <w:rPr>
          <w:szCs w:val="24"/>
        </w:rPr>
        <w:t xml:space="preserve">Ʃxt </w:t>
      </w:r>
      <w:r>
        <w:rPr>
          <w:szCs w:val="24"/>
        </w:rPr>
        <w:tab/>
      </w:r>
      <w:r w:rsidRPr="00BE66FC">
        <w:rPr>
          <w:szCs w:val="24"/>
        </w:rPr>
        <w:t>= 463</w:t>
      </w:r>
    </w:p>
    <w:p w:rsidR="00A73322" w:rsidRPr="00947F66" w:rsidRDefault="00A73322" w:rsidP="00A73322">
      <w:pPr>
        <w:rPr>
          <w:szCs w:val="24"/>
        </w:rPr>
      </w:pPr>
      <w:r w:rsidRPr="00BE66FC">
        <w:rPr>
          <w:szCs w:val="24"/>
        </w:rPr>
        <w:t>Ʃxt</w:t>
      </w:r>
      <w:r w:rsidRPr="00BE66FC">
        <w:rPr>
          <w:szCs w:val="24"/>
          <w:vertAlign w:val="superscript"/>
        </w:rPr>
        <w:t>2</w:t>
      </w:r>
      <w:r>
        <w:rPr>
          <w:szCs w:val="24"/>
          <w:vertAlign w:val="superscript"/>
        </w:rPr>
        <w:tab/>
      </w:r>
      <w:r w:rsidRPr="00BE66FC">
        <w:rPr>
          <w:szCs w:val="24"/>
        </w:rPr>
        <w:t>= 8271</w:t>
      </w:r>
    </w:p>
    <w:p w:rsidR="00A73322" w:rsidRPr="00BE66FC" w:rsidRDefault="00A73322" w:rsidP="00A73322">
      <w:pPr>
        <w:rPr>
          <w:rFonts w:eastAsiaTheme="minorEastAsia" w:cstheme="minorHAnsi"/>
          <w:szCs w:val="24"/>
        </w:rPr>
      </w:pPr>
      <w:r>
        <w:rPr>
          <w:rFonts w:cstheme="minorHAnsi"/>
        </w:rPr>
        <w:t>St</w:t>
      </w:r>
      <w:r>
        <w:rPr>
          <w:rFonts w:cstheme="minorHAnsi"/>
          <w:vertAlign w:val="superscript"/>
        </w:rPr>
        <w:t>2</w:t>
      </w:r>
      <w:r>
        <w:rPr>
          <w:rFonts w:cstheme="minorHAnsi"/>
          <w:vertAlign w:val="superscript"/>
        </w:rPr>
        <w:tab/>
      </w:r>
      <w:r w:rsidRPr="00BE66FC">
        <w:rPr>
          <w:rFonts w:cstheme="minorHAnsi"/>
          <w:szCs w:val="24"/>
        </w:rPr>
        <w:t xml:space="preserve">= </w:t>
      </w:r>
      <m:oMath>
        <m:f>
          <m:fPr>
            <m:ctrlPr>
              <w:rPr>
                <w:rFonts w:ascii="Cambria Math" w:hAnsi="Cambria Math" w:cstheme="minorHAnsi"/>
                <w:i/>
                <w:szCs w:val="24"/>
              </w:rPr>
            </m:ctrlPr>
          </m:fPr>
          <m:num>
            <m:sSup>
              <m:sSupPr>
                <m:ctrlPr>
                  <w:rPr>
                    <w:rFonts w:ascii="Cambria Math" w:hAnsi="Cambria Math" w:cstheme="minorHAnsi"/>
                    <w:i/>
                    <w:szCs w:val="24"/>
                  </w:rPr>
                </m:ctrlPr>
              </m:sSupPr>
              <m:e>
                <m:r>
                  <w:rPr>
                    <w:rFonts w:ascii="Cambria Math" w:hAnsi="Cambria Math" w:cstheme="minorHAnsi"/>
                    <w:szCs w:val="24"/>
                  </w:rPr>
                  <m:t>Ʃxt</m:t>
                </m:r>
              </m:e>
              <m:sup>
                <m:r>
                  <w:rPr>
                    <w:rFonts w:ascii="Cambria Math" w:hAnsi="Cambria Math" w:cstheme="minorHAnsi"/>
                    <w:szCs w:val="24"/>
                  </w:rPr>
                  <m:t>2</m:t>
                </m:r>
              </m:sup>
            </m:sSup>
            <m:r>
              <w:rPr>
                <w:rFonts w:ascii="Cambria Math" w:hAnsi="Cambria Math" w:cstheme="minorHAnsi"/>
                <w:szCs w:val="24"/>
              </w:rPr>
              <m:t>-</m:t>
            </m:r>
            <m:d>
              <m:dPr>
                <m:ctrlPr>
                  <w:rPr>
                    <w:rFonts w:ascii="Cambria Math" w:hAnsi="Cambria Math" w:cstheme="minorHAnsi"/>
                    <w:i/>
                    <w:szCs w:val="24"/>
                  </w:rPr>
                </m:ctrlPr>
              </m:dPr>
              <m:e>
                <m:f>
                  <m:fPr>
                    <m:ctrlPr>
                      <w:rPr>
                        <w:rFonts w:ascii="Cambria Math" w:hAnsi="Cambria Math" w:cstheme="minorHAnsi"/>
                        <w:i/>
                        <w:szCs w:val="24"/>
                      </w:rPr>
                    </m:ctrlPr>
                  </m:fPr>
                  <m:num>
                    <m:r>
                      <w:rPr>
                        <w:rFonts w:ascii="Cambria Math" w:hAnsi="Cambria Math" w:cstheme="minorHAnsi"/>
                        <w:szCs w:val="24"/>
                      </w:rPr>
                      <m:t>Ʃxt</m:t>
                    </m:r>
                  </m:num>
                  <m:den>
                    <m:r>
                      <w:rPr>
                        <w:rFonts w:ascii="Cambria Math" w:hAnsi="Cambria Math" w:cstheme="minorHAnsi"/>
                        <w:szCs w:val="24"/>
                      </w:rPr>
                      <m:t>n</m:t>
                    </m:r>
                  </m:den>
                </m:f>
              </m:e>
            </m:d>
            <m:r>
              <w:rPr>
                <w:rFonts w:ascii="Cambria Math" w:hAnsi="Cambria Math" w:cstheme="minorHAnsi"/>
                <w:szCs w:val="24"/>
              </w:rPr>
              <m:t>2</m:t>
            </m:r>
          </m:num>
          <m:den>
            <m:r>
              <w:rPr>
                <w:rFonts w:ascii="Cambria Math" w:hAnsi="Cambria Math" w:cstheme="minorHAnsi"/>
                <w:szCs w:val="24"/>
              </w:rPr>
              <m:t>n</m:t>
            </m:r>
          </m:den>
        </m:f>
      </m:oMath>
      <w:r w:rsidRPr="00BE66FC">
        <w:rPr>
          <w:rFonts w:eastAsiaTheme="minorEastAsia" w:cstheme="minorHAnsi"/>
          <w:szCs w:val="24"/>
        </w:rPr>
        <w:t xml:space="preserve"> </w:t>
      </w:r>
    </w:p>
    <w:p w:rsidR="00A73322" w:rsidRPr="00BE66FC" w:rsidRDefault="00A73322" w:rsidP="00A73322">
      <w:pPr>
        <w:rPr>
          <w:rFonts w:eastAsiaTheme="minorEastAsia" w:cstheme="minorHAnsi"/>
          <w:szCs w:val="24"/>
        </w:rPr>
      </w:pPr>
      <w:r w:rsidRPr="00BE66FC">
        <w:rPr>
          <w:rFonts w:eastAsiaTheme="minorEastAsia" w:cstheme="minorHAnsi"/>
          <w:szCs w:val="24"/>
        </w:rPr>
        <w:tab/>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8271-</m:t>
            </m:r>
            <m:f>
              <m:fPr>
                <m:ctrlPr>
                  <w:rPr>
                    <w:rFonts w:ascii="Cambria Math" w:eastAsiaTheme="minorEastAsia" w:hAnsi="Cambria Math" w:cstheme="minorHAnsi"/>
                    <w:i/>
                    <w:szCs w:val="24"/>
                  </w:rPr>
                </m:ctrlPr>
              </m:fPr>
              <m:num>
                <m:sSup>
                  <m:sSupPr>
                    <m:ctrlPr>
                      <w:rPr>
                        <w:rFonts w:ascii="Cambria Math" w:eastAsiaTheme="minorEastAsia" w:hAnsi="Cambria Math" w:cstheme="minorHAnsi"/>
                        <w:i/>
                        <w:szCs w:val="24"/>
                      </w:rPr>
                    </m:ctrlPr>
                  </m:sSupPr>
                  <m:e>
                    <m:r>
                      <w:rPr>
                        <w:rFonts w:ascii="Cambria Math" w:eastAsiaTheme="minorEastAsia" w:hAnsi="Cambria Math" w:cstheme="minorHAnsi"/>
                        <w:szCs w:val="24"/>
                      </w:rPr>
                      <m:t>463</m:t>
                    </m:r>
                  </m:e>
                  <m:sup>
                    <m:r>
                      <w:rPr>
                        <w:rFonts w:ascii="Cambria Math" w:eastAsiaTheme="minorEastAsia" w:hAnsi="Cambria Math" w:cstheme="minorHAnsi"/>
                        <w:szCs w:val="24"/>
                      </w:rPr>
                      <m:t>2</m:t>
                    </m:r>
                  </m:sup>
                </m:sSup>
              </m:num>
              <m:den>
                <m:r>
                  <w:rPr>
                    <w:rFonts w:ascii="Cambria Math" w:eastAsiaTheme="minorEastAsia" w:hAnsi="Cambria Math" w:cstheme="minorHAnsi"/>
                    <w:szCs w:val="24"/>
                  </w:rPr>
                  <m:t>26</m:t>
                </m:r>
              </m:den>
            </m:f>
          </m:num>
          <m:den>
            <m:r>
              <w:rPr>
                <w:rFonts w:ascii="Cambria Math" w:eastAsiaTheme="minorEastAsia" w:hAnsi="Cambria Math" w:cstheme="minorHAnsi"/>
                <w:szCs w:val="24"/>
              </w:rPr>
              <m:t>26</m:t>
            </m:r>
          </m:den>
        </m:f>
      </m:oMath>
    </w:p>
    <w:p w:rsidR="00A73322" w:rsidRPr="00BE66FC" w:rsidRDefault="00A73322" w:rsidP="00A73322">
      <w:pPr>
        <w:rPr>
          <w:rFonts w:eastAsiaTheme="minorEastAsia" w:cstheme="minorHAnsi"/>
          <w:szCs w:val="24"/>
        </w:rPr>
      </w:pPr>
      <w:r w:rsidRPr="00BE66FC">
        <w:rPr>
          <w:rFonts w:eastAsiaTheme="minorEastAsia" w:cstheme="minorHAnsi"/>
          <w:szCs w:val="24"/>
        </w:rPr>
        <w:lastRenderedPageBreak/>
        <w:tab/>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 xml:space="preserve">8271- </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214369</m:t>
                </m:r>
              </m:num>
              <m:den>
                <m:r>
                  <w:rPr>
                    <w:rFonts w:ascii="Cambria Math" w:eastAsiaTheme="minorEastAsia" w:hAnsi="Cambria Math" w:cstheme="minorHAnsi"/>
                    <w:szCs w:val="24"/>
                  </w:rPr>
                  <m:t>26</m:t>
                </m:r>
              </m:den>
            </m:f>
          </m:num>
          <m:den>
            <m:r>
              <w:rPr>
                <w:rFonts w:ascii="Cambria Math" w:eastAsiaTheme="minorEastAsia" w:hAnsi="Cambria Math" w:cstheme="minorHAnsi"/>
                <w:szCs w:val="24"/>
              </w:rPr>
              <m:t>26</m:t>
            </m:r>
          </m:den>
        </m:f>
      </m:oMath>
    </w:p>
    <w:p w:rsidR="00A73322" w:rsidRPr="00BE66FC" w:rsidRDefault="00A73322" w:rsidP="00A73322">
      <w:pPr>
        <w:rPr>
          <w:rFonts w:eastAsiaTheme="minorEastAsia" w:cstheme="minorHAnsi"/>
          <w:szCs w:val="24"/>
        </w:rPr>
      </w:pPr>
      <w:r w:rsidRPr="00BE66FC">
        <w:rPr>
          <w:rFonts w:eastAsiaTheme="minorEastAsia" w:cstheme="minorHAnsi"/>
          <w:szCs w:val="24"/>
        </w:rPr>
        <w:tab/>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8271- 8244,9</m:t>
            </m:r>
          </m:num>
          <m:den>
            <m:r>
              <w:rPr>
                <w:rFonts w:ascii="Cambria Math" w:eastAsiaTheme="minorEastAsia" w:hAnsi="Cambria Math" w:cstheme="minorHAnsi"/>
                <w:szCs w:val="24"/>
              </w:rPr>
              <m:t>26</m:t>
            </m:r>
          </m:den>
        </m:f>
      </m:oMath>
    </w:p>
    <w:p w:rsidR="00A73322" w:rsidRPr="00BE66FC" w:rsidRDefault="00A73322" w:rsidP="00A73322">
      <w:pPr>
        <w:rPr>
          <w:rFonts w:eastAsiaTheme="minorEastAsia" w:cstheme="minorHAnsi"/>
          <w:szCs w:val="24"/>
        </w:rPr>
      </w:pPr>
      <w:r w:rsidRPr="00BE66FC">
        <w:rPr>
          <w:rFonts w:eastAsiaTheme="minorEastAsia" w:cstheme="minorHAnsi"/>
          <w:szCs w:val="24"/>
        </w:rPr>
        <w:tab/>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26,1</m:t>
            </m:r>
          </m:num>
          <m:den>
            <m:r>
              <w:rPr>
                <w:rFonts w:ascii="Cambria Math" w:eastAsiaTheme="minorEastAsia" w:hAnsi="Cambria Math" w:cstheme="minorHAnsi"/>
                <w:szCs w:val="24"/>
              </w:rPr>
              <m:t>26</m:t>
            </m:r>
          </m:den>
        </m:f>
      </m:oMath>
    </w:p>
    <w:p w:rsidR="00A73322" w:rsidRPr="00BE66FC" w:rsidRDefault="00A73322" w:rsidP="00A73322">
      <w:pPr>
        <w:rPr>
          <w:rFonts w:eastAsiaTheme="minorEastAsia" w:cstheme="minorHAnsi"/>
          <w:szCs w:val="24"/>
        </w:rPr>
      </w:pPr>
      <w:r w:rsidRPr="00BE66FC">
        <w:rPr>
          <w:rFonts w:eastAsiaTheme="minorEastAsia" w:cstheme="minorHAnsi"/>
          <w:szCs w:val="24"/>
        </w:rPr>
        <w:tab/>
        <w:t xml:space="preserve">= </w:t>
      </w:r>
      <w:r w:rsidRPr="00BE66FC">
        <w:rPr>
          <w:rFonts w:eastAsiaTheme="minorEastAsia" w:cstheme="minorHAnsi"/>
          <w:sz w:val="20"/>
          <w:szCs w:val="20"/>
        </w:rPr>
        <w:t>1</w:t>
      </w:r>
      <w:proofErr w:type="gramStart"/>
      <w:r w:rsidRPr="00BE66FC">
        <w:rPr>
          <w:rFonts w:eastAsiaTheme="minorEastAsia" w:cstheme="minorHAnsi"/>
          <w:sz w:val="20"/>
          <w:szCs w:val="20"/>
        </w:rPr>
        <w:t>,00</w:t>
      </w:r>
      <w:proofErr w:type="gramEnd"/>
    </w:p>
    <w:p w:rsidR="00A73322" w:rsidRPr="00BE66FC" w:rsidRDefault="00A73322" w:rsidP="00A73322">
      <w:pPr>
        <w:rPr>
          <w:rFonts w:eastAsiaTheme="minorEastAsia" w:cstheme="minorHAnsi"/>
          <w:szCs w:val="24"/>
        </w:rPr>
      </w:pPr>
      <w:proofErr w:type="gramStart"/>
      <w:r w:rsidRPr="00BE66FC">
        <w:rPr>
          <w:rFonts w:eastAsiaTheme="minorEastAsia" w:cstheme="minorHAnsi"/>
          <w:szCs w:val="24"/>
        </w:rPr>
        <w:t>r</w:t>
      </w:r>
      <w:r w:rsidRPr="00BE66FC">
        <w:rPr>
          <w:rFonts w:eastAsiaTheme="minorEastAsia" w:cstheme="minorHAnsi"/>
          <w:szCs w:val="24"/>
          <w:vertAlign w:val="subscript"/>
        </w:rPr>
        <w:t>i</w:t>
      </w:r>
      <w:proofErr w:type="gramEnd"/>
      <w:r w:rsidRPr="00BE66FC">
        <w:rPr>
          <w:rFonts w:eastAsiaTheme="minorEastAsia" w:cstheme="minorHAnsi"/>
          <w:szCs w:val="24"/>
        </w:rPr>
        <w:tab/>
        <w:t xml:space="preserve">= </w:t>
      </w:r>
      <m:oMath>
        <m:f>
          <m:fPr>
            <m:ctrlPr>
              <w:rPr>
                <w:rFonts w:ascii="Cambria Math" w:hAnsi="Cambria Math"/>
                <w:i/>
                <w:szCs w:val="24"/>
              </w:rPr>
            </m:ctrlPr>
          </m:fPr>
          <m:num>
            <m:r>
              <w:rPr>
                <w:rFonts w:ascii="Cambria Math" w:hAnsi="Cambria Math"/>
                <w:szCs w:val="24"/>
              </w:rPr>
              <m:t>k</m:t>
            </m:r>
          </m:num>
          <m:den>
            <m:r>
              <w:rPr>
                <w:rFonts w:ascii="Cambria Math" w:hAnsi="Cambria Math"/>
                <w:szCs w:val="24"/>
              </w:rPr>
              <m:t>(k-1)</m:t>
            </m:r>
          </m:den>
        </m:f>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St</m:t>
                    </m:r>
                  </m:e>
                  <m:sup>
                    <m:r>
                      <w:rPr>
                        <w:rFonts w:ascii="Cambria Math" w:hAnsi="Cambria Math"/>
                        <w:szCs w:val="24"/>
                      </w:rPr>
                      <m:t>2</m:t>
                    </m:r>
                  </m:sup>
                </m:sSup>
                <m:r>
                  <w:rPr>
                    <w:rFonts w:ascii="Cambria Math" w:hAnsi="Cambria Math"/>
                    <w:szCs w:val="24"/>
                  </w:rPr>
                  <m:t>-Ʃpiqi</m:t>
                </m:r>
              </m:num>
              <m:den>
                <m:sSup>
                  <m:sSupPr>
                    <m:ctrlPr>
                      <w:rPr>
                        <w:rFonts w:ascii="Cambria Math" w:hAnsi="Cambria Math"/>
                        <w:i/>
                        <w:szCs w:val="24"/>
                      </w:rPr>
                    </m:ctrlPr>
                  </m:sSupPr>
                  <m:e>
                    <m:r>
                      <w:rPr>
                        <w:rFonts w:ascii="Cambria Math" w:hAnsi="Cambria Math"/>
                        <w:szCs w:val="24"/>
                      </w:rPr>
                      <m:t>St</m:t>
                    </m:r>
                  </m:e>
                  <m:sup>
                    <m:r>
                      <w:rPr>
                        <w:rFonts w:ascii="Cambria Math" w:hAnsi="Cambria Math"/>
                        <w:szCs w:val="24"/>
                      </w:rPr>
                      <m:t>2</m:t>
                    </m:r>
                  </m:sup>
                </m:sSup>
              </m:den>
            </m:f>
          </m:e>
        </m:d>
      </m:oMath>
    </w:p>
    <w:p w:rsidR="00A73322" w:rsidRPr="00BE66FC" w:rsidRDefault="00A73322" w:rsidP="00A73322">
      <w:pPr>
        <w:rPr>
          <w:rFonts w:eastAsiaTheme="minorEastAsia" w:cstheme="minorHAnsi"/>
          <w:szCs w:val="24"/>
        </w:rPr>
      </w:pPr>
      <w:r w:rsidRPr="00BE66FC">
        <w:rPr>
          <w:rFonts w:eastAsiaTheme="minorEastAsia" w:cstheme="minorHAnsi"/>
          <w:szCs w:val="24"/>
        </w:rPr>
        <w:tab/>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26</m:t>
            </m:r>
          </m:num>
          <m:den>
            <m:r>
              <w:rPr>
                <w:rFonts w:ascii="Cambria Math" w:eastAsiaTheme="minorEastAsia" w:hAnsi="Cambria Math" w:cstheme="minorHAnsi"/>
                <w:szCs w:val="24"/>
              </w:rPr>
              <m:t>(26-1)</m:t>
            </m:r>
          </m:den>
        </m:f>
        <m:d>
          <m:dPr>
            <m:begChr m:val="{"/>
            <m:endChr m:val="}"/>
            <m:ctrlPr>
              <w:rPr>
                <w:rFonts w:ascii="Cambria Math" w:eastAsiaTheme="minorEastAsia" w:hAnsi="Cambria Math" w:cstheme="minorHAnsi"/>
                <w:i/>
                <w:szCs w:val="24"/>
              </w:rPr>
            </m:ctrlPr>
          </m:dPr>
          <m:e>
            <m:f>
              <m:fPr>
                <m:ctrlPr>
                  <w:rPr>
                    <w:rFonts w:ascii="Cambria Math" w:eastAsiaTheme="minorEastAsia" w:hAnsi="Cambria Math" w:cstheme="minorHAnsi"/>
                    <w:i/>
                    <w:szCs w:val="24"/>
                  </w:rPr>
                </m:ctrlPr>
              </m:fPr>
              <m:num>
                <m:r>
                  <w:rPr>
                    <w:rFonts w:ascii="Cambria Math" w:eastAsiaTheme="minorEastAsia" w:hAnsi="Cambria Math" w:cstheme="minorHAnsi"/>
                    <w:szCs w:val="24"/>
                  </w:rPr>
                  <m:t>1,00-1,92</m:t>
                </m:r>
              </m:num>
              <m:den>
                <m:r>
                  <w:rPr>
                    <w:rFonts w:ascii="Cambria Math" w:eastAsiaTheme="minorEastAsia" w:hAnsi="Cambria Math" w:cstheme="minorHAnsi"/>
                    <w:szCs w:val="24"/>
                  </w:rPr>
                  <m:t>1,00</m:t>
                </m:r>
              </m:den>
            </m:f>
          </m:e>
        </m:d>
      </m:oMath>
    </w:p>
    <w:p w:rsidR="00A73322" w:rsidRPr="00BE66FC" w:rsidRDefault="00A73322" w:rsidP="00A73322">
      <w:pPr>
        <w:rPr>
          <w:rFonts w:eastAsiaTheme="minorEastAsia" w:cstheme="minorHAnsi"/>
          <w:szCs w:val="24"/>
        </w:rPr>
      </w:pPr>
      <w:r w:rsidRPr="00BE66FC">
        <w:rPr>
          <w:rFonts w:eastAsiaTheme="minorEastAsia" w:cstheme="minorHAnsi"/>
          <w:szCs w:val="24"/>
        </w:rPr>
        <w:tab/>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26</m:t>
            </m:r>
          </m:num>
          <m:den>
            <m:r>
              <w:rPr>
                <w:rFonts w:ascii="Cambria Math" w:eastAsiaTheme="minorEastAsia" w:hAnsi="Cambria Math" w:cstheme="minorHAnsi"/>
                <w:szCs w:val="24"/>
              </w:rPr>
              <m:t>25</m:t>
            </m:r>
          </m:den>
        </m:f>
        <m:d>
          <m:dPr>
            <m:begChr m:val="{"/>
            <m:endChr m:val="}"/>
            <m:ctrlPr>
              <w:rPr>
                <w:rFonts w:ascii="Cambria Math" w:eastAsiaTheme="minorEastAsia" w:hAnsi="Cambria Math" w:cstheme="minorHAnsi"/>
                <w:i/>
                <w:szCs w:val="24"/>
              </w:rPr>
            </m:ctrlPr>
          </m:dPr>
          <m:e>
            <m:f>
              <m:fPr>
                <m:ctrlPr>
                  <w:rPr>
                    <w:rFonts w:ascii="Cambria Math" w:eastAsiaTheme="minorEastAsia" w:hAnsi="Cambria Math" w:cstheme="minorHAnsi"/>
                    <w:i/>
                    <w:szCs w:val="24"/>
                  </w:rPr>
                </m:ctrlPr>
              </m:fPr>
              <m:num>
                <m:r>
                  <w:rPr>
                    <w:rFonts w:ascii="Cambria Math" w:eastAsiaTheme="minorEastAsia" w:hAnsi="Cambria Math" w:cstheme="minorHAnsi"/>
                    <w:szCs w:val="24"/>
                  </w:rPr>
                  <m:t>0,92</m:t>
                </m:r>
              </m:num>
              <m:den>
                <m:r>
                  <w:rPr>
                    <w:rFonts w:ascii="Cambria Math" w:eastAsiaTheme="minorEastAsia" w:hAnsi="Cambria Math" w:cstheme="minorHAnsi"/>
                    <w:szCs w:val="24"/>
                  </w:rPr>
                  <m:t>1,00</m:t>
                </m:r>
              </m:den>
            </m:f>
          </m:e>
        </m:d>
      </m:oMath>
    </w:p>
    <w:p w:rsidR="00A73322" w:rsidRPr="00BE66FC" w:rsidRDefault="00A73322" w:rsidP="00A73322">
      <w:pPr>
        <w:rPr>
          <w:rFonts w:eastAsiaTheme="minorEastAsia" w:cstheme="minorHAnsi"/>
          <w:sz w:val="20"/>
          <w:szCs w:val="20"/>
        </w:rPr>
      </w:pPr>
      <w:r w:rsidRPr="00BE66FC">
        <w:rPr>
          <w:rFonts w:eastAsiaTheme="minorEastAsia" w:cstheme="minorHAnsi"/>
          <w:szCs w:val="24"/>
        </w:rPr>
        <w:tab/>
        <w:t xml:space="preserve">= </w:t>
      </w:r>
      <w:r w:rsidRPr="00BE66FC">
        <w:rPr>
          <w:rFonts w:eastAsiaTheme="minorEastAsia" w:cstheme="minorHAnsi"/>
          <w:sz w:val="20"/>
          <w:szCs w:val="20"/>
        </w:rPr>
        <w:t>1</w:t>
      </w:r>
      <w:proofErr w:type="gramStart"/>
      <w:r w:rsidRPr="00BE66FC">
        <w:rPr>
          <w:rFonts w:eastAsiaTheme="minorEastAsia" w:cstheme="minorHAnsi"/>
          <w:sz w:val="20"/>
          <w:szCs w:val="20"/>
        </w:rPr>
        <w:t>,04</w:t>
      </w:r>
      <w:proofErr w:type="gramEnd"/>
      <w:r w:rsidRPr="00BE66FC">
        <w:rPr>
          <w:rFonts w:eastAsiaTheme="minorEastAsia" w:cstheme="minorHAnsi"/>
          <w:sz w:val="20"/>
          <w:szCs w:val="20"/>
        </w:rPr>
        <w:t xml:space="preserve"> </w:t>
      </w:r>
      <m:oMath>
        <m:d>
          <m:dPr>
            <m:begChr m:val="{"/>
            <m:endChr m:val="}"/>
            <m:ctrlPr>
              <w:rPr>
                <w:rFonts w:ascii="Cambria Math" w:eastAsiaTheme="minorEastAsia" w:hAnsi="Cambria Math" w:cstheme="minorHAnsi"/>
                <w:i/>
                <w:sz w:val="20"/>
                <w:szCs w:val="20"/>
              </w:rPr>
            </m:ctrlPr>
          </m:dPr>
          <m:e>
            <m:r>
              <w:rPr>
                <w:rFonts w:ascii="Cambria Math" w:eastAsiaTheme="minorEastAsia" w:hAnsi="Cambria Math" w:cstheme="minorHAnsi"/>
                <w:sz w:val="20"/>
                <w:szCs w:val="20"/>
              </w:rPr>
              <m:t>0,92</m:t>
            </m:r>
          </m:e>
        </m:d>
      </m:oMath>
    </w:p>
    <w:p w:rsidR="00A73322" w:rsidRPr="00BE66FC" w:rsidRDefault="00A73322" w:rsidP="00A73322">
      <w:pPr>
        <w:rPr>
          <w:szCs w:val="24"/>
        </w:rPr>
      </w:pPr>
      <w:r w:rsidRPr="00BE66FC">
        <w:rPr>
          <w:rFonts w:eastAsiaTheme="minorEastAsia" w:cstheme="minorHAnsi"/>
          <w:sz w:val="20"/>
          <w:szCs w:val="20"/>
        </w:rPr>
        <w:tab/>
      </w:r>
      <w:r w:rsidRPr="00BE66FC">
        <w:rPr>
          <w:rFonts w:eastAsiaTheme="minorEastAsia" w:cstheme="minorHAnsi"/>
          <w:szCs w:val="24"/>
        </w:rPr>
        <w:t xml:space="preserve">= </w:t>
      </w:r>
      <w:r w:rsidRPr="00BE66FC">
        <w:rPr>
          <w:rFonts w:eastAsiaTheme="minorEastAsia" w:cstheme="minorHAnsi"/>
          <w:sz w:val="20"/>
          <w:szCs w:val="20"/>
        </w:rPr>
        <w:t>0</w:t>
      </w:r>
      <w:proofErr w:type="gramStart"/>
      <w:r w:rsidRPr="00BE66FC">
        <w:rPr>
          <w:rFonts w:eastAsiaTheme="minorEastAsia" w:cstheme="minorHAnsi"/>
          <w:sz w:val="20"/>
          <w:szCs w:val="20"/>
        </w:rPr>
        <w:t>,95</w:t>
      </w:r>
      <w:proofErr w:type="gramEnd"/>
    </w:p>
    <w:p w:rsidR="00A73322" w:rsidRPr="0016036E" w:rsidRDefault="00A73322" w:rsidP="00A73322">
      <w:pPr>
        <w:spacing w:line="480" w:lineRule="auto"/>
        <w:jc w:val="both"/>
        <w:rPr>
          <w:szCs w:val="24"/>
        </w:rPr>
      </w:pPr>
      <w:r w:rsidRPr="006A7AC9">
        <w:rPr>
          <w:szCs w:val="24"/>
        </w:rPr>
        <w:t>Based on the evaluation of coefficient the reliability is very high</w:t>
      </w:r>
      <w:r>
        <w:rPr>
          <w:szCs w:val="24"/>
        </w:rPr>
        <w:t>.</w:t>
      </w:r>
    </w:p>
    <w:p w:rsidR="00A73322" w:rsidRPr="00272AAC" w:rsidRDefault="00A73322" w:rsidP="00A73322">
      <w:pPr>
        <w:rPr>
          <w:b/>
          <w:szCs w:val="24"/>
        </w:rPr>
      </w:pPr>
      <w:r>
        <w:rPr>
          <w:b/>
          <w:szCs w:val="24"/>
        </w:rPr>
        <w:t>4.4</w:t>
      </w:r>
      <w:r w:rsidRPr="00272AAC">
        <w:rPr>
          <w:b/>
          <w:szCs w:val="24"/>
        </w:rPr>
        <w:t xml:space="preserve"> Result of the Research</w:t>
      </w:r>
    </w:p>
    <w:p w:rsidR="00A73322" w:rsidRPr="00272AAC" w:rsidRDefault="00A73322" w:rsidP="00A73322">
      <w:pPr>
        <w:rPr>
          <w:b/>
          <w:szCs w:val="24"/>
        </w:rPr>
      </w:pPr>
      <w:r>
        <w:rPr>
          <w:b/>
          <w:szCs w:val="24"/>
        </w:rPr>
        <w:t>4.4</w:t>
      </w:r>
      <w:r w:rsidRPr="00272AAC">
        <w:rPr>
          <w:b/>
          <w:szCs w:val="24"/>
        </w:rPr>
        <w:t>.1 Result of Pre-test</w:t>
      </w:r>
    </w:p>
    <w:p w:rsidR="00A73322" w:rsidRPr="000333F4" w:rsidRDefault="00A73322" w:rsidP="00A73322">
      <w:pPr>
        <w:spacing w:line="480" w:lineRule="auto"/>
        <w:ind w:firstLine="720"/>
        <w:jc w:val="both"/>
        <w:rPr>
          <w:szCs w:val="24"/>
        </w:rPr>
      </w:pPr>
      <w:r w:rsidRPr="001D2C3A">
        <w:rPr>
          <w:szCs w:val="24"/>
        </w:rPr>
        <w:t>The pre-</w:t>
      </w:r>
      <w:r>
        <w:rPr>
          <w:szCs w:val="24"/>
        </w:rPr>
        <w:t xml:space="preserve">test was administered on March </w:t>
      </w:r>
      <w:proofErr w:type="gramStart"/>
      <w:r w:rsidRPr="001D2C3A">
        <w:rPr>
          <w:szCs w:val="24"/>
        </w:rPr>
        <w:t>7</w:t>
      </w:r>
      <w:r>
        <w:rPr>
          <w:szCs w:val="24"/>
          <w:vertAlign w:val="superscript"/>
        </w:rPr>
        <w:t>th</w:t>
      </w:r>
      <w:r w:rsidRPr="001D2C3A">
        <w:rPr>
          <w:szCs w:val="24"/>
        </w:rPr>
        <w:t xml:space="preserve"> ,</w:t>
      </w:r>
      <w:proofErr w:type="gramEnd"/>
      <w:r w:rsidRPr="001D2C3A">
        <w:rPr>
          <w:szCs w:val="24"/>
        </w:rPr>
        <w:t xml:space="preserve"> 2020. It was the first meeting, the researcher conducted pre-test in order to find out the students’ ability in reading comprehension. The pre-test was administered in order to know students’ reading ability before the treatments given. It can be seen from the pre-test score of students’ reading ability in the contro</w:t>
      </w:r>
      <w:r>
        <w:rPr>
          <w:szCs w:val="24"/>
        </w:rPr>
        <w:t>l class and experimental class.</w:t>
      </w:r>
    </w:p>
    <w:p w:rsidR="00A73322" w:rsidRDefault="00A73322" w:rsidP="00A73322">
      <w:pPr>
        <w:jc w:val="center"/>
      </w:pPr>
      <w:r>
        <w:rPr>
          <w:noProof/>
        </w:rPr>
        <w:lastRenderedPageBreak/>
        <w:drawing>
          <wp:inline distT="0" distB="0" distL="0" distR="0" wp14:anchorId="556C12E2" wp14:editId="2E1D55A6">
            <wp:extent cx="3790950" cy="18383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73322" w:rsidRPr="001D2C3A" w:rsidRDefault="00A73322" w:rsidP="00A73322">
      <w:pPr>
        <w:jc w:val="center"/>
        <w:rPr>
          <w:szCs w:val="24"/>
        </w:rPr>
      </w:pPr>
      <w:r w:rsidRPr="001D2C3A">
        <w:rPr>
          <w:szCs w:val="24"/>
        </w:rPr>
        <w:t>Figure 2</w:t>
      </w:r>
      <w:r w:rsidRPr="001D2C3A">
        <w:rPr>
          <w:szCs w:val="24"/>
        </w:rPr>
        <w:br/>
      </w:r>
      <w:proofErr w:type="gramStart"/>
      <w:r w:rsidRPr="001D2C3A">
        <w:rPr>
          <w:szCs w:val="24"/>
        </w:rPr>
        <w:t>The</w:t>
      </w:r>
      <w:proofErr w:type="gramEnd"/>
      <w:r w:rsidRPr="001D2C3A">
        <w:rPr>
          <w:szCs w:val="24"/>
        </w:rPr>
        <w:t xml:space="preserve"> Result of the Pre-test in Control Class</w:t>
      </w:r>
    </w:p>
    <w:p w:rsidR="00A73322" w:rsidRPr="001D2C3A" w:rsidRDefault="00A73322" w:rsidP="00A73322">
      <w:pPr>
        <w:spacing w:line="480" w:lineRule="auto"/>
        <w:ind w:firstLine="720"/>
        <w:jc w:val="both"/>
        <w:rPr>
          <w:szCs w:val="24"/>
        </w:rPr>
      </w:pPr>
      <w:r w:rsidRPr="001D2C3A">
        <w:rPr>
          <w:szCs w:val="24"/>
        </w:rPr>
        <w:t>Based on the figure 2 it could be seen that ther</w:t>
      </w:r>
      <w:r>
        <w:rPr>
          <w:szCs w:val="24"/>
        </w:rPr>
        <w:t>e were 3 students who got 45</w:t>
      </w:r>
      <w:proofErr w:type="gramStart"/>
      <w:r>
        <w:rPr>
          <w:szCs w:val="24"/>
        </w:rPr>
        <w:t>,  8</w:t>
      </w:r>
      <w:proofErr w:type="gramEnd"/>
      <w:r>
        <w:rPr>
          <w:szCs w:val="24"/>
        </w:rPr>
        <w:t xml:space="preserve"> students who got 55</w:t>
      </w:r>
      <w:r w:rsidRPr="001D2C3A">
        <w:rPr>
          <w:szCs w:val="24"/>
        </w:rPr>
        <w:t xml:space="preserve">, 7 students who got 60, 7 students who got 65, 1 student who got 75. The mean of pre-test in control class was 58.69, standart deviation was 7.04, </w:t>
      </w:r>
      <w:proofErr w:type="gramStart"/>
      <w:r w:rsidRPr="001D2C3A">
        <w:rPr>
          <w:szCs w:val="24"/>
        </w:rPr>
        <w:t>N</w:t>
      </w:r>
      <w:proofErr w:type="gramEnd"/>
      <w:r w:rsidRPr="001D2C3A">
        <w:rPr>
          <w:szCs w:val="24"/>
        </w:rPr>
        <w:t xml:space="preserve"> was 26. It showed students’ reading ability</w:t>
      </w:r>
      <w:r>
        <w:rPr>
          <w:szCs w:val="24"/>
        </w:rPr>
        <w:t>.</w:t>
      </w:r>
    </w:p>
    <w:p w:rsidR="00A73322" w:rsidRDefault="00A73322" w:rsidP="00A73322">
      <w:pPr>
        <w:jc w:val="both"/>
      </w:pPr>
      <w:r>
        <w:tab/>
      </w:r>
      <w:r>
        <w:rPr>
          <w:noProof/>
        </w:rPr>
        <w:drawing>
          <wp:inline distT="0" distB="0" distL="0" distR="0" wp14:anchorId="299C5D80" wp14:editId="6EBBB982">
            <wp:extent cx="4455042" cy="2105246"/>
            <wp:effectExtent l="0" t="0" r="222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3322" w:rsidRPr="001D2C3A" w:rsidRDefault="00A73322" w:rsidP="00A73322">
      <w:pPr>
        <w:jc w:val="center"/>
        <w:rPr>
          <w:szCs w:val="24"/>
        </w:rPr>
      </w:pPr>
      <w:r w:rsidRPr="001D2C3A">
        <w:rPr>
          <w:szCs w:val="24"/>
        </w:rPr>
        <w:t>Figure 1</w:t>
      </w:r>
      <w:r w:rsidRPr="001D2C3A">
        <w:rPr>
          <w:szCs w:val="24"/>
        </w:rPr>
        <w:br/>
      </w:r>
      <w:proofErr w:type="gramStart"/>
      <w:r w:rsidRPr="001D2C3A">
        <w:rPr>
          <w:szCs w:val="24"/>
        </w:rPr>
        <w:t>The</w:t>
      </w:r>
      <w:proofErr w:type="gramEnd"/>
      <w:r w:rsidRPr="001D2C3A">
        <w:rPr>
          <w:szCs w:val="24"/>
        </w:rPr>
        <w:t xml:space="preserve"> Result of the Pre-test in Experimental Class</w:t>
      </w:r>
    </w:p>
    <w:p w:rsidR="00A73322" w:rsidRPr="001D2C3A" w:rsidRDefault="00A73322" w:rsidP="00A73322">
      <w:pPr>
        <w:spacing w:line="480" w:lineRule="auto"/>
        <w:ind w:firstLine="720"/>
        <w:jc w:val="both"/>
        <w:rPr>
          <w:szCs w:val="24"/>
        </w:rPr>
      </w:pPr>
      <w:r w:rsidRPr="001D2C3A">
        <w:rPr>
          <w:szCs w:val="24"/>
        </w:rPr>
        <w:t>Based on the figure 1 it could be seen that the</w:t>
      </w:r>
      <w:r>
        <w:rPr>
          <w:szCs w:val="24"/>
        </w:rPr>
        <w:t>re were 2 students who got 45, 4 students who got 55</w:t>
      </w:r>
      <w:r w:rsidRPr="001D2C3A">
        <w:rPr>
          <w:szCs w:val="24"/>
        </w:rPr>
        <w:t>, 9 students who</w:t>
      </w:r>
      <w:r>
        <w:rPr>
          <w:szCs w:val="24"/>
        </w:rPr>
        <w:t xml:space="preserve"> got 60, 9 students who got 65, </w:t>
      </w:r>
      <w:proofErr w:type="gramStart"/>
      <w:r>
        <w:rPr>
          <w:szCs w:val="24"/>
        </w:rPr>
        <w:t>2</w:t>
      </w:r>
      <w:proofErr w:type="gramEnd"/>
      <w:r>
        <w:rPr>
          <w:szCs w:val="24"/>
        </w:rPr>
        <w:t xml:space="preserve"> students who got 75</w:t>
      </w:r>
      <w:r w:rsidRPr="001D2C3A">
        <w:rPr>
          <w:szCs w:val="24"/>
        </w:rPr>
        <w:t>. The mean of pre-test in experimental class was 60.96, standard deviation was 6.93, N was 26, minimum score was 45, and maximum was 75. It showed students’ reading ability before they got treatments.</w:t>
      </w:r>
    </w:p>
    <w:p w:rsidR="00A73322" w:rsidRPr="00940D9C" w:rsidRDefault="00A73322" w:rsidP="00A73322">
      <w:pPr>
        <w:rPr>
          <w:b/>
          <w:szCs w:val="24"/>
        </w:rPr>
      </w:pPr>
      <w:r>
        <w:rPr>
          <w:b/>
          <w:szCs w:val="24"/>
        </w:rPr>
        <w:lastRenderedPageBreak/>
        <w:t>4.4</w:t>
      </w:r>
      <w:r w:rsidRPr="00940D9C">
        <w:rPr>
          <w:b/>
          <w:szCs w:val="24"/>
        </w:rPr>
        <w:t>.2 Result of Post-test</w:t>
      </w:r>
    </w:p>
    <w:p w:rsidR="00A73322" w:rsidRPr="001D2C3A" w:rsidRDefault="00A73322" w:rsidP="00A73322">
      <w:pPr>
        <w:spacing w:line="480" w:lineRule="auto"/>
        <w:ind w:firstLine="720"/>
        <w:jc w:val="both"/>
        <w:rPr>
          <w:szCs w:val="24"/>
        </w:rPr>
      </w:pPr>
      <w:r w:rsidRPr="001D2C3A">
        <w:rPr>
          <w:szCs w:val="24"/>
        </w:rPr>
        <w:t>The post-</w:t>
      </w:r>
      <w:r>
        <w:rPr>
          <w:szCs w:val="24"/>
        </w:rPr>
        <w:t xml:space="preserve">test was administered on March </w:t>
      </w:r>
      <w:proofErr w:type="gramStart"/>
      <w:r w:rsidRPr="001D2C3A">
        <w:rPr>
          <w:szCs w:val="24"/>
        </w:rPr>
        <w:t>14</w:t>
      </w:r>
      <w:r>
        <w:rPr>
          <w:szCs w:val="24"/>
          <w:vertAlign w:val="superscript"/>
        </w:rPr>
        <w:t>th</w:t>
      </w:r>
      <w:r w:rsidRPr="001D2C3A">
        <w:rPr>
          <w:szCs w:val="24"/>
        </w:rPr>
        <w:t xml:space="preserve"> ,</w:t>
      </w:r>
      <w:proofErr w:type="gramEnd"/>
      <w:r w:rsidRPr="001D2C3A">
        <w:rPr>
          <w:szCs w:val="24"/>
        </w:rPr>
        <w:t xml:space="preserve"> 2020. It was the first meeting, the researcher conducted pre-test in order to find out the students’ ability in reading comprehension. The pre-test was administered in order to know students’ reading ability before the treatments given. It can be seen from the pre-test score of students’ reading ability in the control class and experimental class.</w:t>
      </w:r>
    </w:p>
    <w:p w:rsidR="00A73322" w:rsidRPr="00AE4091" w:rsidRDefault="00A73322" w:rsidP="00A73322">
      <w:pPr>
        <w:jc w:val="center"/>
      </w:pPr>
      <w:r>
        <w:rPr>
          <w:noProof/>
        </w:rPr>
        <w:drawing>
          <wp:inline distT="0" distB="0" distL="0" distR="0" wp14:anchorId="48AD78A0" wp14:editId="41F964FF">
            <wp:extent cx="4178595" cy="2339162"/>
            <wp:effectExtent l="0" t="0" r="12700" b="234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br/>
      </w:r>
      <w:r>
        <w:rPr>
          <w:szCs w:val="24"/>
        </w:rPr>
        <w:t>Figure 4</w:t>
      </w:r>
      <w:r>
        <w:rPr>
          <w:szCs w:val="24"/>
        </w:rPr>
        <w:br/>
      </w:r>
      <w:proofErr w:type="gramStart"/>
      <w:r w:rsidRPr="001D2C3A">
        <w:rPr>
          <w:szCs w:val="24"/>
        </w:rPr>
        <w:t>The</w:t>
      </w:r>
      <w:proofErr w:type="gramEnd"/>
      <w:r w:rsidRPr="001D2C3A">
        <w:rPr>
          <w:szCs w:val="24"/>
        </w:rPr>
        <w:t xml:space="preserve"> Result of the Post-test in Control Class</w:t>
      </w:r>
    </w:p>
    <w:p w:rsidR="00A73322" w:rsidRPr="001D2C3A" w:rsidRDefault="00A73322" w:rsidP="00A73322">
      <w:pPr>
        <w:spacing w:line="480" w:lineRule="auto"/>
        <w:ind w:firstLine="720"/>
        <w:jc w:val="both"/>
        <w:rPr>
          <w:szCs w:val="24"/>
        </w:rPr>
      </w:pPr>
      <w:r w:rsidRPr="001D2C3A">
        <w:rPr>
          <w:szCs w:val="24"/>
        </w:rPr>
        <w:t>Based on the figure 4 it coul</w:t>
      </w:r>
      <w:r>
        <w:rPr>
          <w:szCs w:val="24"/>
        </w:rPr>
        <w:t>d</w:t>
      </w:r>
      <w:r w:rsidRPr="001D2C3A">
        <w:rPr>
          <w:szCs w:val="24"/>
        </w:rPr>
        <w:t xml:space="preserve"> be seen that there we</w:t>
      </w:r>
      <w:r>
        <w:rPr>
          <w:szCs w:val="24"/>
        </w:rPr>
        <w:t>re 1 student who got 65, 4</w:t>
      </w:r>
      <w:r w:rsidRPr="001D2C3A">
        <w:rPr>
          <w:szCs w:val="24"/>
        </w:rPr>
        <w:t xml:space="preserve"> student who got </w:t>
      </w:r>
      <w:r>
        <w:rPr>
          <w:szCs w:val="24"/>
        </w:rPr>
        <w:t xml:space="preserve">70, 11 students who got 75, </w:t>
      </w:r>
      <w:proofErr w:type="gramStart"/>
      <w:r>
        <w:rPr>
          <w:szCs w:val="24"/>
        </w:rPr>
        <w:t>10</w:t>
      </w:r>
      <w:proofErr w:type="gramEnd"/>
      <w:r>
        <w:rPr>
          <w:szCs w:val="24"/>
        </w:rPr>
        <w:t xml:space="preserve"> students who got 80.</w:t>
      </w:r>
      <w:r w:rsidRPr="001D2C3A">
        <w:rPr>
          <w:szCs w:val="24"/>
        </w:rPr>
        <w:t xml:space="preserve"> The mean of post</w:t>
      </w:r>
      <w:r>
        <w:rPr>
          <w:szCs w:val="24"/>
        </w:rPr>
        <w:t>-test in control class was 75.76, standard deviation was 4.16</w:t>
      </w:r>
      <w:r w:rsidRPr="001D2C3A">
        <w:rPr>
          <w:szCs w:val="24"/>
        </w:rPr>
        <w:t xml:space="preserve">, N was 26, minimum </w:t>
      </w:r>
      <w:r>
        <w:rPr>
          <w:szCs w:val="24"/>
        </w:rPr>
        <w:t>score was 65, and maximum was 80</w:t>
      </w:r>
      <w:r w:rsidRPr="001D2C3A">
        <w:rPr>
          <w:szCs w:val="24"/>
        </w:rPr>
        <w:t>. It showed students’ reading ability afte they got the treatments.</w:t>
      </w:r>
    </w:p>
    <w:p w:rsidR="00A73322" w:rsidRPr="00AE4091" w:rsidRDefault="00A73322" w:rsidP="00A73322">
      <w:pPr>
        <w:jc w:val="center"/>
      </w:pPr>
      <w:r>
        <w:rPr>
          <w:noProof/>
        </w:rPr>
        <w:lastRenderedPageBreak/>
        <w:drawing>
          <wp:inline distT="0" distB="0" distL="0" distR="0" wp14:anchorId="5A412C91" wp14:editId="11579709">
            <wp:extent cx="3965944" cy="2041451"/>
            <wp:effectExtent l="0" t="0" r="1587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br/>
      </w:r>
      <w:r>
        <w:rPr>
          <w:szCs w:val="24"/>
        </w:rPr>
        <w:t>Figure 3</w:t>
      </w:r>
      <w:r>
        <w:rPr>
          <w:szCs w:val="24"/>
        </w:rPr>
        <w:br/>
      </w:r>
      <w:proofErr w:type="gramStart"/>
      <w:r w:rsidRPr="001D2C3A">
        <w:rPr>
          <w:szCs w:val="24"/>
        </w:rPr>
        <w:t>The</w:t>
      </w:r>
      <w:proofErr w:type="gramEnd"/>
      <w:r w:rsidRPr="001D2C3A">
        <w:rPr>
          <w:szCs w:val="24"/>
        </w:rPr>
        <w:t xml:space="preserve"> Result of the Post-test in Experimental Class</w:t>
      </w:r>
    </w:p>
    <w:p w:rsidR="00A73322" w:rsidRPr="001D2C3A" w:rsidRDefault="00A73322" w:rsidP="00A73322">
      <w:pPr>
        <w:spacing w:after="240" w:line="480" w:lineRule="auto"/>
        <w:jc w:val="both"/>
        <w:rPr>
          <w:szCs w:val="24"/>
        </w:rPr>
      </w:pPr>
      <w:r w:rsidRPr="001D2C3A">
        <w:rPr>
          <w:szCs w:val="24"/>
        </w:rPr>
        <w:t>Based on figure 3 it</w:t>
      </w:r>
      <w:r>
        <w:rPr>
          <w:szCs w:val="24"/>
        </w:rPr>
        <w:t xml:space="preserve"> could be seen that there were 3 students who got 80, 7</w:t>
      </w:r>
      <w:r w:rsidRPr="001D2C3A">
        <w:rPr>
          <w:szCs w:val="24"/>
        </w:rPr>
        <w:t xml:space="preserve"> students who got 85, 8 students who got 90, </w:t>
      </w:r>
      <w:proofErr w:type="gramStart"/>
      <w:r w:rsidRPr="001D2C3A">
        <w:rPr>
          <w:szCs w:val="24"/>
        </w:rPr>
        <w:t>8</w:t>
      </w:r>
      <w:proofErr w:type="gramEnd"/>
      <w:r w:rsidRPr="001D2C3A">
        <w:rPr>
          <w:szCs w:val="24"/>
        </w:rPr>
        <w:t xml:space="preserve"> students who got 95. The mean of post-test </w:t>
      </w:r>
      <w:r>
        <w:rPr>
          <w:szCs w:val="24"/>
        </w:rPr>
        <w:t>in eaxperimental class was 89.03, standard deviation was 5.10</w:t>
      </w:r>
      <w:r w:rsidRPr="001D2C3A">
        <w:rPr>
          <w:szCs w:val="24"/>
        </w:rPr>
        <w:t>, N</w:t>
      </w:r>
      <w:r>
        <w:rPr>
          <w:szCs w:val="24"/>
        </w:rPr>
        <w:t xml:space="preserve"> </w:t>
      </w:r>
      <w:r w:rsidRPr="001D2C3A">
        <w:rPr>
          <w:szCs w:val="24"/>
        </w:rPr>
        <w:t>was 26, minimum score was 80, and maximum was 95. It showed students’ reading ability afte they got the treatments.</w:t>
      </w:r>
    </w:p>
    <w:p w:rsidR="00A73322" w:rsidRPr="00272AAC" w:rsidRDefault="00A73322" w:rsidP="00A73322">
      <w:pPr>
        <w:spacing w:after="0" w:line="480" w:lineRule="auto"/>
        <w:jc w:val="both"/>
        <w:rPr>
          <w:b/>
          <w:szCs w:val="24"/>
        </w:rPr>
      </w:pPr>
      <w:r>
        <w:rPr>
          <w:b/>
          <w:szCs w:val="24"/>
        </w:rPr>
        <w:t>4.5</w:t>
      </w:r>
      <w:r w:rsidRPr="00272AAC">
        <w:rPr>
          <w:b/>
          <w:szCs w:val="24"/>
        </w:rPr>
        <w:t xml:space="preserve"> The Da</w:t>
      </w:r>
      <w:r>
        <w:rPr>
          <w:b/>
          <w:szCs w:val="24"/>
        </w:rPr>
        <w:t xml:space="preserve">ta Analysis </w:t>
      </w:r>
    </w:p>
    <w:p w:rsidR="00A73322" w:rsidRPr="00272AAC" w:rsidRDefault="00A73322" w:rsidP="00A73322">
      <w:pPr>
        <w:spacing w:after="0" w:line="480" w:lineRule="auto"/>
        <w:jc w:val="both"/>
        <w:rPr>
          <w:b/>
          <w:szCs w:val="24"/>
        </w:rPr>
      </w:pPr>
      <w:r>
        <w:rPr>
          <w:b/>
          <w:szCs w:val="24"/>
        </w:rPr>
        <w:t>4.5</w:t>
      </w:r>
      <w:r w:rsidRPr="00272AAC">
        <w:rPr>
          <w:b/>
          <w:szCs w:val="24"/>
        </w:rPr>
        <w:t>.1 The Data Analysis Control Class</w:t>
      </w:r>
    </w:p>
    <w:p w:rsidR="00A73322" w:rsidRPr="00F65A3A" w:rsidRDefault="00A73322" w:rsidP="00A73322">
      <w:pPr>
        <w:spacing w:line="240" w:lineRule="auto"/>
        <w:jc w:val="center"/>
        <w:rPr>
          <w:b/>
          <w:szCs w:val="24"/>
        </w:rPr>
      </w:pPr>
      <w:r>
        <w:rPr>
          <w:b/>
          <w:szCs w:val="24"/>
        </w:rPr>
        <w:t>TABLE 4.1</w:t>
      </w:r>
      <w:r>
        <w:rPr>
          <w:b/>
          <w:szCs w:val="24"/>
        </w:rPr>
        <w:br/>
      </w:r>
      <w:proofErr w:type="gramStart"/>
      <w:r>
        <w:rPr>
          <w:b/>
          <w:szCs w:val="24"/>
        </w:rPr>
        <w:t>The</w:t>
      </w:r>
      <w:proofErr w:type="gramEnd"/>
      <w:r>
        <w:rPr>
          <w:b/>
          <w:szCs w:val="24"/>
        </w:rPr>
        <w:t xml:space="preserve"> Data Analysis Control Class</w:t>
      </w:r>
    </w:p>
    <w:tbl>
      <w:tblPr>
        <w:tblW w:w="8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90"/>
        <w:gridCol w:w="965"/>
        <w:gridCol w:w="1080"/>
        <w:gridCol w:w="810"/>
        <w:gridCol w:w="990"/>
        <w:gridCol w:w="990"/>
        <w:gridCol w:w="945"/>
        <w:gridCol w:w="1035"/>
      </w:tblGrid>
      <w:tr w:rsidR="00A73322" w:rsidRPr="005D5754" w:rsidTr="00962724">
        <w:trPr>
          <w:trHeight w:val="300"/>
        </w:trPr>
        <w:tc>
          <w:tcPr>
            <w:tcW w:w="51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No</w:t>
            </w:r>
          </w:p>
        </w:tc>
        <w:tc>
          <w:tcPr>
            <w:tcW w:w="7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Initial</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Score Pre-test</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Score Post-test</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Post-pre</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100-Pre</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N-Gain</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Ngain 100%</w:t>
            </w:r>
          </w:p>
        </w:tc>
        <w:tc>
          <w:tcPr>
            <w:tcW w:w="103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Creteria</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AG</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43</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AGS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0.50</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50</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AP</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0.44</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44</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0.45</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DP</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0.44</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44</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FA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43</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FK</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0.50</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50</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lastRenderedPageBreak/>
              <w:t>8</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JA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0.44</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44</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KA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0.55</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35" w:type="dxa"/>
            <w:shd w:val="clear" w:color="auto" w:fill="auto"/>
            <w:noWrap/>
            <w:vAlign w:val="center"/>
            <w:hideMark/>
          </w:tcPr>
          <w:p w:rsidR="00A73322" w:rsidRPr="00BD7C88" w:rsidRDefault="00A73322" w:rsidP="00962724">
            <w:pPr>
              <w:spacing w:after="0" w:line="240" w:lineRule="auto"/>
              <w:jc w:val="center"/>
              <w:rPr>
                <w:rFonts w:ascii="Calibri" w:hAnsi="Calibri" w:cs="Calibri"/>
                <w:color w:val="000000"/>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KH</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43</w:t>
            </w:r>
          </w:p>
        </w:tc>
        <w:tc>
          <w:tcPr>
            <w:tcW w:w="1035" w:type="dxa"/>
            <w:shd w:val="clear" w:color="auto" w:fill="auto"/>
            <w:noWrap/>
            <w:vAlign w:val="center"/>
            <w:hideMark/>
          </w:tcPr>
          <w:p w:rsidR="00A73322" w:rsidRPr="00BD7C88" w:rsidRDefault="00A73322" w:rsidP="00962724">
            <w:pPr>
              <w:spacing w:after="0" w:line="240" w:lineRule="auto"/>
              <w:jc w:val="center"/>
              <w:rPr>
                <w:rFonts w:ascii="Calibri" w:hAnsi="Calibri" w:cs="Calibri"/>
                <w:color w:val="000000"/>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11</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KR</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0.38</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38</w:t>
            </w:r>
          </w:p>
        </w:tc>
        <w:tc>
          <w:tcPr>
            <w:tcW w:w="1035" w:type="dxa"/>
            <w:shd w:val="clear" w:color="auto" w:fill="auto"/>
            <w:noWrap/>
            <w:vAlign w:val="center"/>
            <w:hideMark/>
          </w:tcPr>
          <w:p w:rsidR="00A73322" w:rsidRPr="00BD7C88" w:rsidRDefault="00A73322" w:rsidP="00962724">
            <w:pPr>
              <w:spacing w:after="0" w:line="240" w:lineRule="auto"/>
              <w:jc w:val="center"/>
              <w:rPr>
                <w:rFonts w:ascii="Calibri" w:hAnsi="Calibri" w:cs="Calibri"/>
                <w:color w:val="000000"/>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12</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LS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0.33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33</w:t>
            </w:r>
          </w:p>
        </w:tc>
        <w:tc>
          <w:tcPr>
            <w:tcW w:w="1035" w:type="dxa"/>
            <w:shd w:val="clear" w:color="auto" w:fill="auto"/>
            <w:noWrap/>
            <w:vAlign w:val="center"/>
            <w:hideMark/>
          </w:tcPr>
          <w:p w:rsidR="00A73322" w:rsidRPr="00BD7C88" w:rsidRDefault="00A73322" w:rsidP="00962724">
            <w:pPr>
              <w:spacing w:after="0" w:line="240" w:lineRule="auto"/>
              <w:jc w:val="center"/>
              <w:rPr>
                <w:rFonts w:ascii="Calibri" w:hAnsi="Calibri" w:cs="Calibri"/>
                <w:color w:val="000000"/>
              </w:rPr>
            </w:pPr>
            <w:r>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13</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0.44</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44</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14</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MD</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43</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MRA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0.44</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44</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16</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MU</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0.45</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17</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ND</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0.38</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38</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18</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NN</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43</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19</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OT</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0.25</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RF</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0.29</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29</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sidRPr="00BD7C88">
              <w:rPr>
                <w:color w:val="000000"/>
                <w:szCs w:val="24"/>
              </w:rPr>
              <w:t>Low</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21</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SC</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0.44</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44</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22</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SN</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0.33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33</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23</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SR</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0.50</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50</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24</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TK</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0.43</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43</w:t>
            </w:r>
          </w:p>
        </w:tc>
        <w:tc>
          <w:tcPr>
            <w:tcW w:w="1035" w:type="dxa"/>
            <w:shd w:val="clear" w:color="auto" w:fill="auto"/>
            <w:noWrap/>
            <w:vAlign w:val="center"/>
            <w:hideMark/>
          </w:tcPr>
          <w:p w:rsidR="00A73322" w:rsidRPr="00BD7C88" w:rsidRDefault="00A73322" w:rsidP="00962724">
            <w:pPr>
              <w:jc w:val="center"/>
              <w:rPr>
                <w:szCs w:val="24"/>
              </w:rPr>
            </w:pPr>
            <w:r w:rsidRPr="00BD7C88">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TT</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0.22</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22</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sidRPr="00BD7C88">
              <w:rPr>
                <w:color w:val="000000"/>
                <w:szCs w:val="24"/>
              </w:rPr>
              <w:t>Low</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26</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UA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8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0.38</w:t>
            </w:r>
          </w:p>
        </w:tc>
        <w:tc>
          <w:tcPr>
            <w:tcW w:w="94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38</w:t>
            </w:r>
          </w:p>
        </w:tc>
        <w:tc>
          <w:tcPr>
            <w:tcW w:w="1035" w:type="dxa"/>
            <w:shd w:val="clear" w:color="auto" w:fill="auto"/>
            <w:noWrap/>
            <w:vAlign w:val="center"/>
            <w:hideMark/>
          </w:tcPr>
          <w:p w:rsidR="00A73322" w:rsidRPr="00BD7C88" w:rsidRDefault="00A73322" w:rsidP="00962724">
            <w:pPr>
              <w:spacing w:after="0" w:line="240" w:lineRule="auto"/>
              <w:jc w:val="center"/>
              <w:rPr>
                <w:color w:val="000000"/>
                <w:szCs w:val="24"/>
              </w:rPr>
            </w:pPr>
            <w:r w:rsidRPr="00BD7C88">
              <w:rPr>
                <w:color w:val="000000"/>
                <w:szCs w:val="24"/>
              </w:rPr>
              <w:t>Medium</w:t>
            </w:r>
          </w:p>
        </w:tc>
      </w:tr>
    </w:tbl>
    <w:p w:rsidR="00A73322" w:rsidRDefault="00A73322" w:rsidP="00A73322">
      <w:pPr>
        <w:spacing w:line="480" w:lineRule="auto"/>
        <w:ind w:firstLine="720"/>
        <w:jc w:val="both"/>
        <w:rPr>
          <w:szCs w:val="24"/>
        </w:rPr>
      </w:pPr>
    </w:p>
    <w:p w:rsidR="00A73322" w:rsidRPr="001D2C3A" w:rsidRDefault="00A73322" w:rsidP="00A73322">
      <w:pPr>
        <w:spacing w:line="480" w:lineRule="auto"/>
        <w:ind w:firstLine="720"/>
        <w:jc w:val="both"/>
        <w:rPr>
          <w:szCs w:val="24"/>
        </w:rPr>
      </w:pPr>
      <w:proofErr w:type="gramStart"/>
      <w:r w:rsidRPr="001D2C3A">
        <w:rPr>
          <w:szCs w:val="24"/>
        </w:rPr>
        <w:t>Determining mean of the test result students in control class.</w:t>
      </w:r>
      <w:proofErr w:type="gramEnd"/>
      <w:r w:rsidRPr="001D2C3A">
        <w:rPr>
          <w:szCs w:val="24"/>
        </w:rPr>
        <w:t xml:space="preserve"> The foll</w:t>
      </w:r>
      <w:r>
        <w:rPr>
          <w:szCs w:val="24"/>
        </w:rPr>
        <w:t>ow</w:t>
      </w:r>
      <w:r w:rsidRPr="001D2C3A">
        <w:rPr>
          <w:szCs w:val="24"/>
        </w:rPr>
        <w:t>ing is the concluting of mean</w:t>
      </w:r>
      <w:r>
        <w:rPr>
          <w:szCs w:val="24"/>
        </w:rPr>
        <w:t>:</w:t>
      </w:r>
    </w:p>
    <w:p w:rsidR="00A73322" w:rsidRPr="001D2C3A" w:rsidRDefault="00A73322" w:rsidP="00A73322">
      <w:pPr>
        <w:spacing w:line="480" w:lineRule="auto"/>
        <w:jc w:val="both"/>
        <w:rPr>
          <w:rFonts w:eastAsiaTheme="minorEastAsia"/>
          <w:szCs w:val="24"/>
        </w:rPr>
      </w:pPr>
      <w:r w:rsidRPr="001D2C3A">
        <w:rPr>
          <w:szCs w:val="24"/>
        </w:rPr>
        <w:t xml:space="preserve">M = </w:t>
      </w:r>
      <m:oMath>
        <m:f>
          <m:fPr>
            <m:ctrlPr>
              <w:rPr>
                <w:rFonts w:ascii="Cambria Math" w:hAnsi="Cambria Math"/>
                <w:i/>
                <w:szCs w:val="24"/>
              </w:rPr>
            </m:ctrlPr>
          </m:fPr>
          <m:num>
            <m:r>
              <w:rPr>
                <w:rFonts w:ascii="Cambria Math" w:hAnsi="Cambria Math"/>
                <w:szCs w:val="24"/>
              </w:rPr>
              <m:t>Ʃx</m:t>
            </m:r>
          </m:num>
          <m:den>
            <m:r>
              <w:rPr>
                <w:rFonts w:ascii="Cambria Math" w:hAnsi="Cambria Math"/>
                <w:szCs w:val="24"/>
              </w:rPr>
              <m:t>N</m:t>
            </m:r>
          </m:den>
        </m:f>
      </m:oMath>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t xml:space="preserve">M = </w:t>
      </w:r>
      <m:oMath>
        <m:f>
          <m:fPr>
            <m:ctrlPr>
              <w:rPr>
                <w:rFonts w:ascii="Cambria Math" w:eastAsiaTheme="minorEastAsia" w:hAnsi="Cambria Math"/>
                <w:i/>
                <w:szCs w:val="24"/>
              </w:rPr>
            </m:ctrlPr>
          </m:fPr>
          <m:num>
            <m:r>
              <w:rPr>
                <w:rFonts w:ascii="Cambria Math" w:eastAsiaTheme="minorEastAsia" w:hAnsi="Cambria Math"/>
                <w:szCs w:val="24"/>
              </w:rPr>
              <m:t>Ʃy</m:t>
            </m:r>
          </m:num>
          <m:den>
            <m:r>
              <w:rPr>
                <w:rFonts w:ascii="Cambria Math" w:eastAsiaTheme="minorEastAsia" w:hAnsi="Cambria Math"/>
                <w:szCs w:val="24"/>
              </w:rPr>
              <m:t>N</m:t>
            </m:r>
          </m:den>
        </m:f>
      </m:oMath>
    </w:p>
    <w:p w:rsidR="00A73322" w:rsidRPr="001D2C3A" w:rsidRDefault="00A73322" w:rsidP="00A73322">
      <w:pPr>
        <w:spacing w:line="480" w:lineRule="auto"/>
        <w:jc w:val="both"/>
        <w:rPr>
          <w:rFonts w:eastAsiaTheme="minorEastAsia"/>
          <w:szCs w:val="24"/>
        </w:rPr>
      </w:pPr>
      <w:r w:rsidRPr="001D2C3A">
        <w:rPr>
          <w:rFonts w:eastAsiaTheme="minorEastAsia"/>
          <w:szCs w:val="24"/>
        </w:rPr>
        <w:lastRenderedPageBreak/>
        <w:t xml:space="preserve">     = </w:t>
      </w:r>
      <m:oMath>
        <m:f>
          <m:fPr>
            <m:ctrlPr>
              <w:rPr>
                <w:rFonts w:ascii="Cambria Math" w:eastAsiaTheme="minorEastAsia" w:hAnsi="Cambria Math"/>
                <w:i/>
                <w:szCs w:val="24"/>
              </w:rPr>
            </m:ctrlPr>
          </m:fPr>
          <m:num>
            <m:r>
              <w:rPr>
                <w:rFonts w:ascii="Cambria Math" w:eastAsiaTheme="minorEastAsia" w:hAnsi="Cambria Math"/>
                <w:szCs w:val="24"/>
              </w:rPr>
              <m:t>1520</m:t>
            </m:r>
          </m:num>
          <m:den>
            <m:r>
              <w:rPr>
                <w:rFonts w:ascii="Cambria Math" w:eastAsiaTheme="minorEastAsia" w:hAnsi="Cambria Math"/>
                <w:szCs w:val="24"/>
              </w:rPr>
              <m:t>26</m:t>
            </m:r>
          </m:den>
        </m:f>
      </m:oMath>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t xml:space="preserve">     = </w:t>
      </w:r>
      <m:oMath>
        <m:f>
          <m:fPr>
            <m:ctrlPr>
              <w:rPr>
                <w:rFonts w:ascii="Cambria Math" w:eastAsiaTheme="minorEastAsia" w:hAnsi="Cambria Math"/>
                <w:i/>
                <w:szCs w:val="24"/>
              </w:rPr>
            </m:ctrlPr>
          </m:fPr>
          <m:num>
            <m:r>
              <w:rPr>
                <w:rFonts w:ascii="Cambria Math" w:eastAsiaTheme="minorEastAsia" w:hAnsi="Cambria Math"/>
                <w:szCs w:val="24"/>
              </w:rPr>
              <m:t>1970</m:t>
            </m:r>
          </m:num>
          <m:den>
            <m:r>
              <w:rPr>
                <w:rFonts w:ascii="Cambria Math" w:eastAsiaTheme="minorEastAsia" w:hAnsi="Cambria Math"/>
                <w:szCs w:val="24"/>
              </w:rPr>
              <m:t>26</m:t>
            </m:r>
          </m:den>
        </m:f>
      </m:oMath>
    </w:p>
    <w:p w:rsidR="00A73322" w:rsidRPr="001D2C3A" w:rsidRDefault="00A73322" w:rsidP="00A73322">
      <w:pPr>
        <w:spacing w:line="480" w:lineRule="auto"/>
        <w:jc w:val="both"/>
        <w:rPr>
          <w:szCs w:val="24"/>
        </w:rPr>
      </w:pPr>
      <w:r w:rsidRPr="001D2C3A">
        <w:rPr>
          <w:rFonts w:eastAsiaTheme="minorEastAsia"/>
          <w:szCs w:val="24"/>
        </w:rPr>
        <w:t xml:space="preserve">     = </w:t>
      </w:r>
      <w:r>
        <w:rPr>
          <w:rFonts w:eastAsiaTheme="minorEastAsia"/>
          <w:sz w:val="20"/>
          <w:szCs w:val="20"/>
        </w:rPr>
        <w:t>58.46</w:t>
      </w:r>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r>
      <w:r w:rsidRPr="001D2C3A">
        <w:rPr>
          <w:rFonts w:eastAsiaTheme="minorEastAsia"/>
          <w:szCs w:val="24"/>
        </w:rPr>
        <w:tab/>
        <w:t xml:space="preserve">     = </w:t>
      </w:r>
      <w:r>
        <w:rPr>
          <w:rFonts w:eastAsiaTheme="minorEastAsia"/>
          <w:sz w:val="20"/>
          <w:szCs w:val="20"/>
        </w:rPr>
        <w:t>75.76</w:t>
      </w:r>
    </w:p>
    <w:p w:rsidR="00A73322" w:rsidRDefault="00A73322" w:rsidP="00A73322">
      <w:pPr>
        <w:spacing w:line="480" w:lineRule="auto"/>
        <w:ind w:firstLine="720"/>
        <w:jc w:val="both"/>
        <w:rPr>
          <w:b/>
          <w:szCs w:val="24"/>
        </w:rPr>
      </w:pPr>
      <w:r>
        <w:rPr>
          <w:szCs w:val="24"/>
        </w:rPr>
        <w:t>To find out the effects</w:t>
      </w:r>
      <w:r w:rsidRPr="009B3ED2">
        <w:rPr>
          <w:szCs w:val="24"/>
        </w:rPr>
        <w:t xml:space="preserve"> of a method or treatment used in research it must calculate the score gain the data</w:t>
      </w:r>
      <w:r>
        <w:rPr>
          <w:szCs w:val="24"/>
        </w:rPr>
        <w:t xml:space="preserve"> were</w:t>
      </w:r>
      <w:r w:rsidRPr="009B3ED2">
        <w:rPr>
          <w:szCs w:val="24"/>
        </w:rPr>
        <w:t xml:space="preserve"> analyzed by using gain formula according to Herlanti (</w:t>
      </w:r>
      <w:proofErr w:type="gramStart"/>
      <w:r w:rsidRPr="009B3ED2">
        <w:rPr>
          <w:szCs w:val="24"/>
        </w:rPr>
        <w:t>2014 :</w:t>
      </w:r>
      <w:proofErr w:type="gramEnd"/>
      <w:r w:rsidRPr="009B3ED2">
        <w:rPr>
          <w:szCs w:val="24"/>
        </w:rPr>
        <w:t xml:space="preserve"> 74)</w:t>
      </w:r>
      <w:r w:rsidRPr="009B3ED2">
        <w:rPr>
          <w:b/>
          <w:szCs w:val="24"/>
        </w:rPr>
        <w:t xml:space="preserve"> </w:t>
      </w:r>
    </w:p>
    <w:p w:rsidR="00A73322" w:rsidRPr="001D2C3A" w:rsidRDefault="00A73322" w:rsidP="00A73322">
      <w:pPr>
        <w:spacing w:line="480" w:lineRule="auto"/>
        <w:ind w:firstLine="720"/>
        <w:rPr>
          <w:szCs w:val="24"/>
        </w:rPr>
      </w:pPr>
      <w:r w:rsidRPr="001D2C3A">
        <w:rPr>
          <w:szCs w:val="24"/>
        </w:rPr>
        <w:t xml:space="preserve">G = </w:t>
      </w:r>
      <m:oMath>
        <m:f>
          <m:fPr>
            <m:ctrlPr>
              <w:rPr>
                <w:rFonts w:ascii="Cambria Math" w:hAnsi="Cambria Math"/>
                <w:i/>
                <w:szCs w:val="24"/>
              </w:rPr>
            </m:ctrlPr>
          </m:fPr>
          <m:num>
            <m:r>
              <w:rPr>
                <w:rFonts w:ascii="Cambria Math" w:hAnsi="Cambria Math"/>
                <w:szCs w:val="24"/>
              </w:rPr>
              <m:t>posttst score-pretest score</m:t>
            </m:r>
          </m:num>
          <m:den>
            <m:r>
              <w:rPr>
                <w:rFonts w:ascii="Cambria Math" w:hAnsi="Cambria Math"/>
                <w:szCs w:val="24"/>
              </w:rPr>
              <m:t>score ideal-pretest score</m:t>
            </m:r>
          </m:den>
        </m:f>
      </m:oMath>
    </w:p>
    <w:p w:rsidR="00A73322" w:rsidRPr="001D2C3A" w:rsidRDefault="00A73322" w:rsidP="00A73322">
      <w:pPr>
        <w:spacing w:line="480" w:lineRule="auto"/>
        <w:ind w:firstLine="720"/>
        <w:jc w:val="both"/>
        <w:rPr>
          <w:szCs w:val="24"/>
        </w:rPr>
      </w:pPr>
      <w:proofErr w:type="gramStart"/>
      <w:r w:rsidRPr="001D2C3A">
        <w:rPr>
          <w:szCs w:val="24"/>
        </w:rPr>
        <w:t>According Heke in Joko (2012).</w:t>
      </w:r>
      <w:proofErr w:type="gramEnd"/>
      <w:r w:rsidRPr="001D2C3A">
        <w:rPr>
          <w:szCs w:val="24"/>
        </w:rPr>
        <w:t xml:space="preserve"> The gain value obtained is cartegorized according to the assesment in the following table:</w:t>
      </w:r>
    </w:p>
    <w:p w:rsidR="00A73322" w:rsidRPr="008B40E4" w:rsidRDefault="00A73322" w:rsidP="00A73322">
      <w:pPr>
        <w:jc w:val="center"/>
        <w:rPr>
          <w:b/>
          <w:szCs w:val="24"/>
        </w:rPr>
      </w:pPr>
      <w:r>
        <w:rPr>
          <w:b/>
          <w:szCs w:val="24"/>
        </w:rPr>
        <w:t>TABLE 4.2</w:t>
      </w:r>
      <w:r>
        <w:rPr>
          <w:b/>
          <w:szCs w:val="24"/>
        </w:rPr>
        <w:br/>
      </w:r>
      <w:r w:rsidRPr="008B40E4">
        <w:rPr>
          <w:b/>
          <w:szCs w:val="24"/>
        </w:rPr>
        <w:t>Criteria Score Gain</w:t>
      </w:r>
    </w:p>
    <w:tbl>
      <w:tblPr>
        <w:tblStyle w:val="TableGrid"/>
        <w:tblW w:w="0" w:type="auto"/>
        <w:tblInd w:w="2358" w:type="dxa"/>
        <w:tblLook w:val="04A0" w:firstRow="1" w:lastRow="0" w:firstColumn="1" w:lastColumn="0" w:noHBand="0" w:noVBand="1"/>
      </w:tblPr>
      <w:tblGrid>
        <w:gridCol w:w="1800"/>
        <w:gridCol w:w="1890"/>
      </w:tblGrid>
      <w:tr w:rsidR="00A73322" w:rsidRPr="008B40E4" w:rsidTr="00962724">
        <w:tc>
          <w:tcPr>
            <w:tcW w:w="1800" w:type="dxa"/>
          </w:tcPr>
          <w:p w:rsidR="00A73322" w:rsidRPr="008B40E4" w:rsidRDefault="00A73322" w:rsidP="00962724">
            <w:pPr>
              <w:rPr>
                <w:b/>
                <w:szCs w:val="24"/>
              </w:rPr>
            </w:pPr>
            <w:r w:rsidRPr="008B40E4">
              <w:rPr>
                <w:b/>
                <w:szCs w:val="24"/>
              </w:rPr>
              <w:t>Score g</w:t>
            </w:r>
          </w:p>
        </w:tc>
        <w:tc>
          <w:tcPr>
            <w:tcW w:w="1890" w:type="dxa"/>
          </w:tcPr>
          <w:p w:rsidR="00A73322" w:rsidRPr="008B40E4" w:rsidRDefault="00A73322" w:rsidP="00962724">
            <w:pPr>
              <w:rPr>
                <w:b/>
                <w:szCs w:val="24"/>
              </w:rPr>
            </w:pPr>
            <w:r w:rsidRPr="008B40E4">
              <w:rPr>
                <w:b/>
                <w:szCs w:val="24"/>
              </w:rPr>
              <w:t>Kriteria</w:t>
            </w:r>
          </w:p>
        </w:tc>
      </w:tr>
      <w:tr w:rsidR="00A73322" w:rsidRPr="008B40E4" w:rsidTr="00962724">
        <w:tc>
          <w:tcPr>
            <w:tcW w:w="1800" w:type="dxa"/>
          </w:tcPr>
          <w:p w:rsidR="00A73322" w:rsidRPr="008B40E4" w:rsidRDefault="00A73322" w:rsidP="00962724">
            <w:pPr>
              <w:rPr>
                <w:szCs w:val="24"/>
              </w:rPr>
            </w:pPr>
            <w:r w:rsidRPr="008B40E4">
              <w:rPr>
                <w:szCs w:val="24"/>
              </w:rPr>
              <w:t>G &gt; 0.7</w:t>
            </w:r>
          </w:p>
        </w:tc>
        <w:tc>
          <w:tcPr>
            <w:tcW w:w="1890" w:type="dxa"/>
          </w:tcPr>
          <w:p w:rsidR="00A73322" w:rsidRPr="008B40E4" w:rsidRDefault="00A73322" w:rsidP="00962724">
            <w:pPr>
              <w:rPr>
                <w:szCs w:val="24"/>
              </w:rPr>
            </w:pPr>
            <w:r w:rsidRPr="008B40E4">
              <w:rPr>
                <w:szCs w:val="24"/>
              </w:rPr>
              <w:t>High</w:t>
            </w:r>
          </w:p>
        </w:tc>
      </w:tr>
      <w:tr w:rsidR="00A73322" w:rsidRPr="008B40E4" w:rsidTr="00962724">
        <w:tc>
          <w:tcPr>
            <w:tcW w:w="1800" w:type="dxa"/>
          </w:tcPr>
          <w:p w:rsidR="00A73322" w:rsidRPr="008B40E4" w:rsidRDefault="00A73322" w:rsidP="00962724">
            <w:pPr>
              <w:rPr>
                <w:szCs w:val="24"/>
              </w:rPr>
            </w:pPr>
            <w:r w:rsidRPr="008B40E4">
              <w:rPr>
                <w:szCs w:val="24"/>
              </w:rPr>
              <w:t>0.7 ≥ g &gt; 0.3</w:t>
            </w:r>
          </w:p>
        </w:tc>
        <w:tc>
          <w:tcPr>
            <w:tcW w:w="1890" w:type="dxa"/>
          </w:tcPr>
          <w:p w:rsidR="00A73322" w:rsidRPr="008B40E4" w:rsidRDefault="00A73322" w:rsidP="00962724">
            <w:pPr>
              <w:rPr>
                <w:szCs w:val="24"/>
              </w:rPr>
            </w:pPr>
            <w:r w:rsidRPr="008B40E4">
              <w:rPr>
                <w:szCs w:val="24"/>
              </w:rPr>
              <w:t>Medium</w:t>
            </w:r>
          </w:p>
        </w:tc>
      </w:tr>
      <w:tr w:rsidR="00A73322" w:rsidRPr="008B40E4" w:rsidTr="00962724">
        <w:tc>
          <w:tcPr>
            <w:tcW w:w="1800" w:type="dxa"/>
          </w:tcPr>
          <w:p w:rsidR="00A73322" w:rsidRPr="008B40E4" w:rsidRDefault="00A73322" w:rsidP="00962724">
            <w:pPr>
              <w:rPr>
                <w:szCs w:val="24"/>
              </w:rPr>
            </w:pPr>
            <w:r w:rsidRPr="008B40E4">
              <w:rPr>
                <w:szCs w:val="24"/>
              </w:rPr>
              <w:t>G ≤ 0.3</w:t>
            </w:r>
          </w:p>
        </w:tc>
        <w:tc>
          <w:tcPr>
            <w:tcW w:w="1890" w:type="dxa"/>
          </w:tcPr>
          <w:p w:rsidR="00A73322" w:rsidRPr="008B40E4" w:rsidRDefault="00A73322" w:rsidP="00962724">
            <w:pPr>
              <w:rPr>
                <w:szCs w:val="24"/>
              </w:rPr>
            </w:pPr>
            <w:r w:rsidRPr="008B40E4">
              <w:rPr>
                <w:szCs w:val="24"/>
              </w:rPr>
              <w:t>Low</w:t>
            </w:r>
          </w:p>
        </w:tc>
      </w:tr>
    </w:tbl>
    <w:p w:rsidR="00A73322" w:rsidRDefault="00A73322" w:rsidP="00A73322"/>
    <w:p w:rsidR="00A73322" w:rsidRDefault="00A73322" w:rsidP="00A73322">
      <w:pPr>
        <w:spacing w:line="480" w:lineRule="auto"/>
        <w:ind w:firstLine="720"/>
        <w:jc w:val="both"/>
        <w:rPr>
          <w:szCs w:val="24"/>
        </w:rPr>
      </w:pPr>
      <w:r w:rsidRPr="001D2C3A">
        <w:rPr>
          <w:szCs w:val="24"/>
        </w:rPr>
        <w:t>Increase understanding of students is categorized medium as a gain between 0.7 and not higher 0.3 while for categorized high the score gain must 0.7 and low categorized score gain more less 0.3</w:t>
      </w:r>
      <w:r>
        <w:rPr>
          <w:szCs w:val="24"/>
        </w:rPr>
        <w:t>.</w:t>
      </w:r>
    </w:p>
    <w:p w:rsidR="00A73322" w:rsidRDefault="00A73322" w:rsidP="00A73322">
      <w:pPr>
        <w:spacing w:line="480" w:lineRule="auto"/>
        <w:jc w:val="both"/>
        <w:rPr>
          <w:szCs w:val="24"/>
        </w:rPr>
      </w:pPr>
      <w:proofErr w:type="gramStart"/>
      <w:r>
        <w:rPr>
          <w:szCs w:val="24"/>
        </w:rPr>
        <w:t>f</w:t>
      </w:r>
      <w:proofErr w:type="gramEnd"/>
      <w:r>
        <w:rPr>
          <w:szCs w:val="24"/>
        </w:rPr>
        <w:t xml:space="preserve"> gain value in categorized percentage as follows:</w:t>
      </w:r>
    </w:p>
    <w:p w:rsidR="00A73322" w:rsidRDefault="00A73322" w:rsidP="00A73322">
      <w:pPr>
        <w:spacing w:line="480" w:lineRule="auto"/>
        <w:jc w:val="both"/>
        <w:rPr>
          <w:szCs w:val="24"/>
        </w:rPr>
      </w:pPr>
      <w:r>
        <w:rPr>
          <w:szCs w:val="24"/>
        </w:rPr>
        <w:t>High</w:t>
      </w:r>
      <w:r>
        <w:rPr>
          <w:szCs w:val="24"/>
        </w:rPr>
        <w:tab/>
      </w:r>
      <w:r>
        <w:rPr>
          <w:szCs w:val="24"/>
        </w:rPr>
        <w:tab/>
        <w:t>: g &gt; 0</w:t>
      </w:r>
      <w:proofErr w:type="gramStart"/>
      <w:r>
        <w:rPr>
          <w:szCs w:val="24"/>
        </w:rPr>
        <w:t>,7</w:t>
      </w:r>
      <w:proofErr w:type="gramEnd"/>
      <w:r>
        <w:rPr>
          <w:szCs w:val="24"/>
        </w:rPr>
        <w:t xml:space="preserve"> or expressed in percent g &gt; 70</w:t>
      </w:r>
    </w:p>
    <w:p w:rsidR="00A73322" w:rsidRDefault="00A73322" w:rsidP="00A73322">
      <w:pPr>
        <w:spacing w:line="480" w:lineRule="auto"/>
        <w:jc w:val="both"/>
        <w:rPr>
          <w:szCs w:val="24"/>
        </w:rPr>
      </w:pPr>
      <w:r>
        <w:rPr>
          <w:szCs w:val="24"/>
        </w:rPr>
        <w:t>Medium</w:t>
      </w:r>
      <w:r>
        <w:rPr>
          <w:szCs w:val="24"/>
        </w:rPr>
        <w:tab/>
        <w:t>: 0</w:t>
      </w:r>
      <w:proofErr w:type="gramStart"/>
      <w:r>
        <w:rPr>
          <w:szCs w:val="24"/>
        </w:rPr>
        <w:t>,7</w:t>
      </w:r>
      <w:proofErr w:type="gramEnd"/>
      <w:r>
        <w:rPr>
          <w:szCs w:val="24"/>
        </w:rPr>
        <w:t xml:space="preserve"> ≥ g &gt; 0,3 or expressed in percent 30 ≥ g &gt; 70</w:t>
      </w:r>
    </w:p>
    <w:p w:rsidR="00A73322" w:rsidRPr="001D2C3A" w:rsidRDefault="00A73322" w:rsidP="00A73322">
      <w:pPr>
        <w:spacing w:line="480" w:lineRule="auto"/>
        <w:jc w:val="both"/>
        <w:rPr>
          <w:szCs w:val="24"/>
        </w:rPr>
      </w:pPr>
      <w:r>
        <w:rPr>
          <w:szCs w:val="24"/>
        </w:rPr>
        <w:t>Low</w:t>
      </w:r>
      <w:r>
        <w:rPr>
          <w:szCs w:val="24"/>
        </w:rPr>
        <w:tab/>
      </w:r>
      <w:r>
        <w:rPr>
          <w:szCs w:val="24"/>
        </w:rPr>
        <w:tab/>
        <w:t>: g ≤ 0</w:t>
      </w:r>
      <w:proofErr w:type="gramStart"/>
      <w:r>
        <w:rPr>
          <w:szCs w:val="24"/>
        </w:rPr>
        <w:t>,3</w:t>
      </w:r>
      <w:proofErr w:type="gramEnd"/>
      <w:r>
        <w:rPr>
          <w:szCs w:val="24"/>
        </w:rPr>
        <w:t xml:space="preserve"> or expressed in percent g ≤ 30</w:t>
      </w:r>
    </w:p>
    <w:p w:rsidR="00A73322" w:rsidRPr="00AE4091" w:rsidRDefault="00A73322" w:rsidP="00A73322">
      <w:pPr>
        <w:spacing w:line="480" w:lineRule="auto"/>
        <w:rPr>
          <w:b/>
          <w:szCs w:val="24"/>
        </w:rPr>
      </w:pPr>
      <w:r>
        <w:rPr>
          <w:b/>
          <w:szCs w:val="24"/>
        </w:rPr>
        <w:t>4.5</w:t>
      </w:r>
      <w:r w:rsidRPr="00AE4091">
        <w:rPr>
          <w:b/>
          <w:szCs w:val="24"/>
        </w:rPr>
        <w:t>.2 The Data Analysis Experimental Class</w:t>
      </w:r>
    </w:p>
    <w:p w:rsidR="00A73322" w:rsidRPr="00F65A3A" w:rsidRDefault="00A73322" w:rsidP="00A73322">
      <w:pPr>
        <w:spacing w:line="240" w:lineRule="auto"/>
        <w:jc w:val="center"/>
        <w:rPr>
          <w:b/>
          <w:szCs w:val="24"/>
        </w:rPr>
      </w:pPr>
      <w:r>
        <w:rPr>
          <w:b/>
          <w:szCs w:val="24"/>
        </w:rPr>
        <w:lastRenderedPageBreak/>
        <w:t>TABLE 4.3</w:t>
      </w:r>
      <w:r>
        <w:rPr>
          <w:b/>
          <w:szCs w:val="24"/>
        </w:rPr>
        <w:br/>
      </w:r>
      <w:proofErr w:type="gramStart"/>
      <w:r>
        <w:rPr>
          <w:b/>
          <w:szCs w:val="24"/>
        </w:rPr>
        <w:t>The</w:t>
      </w:r>
      <w:proofErr w:type="gramEnd"/>
      <w:r>
        <w:rPr>
          <w:b/>
          <w:szCs w:val="24"/>
        </w:rPr>
        <w:t xml:space="preserve"> Data Analysis Experimental Class</w:t>
      </w:r>
    </w:p>
    <w:tbl>
      <w:tblPr>
        <w:tblW w:w="82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90"/>
        <w:gridCol w:w="965"/>
        <w:gridCol w:w="1080"/>
        <w:gridCol w:w="900"/>
        <w:gridCol w:w="900"/>
        <w:gridCol w:w="900"/>
        <w:gridCol w:w="990"/>
        <w:gridCol w:w="1170"/>
      </w:tblGrid>
      <w:tr w:rsidR="00A73322" w:rsidRPr="005D5754" w:rsidTr="00962724">
        <w:trPr>
          <w:trHeight w:val="300"/>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No</w:t>
            </w:r>
          </w:p>
        </w:tc>
        <w:tc>
          <w:tcPr>
            <w:tcW w:w="7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Initial</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Score Pre-test</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Score Post-test</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Post-pre</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100-Pre</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N-Gain</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Ngain 100%</w:t>
            </w:r>
          </w:p>
        </w:tc>
        <w:tc>
          <w:tcPr>
            <w:tcW w:w="117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Creteria</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AD</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0.63</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63</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AK</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0.86</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86</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AW</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0.50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50</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AS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0.57</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57</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CA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0.71</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71</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DAS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DAR</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0.88</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88</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DDA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0.71</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71</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FTR</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0.64</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64</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10</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FS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0.67</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67</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11</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HS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0.88</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88</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12</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HP</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0.78</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78</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13</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KH</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0.86</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86</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14</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15</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MH</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0.67</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67</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16</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MS</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0.80</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17</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NH</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0.64</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64</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18</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PT</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0.63</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63</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19</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PH</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55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0.78</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78</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20</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RA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0.71</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71</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21</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0.86</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86</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lastRenderedPageBreak/>
              <w:t>22</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SD</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0.75</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75</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23</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SH</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0.63</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63</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24</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SP</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0.71</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71</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WA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60</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40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0.63</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63</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Medium</w:t>
            </w:r>
          </w:p>
        </w:tc>
      </w:tr>
      <w:tr w:rsidR="00A73322" w:rsidRPr="005D5754" w:rsidTr="00962724">
        <w:trPr>
          <w:trHeight w:val="576"/>
        </w:trPr>
        <w:tc>
          <w:tcPr>
            <w:tcW w:w="51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26</w:t>
            </w:r>
          </w:p>
        </w:tc>
        <w:tc>
          <w:tcPr>
            <w:tcW w:w="790" w:type="dxa"/>
            <w:shd w:val="clear" w:color="auto" w:fill="auto"/>
            <w:noWrap/>
            <w:vAlign w:val="center"/>
            <w:hideMark/>
          </w:tcPr>
          <w:p w:rsidR="00A73322" w:rsidRPr="005D5754" w:rsidRDefault="00A73322" w:rsidP="00962724">
            <w:pPr>
              <w:spacing w:after="0" w:line="240" w:lineRule="auto"/>
              <w:rPr>
                <w:color w:val="000000"/>
                <w:szCs w:val="24"/>
              </w:rPr>
            </w:pPr>
            <w:r w:rsidRPr="005D5754">
              <w:rPr>
                <w:color w:val="000000"/>
                <w:szCs w:val="24"/>
              </w:rPr>
              <w:t>WA</w:t>
            </w:r>
          </w:p>
        </w:tc>
        <w:tc>
          <w:tcPr>
            <w:tcW w:w="965"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65</w:t>
            </w:r>
          </w:p>
        </w:tc>
        <w:tc>
          <w:tcPr>
            <w:tcW w:w="108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95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30</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35</w:t>
            </w:r>
          </w:p>
        </w:tc>
        <w:tc>
          <w:tcPr>
            <w:tcW w:w="90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0.86</w:t>
            </w:r>
          </w:p>
        </w:tc>
        <w:tc>
          <w:tcPr>
            <w:tcW w:w="990" w:type="dxa"/>
            <w:shd w:val="clear" w:color="auto" w:fill="auto"/>
            <w:noWrap/>
            <w:vAlign w:val="center"/>
            <w:hideMark/>
          </w:tcPr>
          <w:p w:rsidR="00A73322" w:rsidRPr="005D5754" w:rsidRDefault="00A73322" w:rsidP="00962724">
            <w:pPr>
              <w:spacing w:after="0" w:line="240" w:lineRule="auto"/>
              <w:jc w:val="center"/>
              <w:rPr>
                <w:color w:val="000000"/>
                <w:szCs w:val="24"/>
              </w:rPr>
            </w:pPr>
            <w:r w:rsidRPr="005D5754">
              <w:rPr>
                <w:color w:val="000000"/>
                <w:szCs w:val="24"/>
              </w:rPr>
              <w:t>86</w:t>
            </w:r>
          </w:p>
        </w:tc>
        <w:tc>
          <w:tcPr>
            <w:tcW w:w="1170" w:type="dxa"/>
            <w:shd w:val="clear" w:color="auto" w:fill="auto"/>
            <w:noWrap/>
            <w:vAlign w:val="center"/>
            <w:hideMark/>
          </w:tcPr>
          <w:p w:rsidR="00A73322" w:rsidRPr="00272AAC" w:rsidRDefault="00A73322" w:rsidP="00962724">
            <w:pPr>
              <w:spacing w:after="0" w:line="240" w:lineRule="auto"/>
              <w:jc w:val="center"/>
              <w:rPr>
                <w:color w:val="000000"/>
                <w:szCs w:val="24"/>
              </w:rPr>
            </w:pPr>
            <w:r w:rsidRPr="00272AAC">
              <w:rPr>
                <w:color w:val="000000"/>
                <w:szCs w:val="24"/>
              </w:rPr>
              <w:t>High</w:t>
            </w:r>
          </w:p>
        </w:tc>
      </w:tr>
    </w:tbl>
    <w:p w:rsidR="00A73322" w:rsidRDefault="00A73322" w:rsidP="00A73322">
      <w:pPr>
        <w:spacing w:line="480" w:lineRule="auto"/>
      </w:pPr>
    </w:p>
    <w:p w:rsidR="00A73322" w:rsidRDefault="00A73322" w:rsidP="00A73322">
      <w:pPr>
        <w:spacing w:line="480" w:lineRule="auto"/>
        <w:jc w:val="both"/>
        <w:rPr>
          <w:rFonts w:eastAsiaTheme="minorEastAsia"/>
        </w:rPr>
      </w:pPr>
      <w:r w:rsidRPr="00D4315A">
        <w:rPr>
          <w:rFonts w:ascii="Cambria Math" w:hAnsi="Cambria Math"/>
        </w:rPr>
        <w:t>M</w:t>
      </w:r>
      <w:r>
        <w:t xml:space="preserve">= </w:t>
      </w:r>
      <m:oMath>
        <m:f>
          <m:fPr>
            <m:ctrlPr>
              <w:rPr>
                <w:rFonts w:ascii="Cambria Math" w:hAnsi="Cambria Math"/>
                <w:i/>
                <w:sz w:val="28"/>
                <w:szCs w:val="28"/>
              </w:rPr>
            </m:ctrlPr>
          </m:fPr>
          <m:num>
            <m:r>
              <w:rPr>
                <w:rFonts w:ascii="Cambria Math" w:hAnsi="Cambria Math"/>
                <w:sz w:val="28"/>
                <w:szCs w:val="28"/>
              </w:rPr>
              <m:t>Ʃx</m:t>
            </m:r>
          </m:num>
          <m:den>
            <m:r>
              <w:rPr>
                <w:rFonts w:ascii="Cambria Math" w:hAnsi="Cambria Math"/>
                <w:sz w:val="28"/>
                <w:szCs w:val="28"/>
              </w:rPr>
              <m:t>N</m:t>
            </m:r>
          </m:den>
        </m:f>
      </m:oMath>
      <w:r w:rsidRPr="00A54BA4">
        <w:rPr>
          <w:rFonts w:eastAsiaTheme="minorEastAsia"/>
          <w:sz w:val="28"/>
          <w:szCs w:val="28"/>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D4315A">
        <w:rPr>
          <w:rFonts w:ascii="Cambria Math" w:eastAsiaTheme="minorEastAsia" w:hAnsi="Cambria Math"/>
        </w:rPr>
        <w:t>M</w:t>
      </w:r>
      <w:r>
        <w:rPr>
          <w:rFonts w:eastAsiaTheme="minorEastAsia"/>
        </w:rPr>
        <w:t xml:space="preserve"> =</w:t>
      </w:r>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Ʃy</m:t>
            </m:r>
          </m:num>
          <m:den>
            <m:r>
              <w:rPr>
                <w:rFonts w:ascii="Cambria Math" w:eastAsiaTheme="minorEastAsia" w:hAnsi="Cambria Math"/>
                <w:szCs w:val="24"/>
              </w:rPr>
              <m:t>N</m:t>
            </m:r>
          </m:den>
        </m:f>
      </m:oMath>
    </w:p>
    <w:p w:rsidR="00A73322" w:rsidRPr="008B40E4" w:rsidRDefault="00A73322" w:rsidP="00A73322">
      <w:pPr>
        <w:spacing w:line="480" w:lineRule="auto"/>
        <w:jc w:val="both"/>
        <w:rPr>
          <w:rFonts w:ascii="Cambria Math" w:eastAsiaTheme="minorEastAsia" w:hAnsi="Cambria Math"/>
          <w:szCs w:val="24"/>
        </w:rPr>
      </w:pPr>
      <w:r>
        <w:rPr>
          <w:rFonts w:eastAsiaTheme="minorEastAsia"/>
        </w:rPr>
        <w:t xml:space="preserve">   </w:t>
      </w:r>
      <w:r w:rsidRPr="008B40E4">
        <w:rPr>
          <w:rFonts w:eastAsiaTheme="minorEastAsia"/>
          <w:sz w:val="18"/>
          <w:szCs w:val="18"/>
        </w:rPr>
        <w:t xml:space="preserve"> </w:t>
      </w:r>
      <w:r w:rsidRPr="008B40E4">
        <w:rPr>
          <w:rFonts w:ascii="Cambria Math" w:eastAsiaTheme="minorEastAsia" w:hAnsi="Cambria Math"/>
          <w:sz w:val="18"/>
          <w:szCs w:val="18"/>
        </w:rPr>
        <w:t>=</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1585</m:t>
            </m:r>
          </m:num>
          <m:den>
            <m:r>
              <w:rPr>
                <w:rFonts w:ascii="Cambria Math" w:eastAsiaTheme="minorEastAsia" w:hAnsi="Cambria Math"/>
                <w:sz w:val="28"/>
                <w:szCs w:val="28"/>
              </w:rPr>
              <m:t>26</m:t>
            </m:r>
          </m:den>
        </m:f>
      </m:oMath>
      <w:r>
        <w:rPr>
          <w:rFonts w:ascii="Cambria Math" w:eastAsiaTheme="minorEastAsia" w:hAnsi="Cambria Math"/>
          <w:szCs w:val="24"/>
        </w:rPr>
        <w:tab/>
      </w:r>
      <w:r>
        <w:rPr>
          <w:rFonts w:ascii="Cambria Math" w:eastAsiaTheme="minorEastAsia" w:hAnsi="Cambria Math"/>
          <w:szCs w:val="24"/>
        </w:rPr>
        <w:tab/>
      </w:r>
      <w:r>
        <w:rPr>
          <w:rFonts w:ascii="Cambria Math" w:eastAsiaTheme="minorEastAsia" w:hAnsi="Cambria Math"/>
          <w:szCs w:val="24"/>
        </w:rPr>
        <w:tab/>
      </w:r>
      <w:r>
        <w:rPr>
          <w:rFonts w:ascii="Cambria Math" w:eastAsiaTheme="minorEastAsia" w:hAnsi="Cambria Math"/>
          <w:szCs w:val="24"/>
        </w:rPr>
        <w:tab/>
      </w:r>
      <w:r>
        <w:rPr>
          <w:rFonts w:ascii="Cambria Math" w:eastAsiaTheme="minorEastAsia" w:hAnsi="Cambria Math"/>
          <w:szCs w:val="24"/>
        </w:rPr>
        <w:tab/>
        <w:t xml:space="preserve">    </w:t>
      </w:r>
      <w:r w:rsidRPr="008B40E4">
        <w:rPr>
          <w:rFonts w:ascii="Cambria Math" w:eastAsiaTheme="minorEastAsia" w:hAnsi="Cambria Math"/>
          <w:sz w:val="18"/>
          <w:szCs w:val="18"/>
        </w:rPr>
        <w:t>=</w:t>
      </w:r>
      <w:r w:rsidRPr="008B40E4">
        <w:rPr>
          <w:rFonts w:ascii="Cambria Math" w:eastAsiaTheme="minorEastAsia" w:hAnsi="Cambria Math"/>
          <w:szCs w:val="24"/>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2315</m:t>
            </m:r>
          </m:num>
          <m:den>
            <m:r>
              <w:rPr>
                <w:rFonts w:ascii="Cambria Math" w:eastAsiaTheme="minorEastAsia" w:hAnsi="Cambria Math"/>
                <w:sz w:val="28"/>
                <w:szCs w:val="28"/>
              </w:rPr>
              <m:t>26</m:t>
            </m:r>
          </m:den>
        </m:f>
      </m:oMath>
    </w:p>
    <w:p w:rsidR="00A73322" w:rsidRDefault="00A73322" w:rsidP="00A73322">
      <w:pPr>
        <w:spacing w:line="480" w:lineRule="auto"/>
        <w:jc w:val="both"/>
        <w:rPr>
          <w:rFonts w:ascii="Cambria Math" w:eastAsiaTheme="minorEastAsia" w:hAnsi="Cambria Math"/>
        </w:rPr>
      </w:pPr>
      <w:r>
        <w:rPr>
          <w:rFonts w:eastAsiaTheme="minorEastAsia"/>
        </w:rPr>
        <w:t xml:space="preserve">    </w:t>
      </w:r>
      <w:r w:rsidRPr="008B40E4">
        <w:rPr>
          <w:rFonts w:eastAsiaTheme="minorEastAsia"/>
          <w:szCs w:val="24"/>
        </w:rPr>
        <w:t>=</w:t>
      </w:r>
      <w:r>
        <w:rPr>
          <w:rFonts w:eastAsiaTheme="minorEastAsia"/>
        </w:rPr>
        <w:t xml:space="preserve"> </w:t>
      </w:r>
      <w:r w:rsidRPr="00D4315A">
        <w:rPr>
          <w:rFonts w:ascii="Cambria Math" w:eastAsiaTheme="minorEastAsia" w:hAnsi="Cambria Math"/>
        </w:rPr>
        <w:t>60.96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Pr="008B40E4">
        <w:rPr>
          <w:rFonts w:eastAsiaTheme="minorEastAsia"/>
          <w:szCs w:val="24"/>
        </w:rPr>
        <w:t xml:space="preserve"> =</w:t>
      </w:r>
      <w:r>
        <w:rPr>
          <w:rFonts w:eastAsiaTheme="minorEastAsia"/>
        </w:rPr>
        <w:t xml:space="preserve"> </w:t>
      </w:r>
      <w:r>
        <w:rPr>
          <w:rFonts w:ascii="Cambria Math" w:eastAsiaTheme="minorEastAsia" w:hAnsi="Cambria Math"/>
        </w:rPr>
        <w:t>89.03</w:t>
      </w:r>
    </w:p>
    <w:p w:rsidR="00A73322" w:rsidRDefault="00A73322" w:rsidP="00A73322">
      <w:pPr>
        <w:spacing w:after="0" w:line="480" w:lineRule="auto"/>
        <w:jc w:val="both"/>
        <w:rPr>
          <w:rFonts w:eastAsiaTheme="minorEastAsia"/>
          <w:b/>
          <w:szCs w:val="24"/>
        </w:rPr>
      </w:pPr>
    </w:p>
    <w:p w:rsidR="00A73322" w:rsidRDefault="00A73322" w:rsidP="00A73322">
      <w:pPr>
        <w:spacing w:after="0" w:line="480" w:lineRule="auto"/>
        <w:jc w:val="both"/>
        <w:rPr>
          <w:rFonts w:eastAsiaTheme="minorEastAsia"/>
          <w:b/>
          <w:szCs w:val="24"/>
        </w:rPr>
      </w:pPr>
    </w:p>
    <w:p w:rsidR="00A73322" w:rsidRDefault="00A73322" w:rsidP="00A73322">
      <w:pPr>
        <w:spacing w:after="0" w:line="480" w:lineRule="auto"/>
        <w:jc w:val="both"/>
        <w:rPr>
          <w:rFonts w:eastAsiaTheme="minorEastAsia"/>
          <w:b/>
          <w:szCs w:val="24"/>
        </w:rPr>
      </w:pPr>
    </w:p>
    <w:p w:rsidR="00A73322" w:rsidRPr="00A54BA4" w:rsidRDefault="00A73322" w:rsidP="00A73322">
      <w:pPr>
        <w:spacing w:after="0" w:line="480" w:lineRule="auto"/>
        <w:jc w:val="both"/>
        <w:rPr>
          <w:rFonts w:eastAsiaTheme="minorEastAsia"/>
          <w:b/>
          <w:szCs w:val="24"/>
        </w:rPr>
      </w:pPr>
      <w:r>
        <w:rPr>
          <w:rFonts w:eastAsiaTheme="minorEastAsia"/>
          <w:b/>
          <w:szCs w:val="24"/>
        </w:rPr>
        <w:t>4.6</w:t>
      </w:r>
      <w:r w:rsidRPr="00A54BA4">
        <w:rPr>
          <w:rFonts w:eastAsiaTheme="minorEastAsia"/>
          <w:b/>
          <w:szCs w:val="24"/>
        </w:rPr>
        <w:t xml:space="preserve"> Technique of Analysis Data</w:t>
      </w:r>
    </w:p>
    <w:p w:rsidR="00A73322" w:rsidRDefault="00A73322" w:rsidP="00A73322">
      <w:pPr>
        <w:spacing w:after="0" w:line="480" w:lineRule="auto"/>
        <w:jc w:val="both"/>
        <w:rPr>
          <w:rFonts w:eastAsiaTheme="minorEastAsia"/>
          <w:szCs w:val="24"/>
        </w:rPr>
      </w:pPr>
      <w:r>
        <w:rPr>
          <w:rFonts w:eastAsiaTheme="minorEastAsia"/>
          <w:b/>
          <w:szCs w:val="24"/>
        </w:rPr>
        <w:tab/>
      </w:r>
      <w:r w:rsidRPr="00A54BA4">
        <w:rPr>
          <w:rFonts w:eastAsiaTheme="minorEastAsia"/>
          <w:szCs w:val="24"/>
        </w:rPr>
        <w:t>B</w:t>
      </w:r>
      <w:r>
        <w:rPr>
          <w:rFonts w:eastAsiaTheme="minorEastAsia"/>
          <w:szCs w:val="24"/>
        </w:rPr>
        <w:t>ased on the table, the students’ reading skills in English lesson was increased. The calculation was analyzed by using the following formulation of t-test.</w:t>
      </w:r>
    </w:p>
    <w:p w:rsidR="00A73322" w:rsidRPr="00A54BA4" w:rsidRDefault="00A73322" w:rsidP="00A73322">
      <w:pPr>
        <w:spacing w:line="480" w:lineRule="auto"/>
        <w:jc w:val="both"/>
        <w:rPr>
          <w:rFonts w:eastAsiaTheme="minorEastAsia"/>
          <w:szCs w:val="24"/>
        </w:rPr>
      </w:pPr>
      <w:r w:rsidRPr="00A54BA4">
        <w:rPr>
          <w:rFonts w:eastAsiaTheme="minorEastAsia"/>
          <w:szCs w:val="24"/>
        </w:rPr>
        <w:t>Where;</w:t>
      </w:r>
    </w:p>
    <w:p w:rsidR="00A73322" w:rsidRDefault="00A73322" w:rsidP="00A73322">
      <w:pPr>
        <w:autoSpaceDE w:val="0"/>
        <w:autoSpaceDN w:val="0"/>
        <w:adjustRightInd w:val="0"/>
        <w:spacing w:after="0" w:line="480" w:lineRule="auto"/>
        <w:rPr>
          <w:szCs w:val="24"/>
        </w:rPr>
      </w:pPr>
      <w:r>
        <w:rPr>
          <w:szCs w:val="24"/>
        </w:rPr>
        <w:t>X</w:t>
      </w:r>
      <w:r>
        <w:rPr>
          <w:szCs w:val="24"/>
          <w:vertAlign w:val="subscript"/>
        </w:rPr>
        <w:t xml:space="preserve">1 </w:t>
      </w:r>
      <w:r>
        <w:rPr>
          <w:szCs w:val="24"/>
        </w:rPr>
        <w:t>= 89.04</w:t>
      </w:r>
      <w:r>
        <w:rPr>
          <w:szCs w:val="24"/>
        </w:rPr>
        <w:tab/>
      </w:r>
      <w:r>
        <w:rPr>
          <w:szCs w:val="24"/>
        </w:rPr>
        <w:tab/>
      </w:r>
      <w:r>
        <w:rPr>
          <w:szCs w:val="24"/>
        </w:rPr>
        <w:tab/>
      </w:r>
      <w:r>
        <w:rPr>
          <w:szCs w:val="24"/>
        </w:rPr>
        <w:tab/>
        <w:t>X</w:t>
      </w:r>
      <w:r>
        <w:rPr>
          <w:szCs w:val="24"/>
          <w:vertAlign w:val="subscript"/>
        </w:rPr>
        <w:t xml:space="preserve">2 </w:t>
      </w:r>
      <w:r>
        <w:rPr>
          <w:szCs w:val="24"/>
        </w:rPr>
        <w:t>= 75.77</w:t>
      </w:r>
    </w:p>
    <w:p w:rsidR="00A73322" w:rsidRDefault="00A73322" w:rsidP="00A73322">
      <w:pPr>
        <w:autoSpaceDE w:val="0"/>
        <w:autoSpaceDN w:val="0"/>
        <w:adjustRightInd w:val="0"/>
        <w:spacing w:after="0" w:line="480" w:lineRule="auto"/>
        <w:rPr>
          <w:szCs w:val="24"/>
        </w:rPr>
      </w:pPr>
      <w:proofErr w:type="gramStart"/>
      <w:r>
        <w:rPr>
          <w:szCs w:val="24"/>
        </w:rPr>
        <w:t>S</w:t>
      </w:r>
      <w:r>
        <w:rPr>
          <w:szCs w:val="24"/>
          <w:vertAlign w:val="subscript"/>
        </w:rPr>
        <w:t xml:space="preserve">1 </w:t>
      </w:r>
      <w:r>
        <w:rPr>
          <w:szCs w:val="24"/>
        </w:rPr>
        <w:t xml:space="preserve"> =</w:t>
      </w:r>
      <w:proofErr w:type="gramEnd"/>
      <w:r>
        <w:rPr>
          <w:szCs w:val="24"/>
        </w:rPr>
        <w:t xml:space="preserve"> 5.10</w:t>
      </w:r>
      <w:r>
        <w:rPr>
          <w:szCs w:val="24"/>
        </w:rPr>
        <w:tab/>
      </w:r>
      <w:r>
        <w:rPr>
          <w:szCs w:val="24"/>
        </w:rPr>
        <w:tab/>
      </w:r>
      <w:r>
        <w:rPr>
          <w:szCs w:val="24"/>
        </w:rPr>
        <w:tab/>
      </w:r>
      <w:r>
        <w:rPr>
          <w:szCs w:val="24"/>
        </w:rPr>
        <w:tab/>
        <w:t>S</w:t>
      </w:r>
      <w:r>
        <w:rPr>
          <w:szCs w:val="24"/>
          <w:vertAlign w:val="subscript"/>
        </w:rPr>
        <w:t xml:space="preserve">2  </w:t>
      </w:r>
      <w:r>
        <w:rPr>
          <w:szCs w:val="24"/>
        </w:rPr>
        <w:t>= 4.16</w:t>
      </w:r>
    </w:p>
    <w:p w:rsidR="00A73322" w:rsidRDefault="00A73322" w:rsidP="00A73322">
      <w:pPr>
        <w:rPr>
          <w:rFonts w:eastAsiaTheme="minorEastAsia"/>
          <w:sz w:val="28"/>
          <w:szCs w:val="28"/>
        </w:rPr>
      </w:pPr>
      <w:r w:rsidRPr="00947296">
        <w:rPr>
          <w:sz w:val="28"/>
          <w:szCs w:val="28"/>
        </w:rPr>
        <w:t>t</w:t>
      </w:r>
      <w:r>
        <w:rPr>
          <w:sz w:val="28"/>
          <w:szCs w:val="28"/>
        </w:rPr>
        <w:t xml:space="preserve"> </w:t>
      </w:r>
      <w:r w:rsidRPr="00947296">
        <w:rPr>
          <w:sz w:val="28"/>
          <w:szCs w:val="28"/>
        </w:rPr>
        <w:t xml:space="preserve">= </w:t>
      </w:r>
      <m:oMath>
        <m:f>
          <m:fPr>
            <m:ctrlPr>
              <w:rPr>
                <w:rFonts w:ascii="Cambria Math" w:hAnsi="Cambria Math"/>
                <w:i/>
                <w:sz w:val="28"/>
                <w:szCs w:val="28"/>
              </w:rPr>
            </m:ctrlPr>
          </m:fPr>
          <m:num>
            <m:r>
              <m:rPr>
                <m:sty m:val="p"/>
              </m:rPr>
              <w:rPr>
                <w:rFonts w:ascii="Cambria Math" w:hAnsi="Cambria Math"/>
                <w:position w:val="-6"/>
              </w:rPr>
              <w:object w:dxaOrig="200" w:dyaOrig="340">
                <v:shape id="_x0000_i1025" type="#_x0000_t75" style="width:9.65pt;height:17.2pt" o:ole="">
                  <v:imagedata r:id="rId10" o:title=""/>
                </v:shape>
                <o:OLEObject Type="Embed" ProgID="Equation.3" ShapeID="_x0000_i1025" DrawAspect="Content" ObjectID="_1660988790" r:id="rId11"/>
              </w:object>
            </m:r>
            <m:r>
              <w:rPr>
                <w:rFonts w:ascii="Cambria Math" w:hAnsi="Cambria Math"/>
                <w:sz w:val="28"/>
                <w:szCs w:val="28"/>
              </w:rPr>
              <m:t>1-</m:t>
            </m:r>
            <m:r>
              <m:rPr>
                <m:sty m:val="p"/>
              </m:rPr>
              <w:rPr>
                <w:rFonts w:ascii="Cambria Math" w:hAnsi="Cambria Math"/>
                <w:position w:val="-6"/>
              </w:rPr>
              <w:object w:dxaOrig="200" w:dyaOrig="340">
                <v:shape id="_x0000_i1026" type="#_x0000_t75" style="width:9.65pt;height:17.2pt" o:ole="">
                  <v:imagedata r:id="rId12" o:title=""/>
                </v:shape>
                <o:OLEObject Type="Embed" ProgID="Equation.3" ShapeID="_x0000_i1026" DrawAspect="Content" ObjectID="_1660988791" r:id="rId13"/>
              </w:object>
            </m:r>
            <m:r>
              <w:rPr>
                <w:rFonts w:ascii="Cambria Math" w:hAnsi="Cambria Math"/>
                <w:sz w:val="28"/>
                <w:szCs w:val="28"/>
              </w:rPr>
              <m:t>2</m:t>
            </m:r>
          </m:num>
          <m:den>
            <m:rad>
              <m:radPr>
                <m:degHide m:val="1"/>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s1</m:t>
                        </m:r>
                      </m:e>
                      <m:sup>
                        <m:r>
                          <w:rPr>
                            <w:rFonts w:ascii="Cambria Math" w:hAnsi="Cambria Math"/>
                            <w:sz w:val="28"/>
                            <w:szCs w:val="28"/>
                          </w:rPr>
                          <m:t>2</m:t>
                        </m:r>
                      </m:sup>
                    </m:sSup>
                  </m:num>
                  <m:den>
                    <m:r>
                      <w:rPr>
                        <w:rFonts w:ascii="Cambria Math" w:hAnsi="Cambria Math"/>
                        <w:sz w:val="28"/>
                        <w:szCs w:val="28"/>
                      </w:rPr>
                      <m:t>n</m:t>
                    </m:r>
                  </m:den>
                </m:f>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s2</m:t>
                        </m:r>
                      </m:num>
                      <m:den>
                        <m:r>
                          <w:rPr>
                            <w:rFonts w:ascii="Cambria Math" w:hAnsi="Cambria Math"/>
                            <w:sz w:val="28"/>
                            <w:szCs w:val="28"/>
                          </w:rPr>
                          <m:t>n2</m:t>
                        </m:r>
                      </m:den>
                    </m:f>
                  </m:e>
                  <m:sup>
                    <m:r>
                      <w:rPr>
                        <w:rFonts w:ascii="Cambria Math" w:hAnsi="Cambria Math"/>
                        <w:sz w:val="28"/>
                        <w:szCs w:val="28"/>
                      </w:rPr>
                      <m:t>2</m:t>
                    </m:r>
                  </m:sup>
                </m:sSup>
              </m:e>
            </m:rad>
          </m:den>
        </m:f>
      </m:oMath>
    </w:p>
    <w:p w:rsidR="00A73322" w:rsidRDefault="00A73322" w:rsidP="00A73322">
      <w:pPr>
        <w:rPr>
          <w:rFonts w:eastAsiaTheme="minorEastAsia"/>
          <w:sz w:val="28"/>
          <w:szCs w:val="28"/>
        </w:rPr>
      </w:pPr>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hAnsi="Cambria Math"/>
                <w:sz w:val="28"/>
                <w:szCs w:val="28"/>
              </w:rPr>
              <m:t>89.04-75.77</m:t>
            </m:r>
          </m:num>
          <m:den>
            <m:rad>
              <m:radPr>
                <m:degHide m:val="1"/>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5.10</m:t>
                        </m:r>
                      </m:e>
                      <m:sup>
                        <m:r>
                          <w:rPr>
                            <w:rFonts w:ascii="Cambria Math" w:hAnsi="Cambria Math"/>
                            <w:sz w:val="28"/>
                            <w:szCs w:val="28"/>
                          </w:rPr>
                          <m:t>2</m:t>
                        </m:r>
                      </m:sup>
                    </m:sSup>
                  </m:num>
                  <m:den>
                    <m:r>
                      <w:rPr>
                        <w:rFonts w:ascii="Cambria Math" w:hAnsi="Cambria Math"/>
                        <w:sz w:val="28"/>
                        <w:szCs w:val="28"/>
                      </w:rPr>
                      <m:t>26</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4.16</m:t>
                        </m:r>
                      </m:e>
                      <m:sup>
                        <m:r>
                          <w:rPr>
                            <w:rFonts w:ascii="Cambria Math" w:hAnsi="Cambria Math"/>
                            <w:sz w:val="28"/>
                            <w:szCs w:val="28"/>
                          </w:rPr>
                          <m:t>2</m:t>
                        </m:r>
                      </m:sup>
                    </m:sSup>
                  </m:num>
                  <m:den>
                    <m:r>
                      <w:rPr>
                        <w:rFonts w:ascii="Cambria Math" w:hAnsi="Cambria Math"/>
                        <w:sz w:val="28"/>
                        <w:szCs w:val="28"/>
                      </w:rPr>
                      <m:t>26</m:t>
                    </m:r>
                  </m:den>
                </m:f>
              </m:e>
            </m:rad>
          </m:den>
        </m:f>
      </m:oMath>
    </w:p>
    <w:p w:rsidR="00A73322" w:rsidRDefault="00A73322" w:rsidP="00A73322">
      <w:pPr>
        <w:rPr>
          <w:rFonts w:eastAsiaTheme="minorEastAsia"/>
          <w:sz w:val="28"/>
          <w:szCs w:val="28"/>
        </w:rPr>
      </w:pPr>
      <w:r>
        <w:rPr>
          <w:rFonts w:eastAsiaTheme="minorEastAsia"/>
          <w:sz w:val="28"/>
          <w:szCs w:val="28"/>
        </w:rPr>
        <w:lastRenderedPageBreak/>
        <w:t xml:space="preserve">  = </w:t>
      </w:r>
      <m:oMath>
        <m:f>
          <m:fPr>
            <m:ctrlPr>
              <w:rPr>
                <w:rFonts w:ascii="Cambria Math" w:eastAsiaTheme="minorEastAsia" w:hAnsi="Cambria Math"/>
                <w:i/>
                <w:sz w:val="28"/>
                <w:szCs w:val="28"/>
              </w:rPr>
            </m:ctrlPr>
          </m:fPr>
          <m:num>
            <m:r>
              <w:rPr>
                <w:rFonts w:ascii="Cambria Math" w:hAnsi="Cambria Math"/>
                <w:sz w:val="28"/>
                <w:szCs w:val="28"/>
              </w:rPr>
              <m:t>13.27</m:t>
            </m:r>
          </m:num>
          <m:den>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26.10</m:t>
                    </m:r>
                  </m:num>
                  <m:den>
                    <m:r>
                      <w:rPr>
                        <w:rFonts w:ascii="Cambria Math" w:hAnsi="Cambria Math"/>
                        <w:sz w:val="28"/>
                        <w:szCs w:val="28"/>
                      </w:rPr>
                      <m:t>26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17.30</m:t>
                    </m:r>
                  </m:num>
                  <m:den>
                    <m:r>
                      <w:rPr>
                        <w:rFonts w:ascii="Cambria Math" w:hAnsi="Cambria Math"/>
                        <w:sz w:val="28"/>
                        <w:szCs w:val="28"/>
                      </w:rPr>
                      <m:t>26</m:t>
                    </m:r>
                  </m:den>
                </m:f>
              </m:e>
            </m:rad>
          </m:den>
        </m:f>
      </m:oMath>
    </w:p>
    <w:p w:rsidR="00A73322" w:rsidRDefault="00A73322" w:rsidP="00A73322">
      <w:pPr>
        <w:rPr>
          <w:rFonts w:eastAsiaTheme="minorEastAsia"/>
          <w:sz w:val="28"/>
          <w:szCs w:val="28"/>
        </w:rPr>
      </w:pPr>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hAnsi="Cambria Math"/>
                <w:sz w:val="28"/>
                <w:szCs w:val="28"/>
              </w:rPr>
              <m:t>13.27</m:t>
            </m:r>
          </m:num>
          <m:den>
            <m:rad>
              <m:radPr>
                <m:degHide m:val="1"/>
                <m:ctrlPr>
                  <w:rPr>
                    <w:rFonts w:ascii="Cambria Math" w:hAnsi="Cambria Math"/>
                    <w:i/>
                    <w:sz w:val="28"/>
                    <w:szCs w:val="28"/>
                  </w:rPr>
                </m:ctrlPr>
              </m:radPr>
              <m:deg/>
              <m:e>
                <m:r>
                  <w:rPr>
                    <w:rFonts w:ascii="Cambria Math" w:hAnsi="Cambria Math"/>
                    <w:sz w:val="28"/>
                    <w:szCs w:val="28"/>
                  </w:rPr>
                  <m:t>1,0+0,66</m:t>
                </m:r>
              </m:e>
            </m:rad>
          </m:den>
        </m:f>
      </m:oMath>
    </w:p>
    <w:p w:rsidR="00A73322" w:rsidRDefault="00A73322" w:rsidP="00A73322">
      <w:pPr>
        <w:rPr>
          <w:rFonts w:eastAsiaTheme="minorEastAsia"/>
          <w:sz w:val="28"/>
          <w:szCs w:val="28"/>
        </w:rPr>
      </w:pPr>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hAnsi="Cambria Math"/>
                <w:sz w:val="28"/>
                <w:szCs w:val="28"/>
              </w:rPr>
              <m:t>13.27</m:t>
            </m:r>
          </m:num>
          <m:den>
            <m:rad>
              <m:radPr>
                <m:degHide m:val="1"/>
                <m:ctrlPr>
                  <w:rPr>
                    <w:rFonts w:ascii="Cambria Math" w:hAnsi="Cambria Math"/>
                    <w:i/>
                    <w:sz w:val="28"/>
                    <w:szCs w:val="28"/>
                  </w:rPr>
                </m:ctrlPr>
              </m:radPr>
              <m:deg/>
              <m:e>
                <m:r>
                  <w:rPr>
                    <w:rFonts w:ascii="Cambria Math" w:hAnsi="Cambria Math"/>
                    <w:sz w:val="28"/>
                    <w:szCs w:val="28"/>
                  </w:rPr>
                  <m:t>1.66</m:t>
                </m:r>
              </m:e>
            </m:rad>
          </m:den>
        </m:f>
      </m:oMath>
    </w:p>
    <w:p w:rsidR="00A73322" w:rsidRDefault="00A73322" w:rsidP="00A73322">
      <w:pPr>
        <w:rPr>
          <w:rFonts w:eastAsiaTheme="minorEastAsia"/>
          <w:sz w:val="28"/>
          <w:szCs w:val="28"/>
        </w:rPr>
      </w:pPr>
      <w:r>
        <w:rPr>
          <w:rFonts w:eastAsiaTheme="minorEastAsia"/>
          <w:sz w:val="28"/>
          <w:szCs w:val="28"/>
        </w:rPr>
        <w:t xml:space="preserve">  = </w:t>
      </w:r>
      <m:oMath>
        <m:f>
          <m:fPr>
            <m:ctrlPr>
              <w:rPr>
                <w:rFonts w:ascii="Cambria Math" w:eastAsiaTheme="minorEastAsia" w:hAnsi="Cambria Math"/>
                <w:i/>
                <w:sz w:val="28"/>
                <w:szCs w:val="28"/>
              </w:rPr>
            </m:ctrlPr>
          </m:fPr>
          <m:num>
            <m:r>
              <w:rPr>
                <w:rFonts w:ascii="Cambria Math" w:hAnsi="Cambria Math"/>
                <w:sz w:val="28"/>
                <w:szCs w:val="28"/>
              </w:rPr>
              <m:t>13.27</m:t>
            </m:r>
          </m:num>
          <m:den>
            <m:r>
              <w:rPr>
                <w:rFonts w:ascii="Cambria Math" w:hAnsi="Cambria Math"/>
                <w:sz w:val="28"/>
                <w:szCs w:val="28"/>
              </w:rPr>
              <m:t>1.28</m:t>
            </m:r>
          </m:den>
        </m:f>
      </m:oMath>
    </w:p>
    <w:p w:rsidR="00A73322" w:rsidRDefault="00A73322" w:rsidP="00A73322">
      <w:pPr>
        <w:spacing w:after="120"/>
        <w:rPr>
          <w:rFonts w:eastAsiaTheme="minorEastAsia"/>
          <w:szCs w:val="24"/>
        </w:rPr>
      </w:pPr>
      <w:r>
        <w:rPr>
          <w:rFonts w:eastAsiaTheme="minorEastAsia"/>
          <w:sz w:val="28"/>
          <w:szCs w:val="28"/>
        </w:rPr>
        <w:t xml:space="preserve">  = </w:t>
      </w:r>
      <w:r>
        <w:rPr>
          <w:rFonts w:eastAsiaTheme="minorEastAsia"/>
          <w:szCs w:val="24"/>
        </w:rPr>
        <w:t>10.36</w:t>
      </w:r>
    </w:p>
    <w:p w:rsidR="00A73322" w:rsidRDefault="00A73322" w:rsidP="00A73322">
      <w:pPr>
        <w:spacing w:after="120"/>
        <w:rPr>
          <w:sz w:val="28"/>
          <w:szCs w:val="28"/>
        </w:rPr>
      </w:pPr>
    </w:p>
    <w:p w:rsidR="00A73322" w:rsidRDefault="00A73322" w:rsidP="00A73322">
      <w:pPr>
        <w:spacing w:after="120"/>
        <w:rPr>
          <w:sz w:val="28"/>
          <w:szCs w:val="28"/>
        </w:rPr>
      </w:pPr>
    </w:p>
    <w:p w:rsidR="00A73322" w:rsidRDefault="00A73322" w:rsidP="00A73322">
      <w:pPr>
        <w:spacing w:after="120"/>
        <w:rPr>
          <w:sz w:val="28"/>
          <w:szCs w:val="28"/>
        </w:rPr>
      </w:pPr>
    </w:p>
    <w:p w:rsidR="00A73322" w:rsidRPr="00F65A3A" w:rsidRDefault="00A73322" w:rsidP="00A73322">
      <w:pPr>
        <w:spacing w:after="120"/>
        <w:rPr>
          <w:sz w:val="28"/>
          <w:szCs w:val="28"/>
        </w:rPr>
      </w:pPr>
    </w:p>
    <w:p w:rsidR="00A73322" w:rsidRPr="00A91FE4" w:rsidRDefault="00A73322" w:rsidP="00A73322">
      <w:pPr>
        <w:spacing w:after="120" w:line="480" w:lineRule="auto"/>
        <w:rPr>
          <w:b/>
          <w:szCs w:val="24"/>
        </w:rPr>
      </w:pPr>
      <w:r>
        <w:rPr>
          <w:b/>
          <w:szCs w:val="24"/>
        </w:rPr>
        <w:t>4.7</w:t>
      </w:r>
      <w:r w:rsidRPr="00A91FE4">
        <w:rPr>
          <w:b/>
          <w:szCs w:val="24"/>
        </w:rPr>
        <w:t xml:space="preserve"> </w:t>
      </w:r>
      <w:proofErr w:type="gramStart"/>
      <w:r w:rsidRPr="00A91FE4">
        <w:rPr>
          <w:b/>
          <w:szCs w:val="24"/>
        </w:rPr>
        <w:t>Analysis  t</w:t>
      </w:r>
      <w:proofErr w:type="gramEnd"/>
      <w:r w:rsidRPr="00A91FE4">
        <w:rPr>
          <w:b/>
          <w:szCs w:val="24"/>
        </w:rPr>
        <w:t>-test Independent Sample</w:t>
      </w:r>
    </w:p>
    <w:p w:rsidR="00A73322" w:rsidRDefault="00A73322" w:rsidP="00A73322">
      <w:pPr>
        <w:pStyle w:val="ListParagraph"/>
        <w:numPr>
          <w:ilvl w:val="0"/>
          <w:numId w:val="1"/>
        </w:numPr>
        <w:spacing w:after="200"/>
        <w:ind w:left="360"/>
      </w:pPr>
      <w:r>
        <w:t>T-test</w:t>
      </w:r>
    </w:p>
    <w:p w:rsidR="00A73322" w:rsidRPr="001F4574" w:rsidRDefault="00A73322" w:rsidP="00A73322">
      <w:pPr>
        <w:autoSpaceDE w:val="0"/>
        <w:autoSpaceDN w:val="0"/>
        <w:adjustRightInd w:val="0"/>
        <w:spacing w:after="0" w:line="240" w:lineRule="auto"/>
        <w:rPr>
          <w:rFonts w:ascii="Courier New" w:hAnsi="Courier New" w:cs="Courier New"/>
          <w:color w:val="000000"/>
          <w:sz w:val="20"/>
          <w:szCs w:val="20"/>
        </w:rPr>
      </w:pPr>
      <w:r w:rsidRPr="001F4574">
        <w:rPr>
          <w:rFonts w:ascii="Courier New" w:hAnsi="Courier New" w:cs="Courier New"/>
          <w:color w:val="000000"/>
          <w:sz w:val="20"/>
          <w:szCs w:val="20"/>
        </w:rPr>
        <w:t xml:space="preserve">[DataSet0] </w:t>
      </w:r>
    </w:p>
    <w:tbl>
      <w:tblPr>
        <w:tblW w:w="814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5"/>
        <w:gridCol w:w="681"/>
        <w:gridCol w:w="557"/>
        <w:gridCol w:w="680"/>
        <w:gridCol w:w="63"/>
        <w:gridCol w:w="743"/>
        <w:gridCol w:w="213"/>
        <w:gridCol w:w="303"/>
        <w:gridCol w:w="516"/>
        <w:gridCol w:w="199"/>
        <w:gridCol w:w="515"/>
        <w:gridCol w:w="744"/>
        <w:gridCol w:w="182"/>
        <w:gridCol w:w="563"/>
        <w:gridCol w:w="744"/>
        <w:gridCol w:w="162"/>
        <w:gridCol w:w="583"/>
      </w:tblGrid>
      <w:tr w:rsidR="00A73322" w:rsidRPr="007F4A63" w:rsidTr="00962724">
        <w:trPr>
          <w:gridAfter w:val="1"/>
          <w:wAfter w:w="583" w:type="dxa"/>
          <w:cantSplit/>
          <w:tblHeader/>
        </w:trPr>
        <w:tc>
          <w:tcPr>
            <w:tcW w:w="7560" w:type="dxa"/>
            <w:gridSpan w:val="16"/>
            <w:tcBorders>
              <w:top w:val="nil"/>
              <w:left w:val="nil"/>
              <w:bottom w:val="nil"/>
              <w:right w:val="nil"/>
            </w:tcBorders>
            <w:shd w:val="clear" w:color="auto" w:fill="FFFFFF"/>
            <w:tcMar>
              <w:top w:w="30" w:type="dxa"/>
              <w:left w:w="30" w:type="dxa"/>
              <w:bottom w:w="30" w:type="dxa"/>
              <w:right w:w="30" w:type="dxa"/>
            </w:tcMar>
            <w:vAlign w:val="center"/>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b/>
                <w:bCs/>
                <w:color w:val="000000"/>
                <w:sz w:val="18"/>
                <w:szCs w:val="18"/>
              </w:rPr>
              <w:t>Group Statistics</w:t>
            </w:r>
          </w:p>
        </w:tc>
      </w:tr>
      <w:tr w:rsidR="00A73322" w:rsidRPr="007F4A63" w:rsidTr="00962724">
        <w:trPr>
          <w:gridAfter w:val="1"/>
          <w:wAfter w:w="583" w:type="dxa"/>
          <w:cantSplit/>
          <w:tblHeader/>
        </w:trPr>
        <w:tc>
          <w:tcPr>
            <w:tcW w:w="1376"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1237"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Kelas</w:t>
            </w:r>
          </w:p>
        </w:tc>
        <w:tc>
          <w:tcPr>
            <w:tcW w:w="1019" w:type="dxa"/>
            <w:gridSpan w:val="3"/>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N</w:t>
            </w:r>
          </w:p>
        </w:tc>
        <w:tc>
          <w:tcPr>
            <w:tcW w:w="1018"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Mean</w:t>
            </w:r>
          </w:p>
        </w:tc>
        <w:tc>
          <w:tcPr>
            <w:tcW w:w="1441"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Std. Deviation</w:t>
            </w:r>
          </w:p>
        </w:tc>
        <w:tc>
          <w:tcPr>
            <w:tcW w:w="1469"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Std. Error Mean</w:t>
            </w:r>
          </w:p>
        </w:tc>
      </w:tr>
      <w:tr w:rsidR="00A73322" w:rsidRPr="007F4A63" w:rsidTr="00962724">
        <w:trPr>
          <w:gridAfter w:val="1"/>
          <w:wAfter w:w="583" w:type="dxa"/>
          <w:cantSplit/>
          <w:tblHeader/>
        </w:trPr>
        <w:tc>
          <w:tcPr>
            <w:tcW w:w="1376" w:type="dxa"/>
            <w:gridSpan w:val="2"/>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Hasil Belajar</w:t>
            </w:r>
          </w:p>
        </w:tc>
        <w:tc>
          <w:tcPr>
            <w:tcW w:w="1237"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Control</w:t>
            </w:r>
          </w:p>
        </w:tc>
        <w:tc>
          <w:tcPr>
            <w:tcW w:w="1019"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26</w:t>
            </w:r>
          </w:p>
        </w:tc>
        <w:tc>
          <w:tcPr>
            <w:tcW w:w="1018" w:type="dxa"/>
            <w:gridSpan w:val="3"/>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75.77</w:t>
            </w:r>
          </w:p>
        </w:tc>
        <w:tc>
          <w:tcPr>
            <w:tcW w:w="1441" w:type="dxa"/>
            <w:gridSpan w:val="3"/>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4.169</w:t>
            </w:r>
          </w:p>
        </w:tc>
        <w:tc>
          <w:tcPr>
            <w:tcW w:w="1469"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.818</w:t>
            </w:r>
          </w:p>
        </w:tc>
      </w:tr>
      <w:tr w:rsidR="00A73322" w:rsidRPr="007F4A63" w:rsidTr="00962724">
        <w:trPr>
          <w:gridAfter w:val="1"/>
          <w:wAfter w:w="583" w:type="dxa"/>
          <w:cantSplit/>
        </w:trPr>
        <w:tc>
          <w:tcPr>
            <w:tcW w:w="1376" w:type="dxa"/>
            <w:gridSpan w:val="2"/>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rFonts w:ascii="Arial" w:hAnsi="Arial" w:cs="Arial"/>
                <w:color w:val="000000"/>
                <w:sz w:val="18"/>
                <w:szCs w:val="18"/>
              </w:rPr>
            </w:pPr>
          </w:p>
        </w:tc>
        <w:tc>
          <w:tcPr>
            <w:tcW w:w="1237"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Experiment</w:t>
            </w:r>
          </w:p>
        </w:tc>
        <w:tc>
          <w:tcPr>
            <w:tcW w:w="1019"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26</w:t>
            </w:r>
          </w:p>
        </w:tc>
        <w:tc>
          <w:tcPr>
            <w:tcW w:w="1018" w:type="dxa"/>
            <w:gridSpan w:val="3"/>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89.04</w:t>
            </w:r>
          </w:p>
        </w:tc>
        <w:tc>
          <w:tcPr>
            <w:tcW w:w="1441" w:type="dxa"/>
            <w:gridSpan w:val="3"/>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5.103</w:t>
            </w:r>
          </w:p>
        </w:tc>
        <w:tc>
          <w:tcPr>
            <w:tcW w:w="1469"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1.001</w:t>
            </w:r>
          </w:p>
        </w:tc>
      </w:tr>
      <w:tr w:rsidR="00A73322" w:rsidRPr="007F4A63" w:rsidTr="00962724">
        <w:trPr>
          <w:cantSplit/>
          <w:trHeight w:val="290"/>
          <w:tblHeader/>
        </w:trPr>
        <w:tc>
          <w:tcPr>
            <w:tcW w:w="8143" w:type="dxa"/>
            <w:gridSpan w:val="17"/>
            <w:tcBorders>
              <w:top w:val="nil"/>
              <w:left w:val="nil"/>
              <w:bottom w:val="nil"/>
              <w:right w:val="nil"/>
            </w:tcBorders>
            <w:shd w:val="clear" w:color="auto" w:fill="FFFFFF"/>
            <w:tcMar>
              <w:top w:w="30" w:type="dxa"/>
              <w:left w:w="30" w:type="dxa"/>
              <w:bottom w:w="30" w:type="dxa"/>
              <w:right w:w="30" w:type="dxa"/>
            </w:tcMar>
            <w:vAlign w:val="center"/>
          </w:tcPr>
          <w:p w:rsidR="00A73322" w:rsidRDefault="00A73322" w:rsidP="00962724">
            <w:pPr>
              <w:autoSpaceDE w:val="0"/>
              <w:autoSpaceDN w:val="0"/>
              <w:adjustRightInd w:val="0"/>
              <w:spacing w:after="0" w:line="320" w:lineRule="atLeast"/>
              <w:jc w:val="center"/>
              <w:rPr>
                <w:rFonts w:ascii="Arial" w:hAnsi="Arial" w:cs="Arial"/>
                <w:b/>
                <w:bCs/>
                <w:color w:val="000000"/>
                <w:sz w:val="18"/>
                <w:szCs w:val="18"/>
              </w:rPr>
            </w:pPr>
          </w:p>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b/>
                <w:bCs/>
                <w:color w:val="000000"/>
                <w:sz w:val="18"/>
                <w:szCs w:val="18"/>
              </w:rPr>
              <w:t>Independent Samples Test</w:t>
            </w:r>
          </w:p>
        </w:tc>
      </w:tr>
      <w:tr w:rsidR="00A73322" w:rsidRPr="007F4A63" w:rsidTr="00962724">
        <w:trPr>
          <w:cantSplit/>
          <w:trHeight w:val="596"/>
          <w:tblHeader/>
        </w:trPr>
        <w:tc>
          <w:tcPr>
            <w:tcW w:w="69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1238"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148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Levene's Test for Equality of Variances</w:t>
            </w:r>
          </w:p>
        </w:tc>
        <w:tc>
          <w:tcPr>
            <w:tcW w:w="4724" w:type="dxa"/>
            <w:gridSpan w:val="11"/>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t-test for Equality of Means</w:t>
            </w:r>
          </w:p>
        </w:tc>
      </w:tr>
      <w:tr w:rsidR="00A73322" w:rsidRPr="007F4A63" w:rsidTr="00962724">
        <w:trPr>
          <w:cantSplit/>
          <w:trHeight w:val="596"/>
          <w:tblHeader/>
        </w:trPr>
        <w:tc>
          <w:tcPr>
            <w:tcW w:w="695" w:type="dxa"/>
            <w:tcBorders>
              <w:top w:val="nil"/>
              <w:left w:val="single" w:sz="16" w:space="0" w:color="000000"/>
              <w:bottom w:val="nil"/>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123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1486" w:type="dxa"/>
            <w:gridSpan w:val="3"/>
            <w:tcBorders>
              <w:lef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240" w:lineRule="auto"/>
              <w:jc w:val="center"/>
              <w:rPr>
                <w:szCs w:val="24"/>
              </w:rPr>
            </w:pPr>
          </w:p>
        </w:tc>
        <w:tc>
          <w:tcPr>
            <w:tcW w:w="3235" w:type="dxa"/>
            <w:gridSpan w:val="8"/>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240" w:lineRule="auto"/>
              <w:jc w:val="center"/>
              <w:rPr>
                <w:szCs w:val="24"/>
              </w:rPr>
            </w:pPr>
          </w:p>
        </w:tc>
        <w:tc>
          <w:tcPr>
            <w:tcW w:w="1489" w:type="dxa"/>
            <w:gridSpan w:val="3"/>
            <w:tcBorders>
              <w:righ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95% Confidence Interval of the Difference</w:t>
            </w:r>
          </w:p>
        </w:tc>
      </w:tr>
      <w:tr w:rsidR="00A73322" w:rsidRPr="007F4A63" w:rsidTr="00962724">
        <w:trPr>
          <w:cantSplit/>
          <w:trHeight w:val="596"/>
          <w:tblHeader/>
        </w:trPr>
        <w:tc>
          <w:tcPr>
            <w:tcW w:w="69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1238"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szCs w:val="24"/>
              </w:rPr>
            </w:pPr>
          </w:p>
        </w:tc>
        <w:tc>
          <w:tcPr>
            <w:tcW w:w="743"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F</w:t>
            </w:r>
          </w:p>
        </w:tc>
        <w:tc>
          <w:tcPr>
            <w:tcW w:w="743" w:type="dxa"/>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Sig.</w:t>
            </w:r>
          </w:p>
        </w:tc>
        <w:tc>
          <w:tcPr>
            <w:tcW w:w="516" w:type="dxa"/>
            <w:gridSpan w:val="2"/>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t</w:t>
            </w:r>
          </w:p>
        </w:tc>
        <w:tc>
          <w:tcPr>
            <w:tcW w:w="516" w:type="dxa"/>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df</w:t>
            </w:r>
          </w:p>
        </w:tc>
        <w:tc>
          <w:tcPr>
            <w:tcW w:w="714" w:type="dxa"/>
            <w:gridSpan w:val="2"/>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Sig. (2-tailed)</w:t>
            </w:r>
          </w:p>
        </w:tc>
        <w:tc>
          <w:tcPr>
            <w:tcW w:w="744" w:type="dxa"/>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Mean Difference</w:t>
            </w:r>
          </w:p>
        </w:tc>
        <w:tc>
          <w:tcPr>
            <w:tcW w:w="745" w:type="dxa"/>
            <w:gridSpan w:val="2"/>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Std. Error Difference</w:t>
            </w:r>
          </w:p>
        </w:tc>
        <w:tc>
          <w:tcPr>
            <w:tcW w:w="744" w:type="dxa"/>
            <w:tcBorders>
              <w:bottom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Lower</w:t>
            </w:r>
          </w:p>
        </w:tc>
        <w:tc>
          <w:tcPr>
            <w:tcW w:w="745" w:type="dxa"/>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73322" w:rsidRPr="007F4A63" w:rsidRDefault="00A73322" w:rsidP="00962724">
            <w:pPr>
              <w:autoSpaceDE w:val="0"/>
              <w:autoSpaceDN w:val="0"/>
              <w:adjustRightInd w:val="0"/>
              <w:spacing w:after="0" w:line="320" w:lineRule="atLeast"/>
              <w:jc w:val="center"/>
              <w:rPr>
                <w:rFonts w:ascii="Arial" w:hAnsi="Arial" w:cs="Arial"/>
                <w:color w:val="000000"/>
                <w:sz w:val="18"/>
                <w:szCs w:val="18"/>
              </w:rPr>
            </w:pPr>
            <w:r w:rsidRPr="007F4A63">
              <w:rPr>
                <w:rFonts w:ascii="Arial" w:hAnsi="Arial" w:cs="Arial"/>
                <w:color w:val="000000"/>
                <w:sz w:val="18"/>
                <w:szCs w:val="18"/>
              </w:rPr>
              <w:t>Upper</w:t>
            </w:r>
          </w:p>
        </w:tc>
      </w:tr>
      <w:tr w:rsidR="00A73322" w:rsidRPr="007F4A63" w:rsidTr="00962724">
        <w:trPr>
          <w:cantSplit/>
          <w:trHeight w:val="322"/>
          <w:tblHeader/>
        </w:trPr>
        <w:tc>
          <w:tcPr>
            <w:tcW w:w="69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Hasil Belajar</w:t>
            </w:r>
          </w:p>
        </w:tc>
        <w:tc>
          <w:tcPr>
            <w:tcW w:w="1238"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Equal variances assumed</w:t>
            </w:r>
          </w:p>
        </w:tc>
        <w:tc>
          <w:tcPr>
            <w:tcW w:w="743"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1.944</w:t>
            </w:r>
          </w:p>
        </w:tc>
        <w:tc>
          <w:tcPr>
            <w:tcW w:w="743" w:type="dxa"/>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.169</w:t>
            </w:r>
          </w:p>
        </w:tc>
        <w:tc>
          <w:tcPr>
            <w:tcW w:w="516" w:type="dxa"/>
            <w:gridSpan w:val="2"/>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-10.268</w:t>
            </w:r>
          </w:p>
        </w:tc>
        <w:tc>
          <w:tcPr>
            <w:tcW w:w="516" w:type="dxa"/>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50</w:t>
            </w:r>
          </w:p>
        </w:tc>
        <w:tc>
          <w:tcPr>
            <w:tcW w:w="714" w:type="dxa"/>
            <w:gridSpan w:val="2"/>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.000</w:t>
            </w:r>
          </w:p>
        </w:tc>
        <w:tc>
          <w:tcPr>
            <w:tcW w:w="744" w:type="dxa"/>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-13.269</w:t>
            </w:r>
          </w:p>
        </w:tc>
        <w:tc>
          <w:tcPr>
            <w:tcW w:w="745" w:type="dxa"/>
            <w:gridSpan w:val="2"/>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1.292</w:t>
            </w:r>
          </w:p>
        </w:tc>
        <w:tc>
          <w:tcPr>
            <w:tcW w:w="744" w:type="dxa"/>
            <w:tcBorders>
              <w:top w:val="single" w:sz="16" w:space="0" w:color="000000"/>
              <w:bottom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-15.865</w:t>
            </w:r>
          </w:p>
        </w:tc>
        <w:tc>
          <w:tcPr>
            <w:tcW w:w="745"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-10.674</w:t>
            </w:r>
          </w:p>
        </w:tc>
      </w:tr>
      <w:tr w:rsidR="00A73322" w:rsidRPr="007F4A63" w:rsidTr="00962724">
        <w:trPr>
          <w:cantSplit/>
          <w:trHeight w:val="132"/>
        </w:trPr>
        <w:tc>
          <w:tcPr>
            <w:tcW w:w="69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240" w:lineRule="auto"/>
              <w:rPr>
                <w:rFonts w:ascii="Arial" w:hAnsi="Arial" w:cs="Arial"/>
                <w:color w:val="000000"/>
                <w:sz w:val="18"/>
                <w:szCs w:val="18"/>
              </w:rPr>
            </w:pPr>
          </w:p>
        </w:tc>
        <w:tc>
          <w:tcPr>
            <w:tcW w:w="1238"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rPr>
                <w:rFonts w:ascii="Arial" w:hAnsi="Arial" w:cs="Arial"/>
                <w:color w:val="000000"/>
                <w:sz w:val="18"/>
                <w:szCs w:val="18"/>
              </w:rPr>
            </w:pPr>
            <w:r w:rsidRPr="007F4A63">
              <w:rPr>
                <w:rFonts w:ascii="Arial" w:hAnsi="Arial" w:cs="Arial"/>
                <w:color w:val="000000"/>
                <w:sz w:val="18"/>
                <w:szCs w:val="18"/>
              </w:rPr>
              <w:t>Equal variances not assumed</w:t>
            </w:r>
          </w:p>
        </w:tc>
        <w:tc>
          <w:tcPr>
            <w:tcW w:w="743"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73322" w:rsidRPr="007F4A63" w:rsidRDefault="00A73322" w:rsidP="00962724">
            <w:pPr>
              <w:autoSpaceDE w:val="0"/>
              <w:autoSpaceDN w:val="0"/>
              <w:adjustRightInd w:val="0"/>
              <w:spacing w:after="0" w:line="240" w:lineRule="auto"/>
              <w:jc w:val="center"/>
              <w:rPr>
                <w:szCs w:val="24"/>
              </w:rPr>
            </w:pPr>
          </w:p>
        </w:tc>
        <w:tc>
          <w:tcPr>
            <w:tcW w:w="743" w:type="dxa"/>
            <w:tcBorders>
              <w:top w:val="nil"/>
              <w:bottom w:val="single" w:sz="16" w:space="0" w:color="000000"/>
            </w:tcBorders>
            <w:shd w:val="clear" w:color="auto" w:fill="FFFFFF"/>
            <w:tcMar>
              <w:top w:w="30" w:type="dxa"/>
              <w:left w:w="30" w:type="dxa"/>
              <w:bottom w:w="30" w:type="dxa"/>
              <w:right w:w="30" w:type="dxa"/>
            </w:tcMar>
            <w:vAlign w:val="center"/>
          </w:tcPr>
          <w:p w:rsidR="00A73322" w:rsidRPr="007F4A63" w:rsidRDefault="00A73322" w:rsidP="00962724">
            <w:pPr>
              <w:autoSpaceDE w:val="0"/>
              <w:autoSpaceDN w:val="0"/>
              <w:adjustRightInd w:val="0"/>
              <w:spacing w:after="0" w:line="240" w:lineRule="auto"/>
              <w:jc w:val="center"/>
              <w:rPr>
                <w:szCs w:val="24"/>
              </w:rPr>
            </w:pPr>
          </w:p>
        </w:tc>
        <w:tc>
          <w:tcPr>
            <w:tcW w:w="516" w:type="dxa"/>
            <w:gridSpan w:val="2"/>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-10.268</w:t>
            </w:r>
          </w:p>
        </w:tc>
        <w:tc>
          <w:tcPr>
            <w:tcW w:w="516" w:type="dxa"/>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48.090</w:t>
            </w:r>
          </w:p>
        </w:tc>
        <w:tc>
          <w:tcPr>
            <w:tcW w:w="714" w:type="dxa"/>
            <w:gridSpan w:val="2"/>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.000</w:t>
            </w:r>
          </w:p>
        </w:tc>
        <w:tc>
          <w:tcPr>
            <w:tcW w:w="744" w:type="dxa"/>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-13.269</w:t>
            </w:r>
          </w:p>
        </w:tc>
        <w:tc>
          <w:tcPr>
            <w:tcW w:w="745" w:type="dxa"/>
            <w:gridSpan w:val="2"/>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1.292</w:t>
            </w:r>
          </w:p>
        </w:tc>
        <w:tc>
          <w:tcPr>
            <w:tcW w:w="744" w:type="dxa"/>
            <w:tcBorders>
              <w:top w:val="nil"/>
              <w:bottom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-15.868</w:t>
            </w:r>
          </w:p>
        </w:tc>
        <w:tc>
          <w:tcPr>
            <w:tcW w:w="745"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A73322" w:rsidRPr="007F4A63" w:rsidRDefault="00A73322" w:rsidP="00962724">
            <w:pPr>
              <w:autoSpaceDE w:val="0"/>
              <w:autoSpaceDN w:val="0"/>
              <w:adjustRightInd w:val="0"/>
              <w:spacing w:after="0" w:line="320" w:lineRule="atLeast"/>
              <w:jc w:val="right"/>
              <w:rPr>
                <w:rFonts w:ascii="Arial" w:hAnsi="Arial" w:cs="Arial"/>
                <w:color w:val="000000"/>
                <w:sz w:val="18"/>
                <w:szCs w:val="18"/>
              </w:rPr>
            </w:pPr>
            <w:r w:rsidRPr="007F4A63">
              <w:rPr>
                <w:rFonts w:ascii="Arial" w:hAnsi="Arial" w:cs="Arial"/>
                <w:color w:val="000000"/>
                <w:sz w:val="18"/>
                <w:szCs w:val="18"/>
              </w:rPr>
              <w:t>-10.671</w:t>
            </w:r>
          </w:p>
        </w:tc>
      </w:tr>
    </w:tbl>
    <w:p w:rsidR="00A73322" w:rsidRDefault="00A73322" w:rsidP="00A73322">
      <w:pPr>
        <w:spacing w:line="480" w:lineRule="auto"/>
      </w:pPr>
    </w:p>
    <w:p w:rsidR="00A73322" w:rsidRDefault="00A73322" w:rsidP="00A73322">
      <w:pPr>
        <w:spacing w:after="120" w:line="480" w:lineRule="auto"/>
        <w:jc w:val="both"/>
        <w:rPr>
          <w:szCs w:val="24"/>
        </w:rPr>
      </w:pPr>
      <w:r>
        <w:tab/>
      </w:r>
      <w:r w:rsidRPr="00940D9C">
        <w:rPr>
          <w:szCs w:val="24"/>
        </w:rPr>
        <w:t xml:space="preserve">Based on the data above, the table consist difference test two sample. The average which presented known in the column </w:t>
      </w:r>
      <w:r w:rsidRPr="001F4574">
        <w:rPr>
          <w:i/>
          <w:szCs w:val="24"/>
        </w:rPr>
        <w:t xml:space="preserve">Lavene’s Test for Equality of Variances </w:t>
      </w:r>
      <w:r w:rsidRPr="00940D9C">
        <w:rPr>
          <w:szCs w:val="24"/>
        </w:rPr>
        <w:t>had significa</w:t>
      </w:r>
      <w:r>
        <w:rPr>
          <w:szCs w:val="24"/>
        </w:rPr>
        <w:t>nce value in the amount of 0,169</w:t>
      </w:r>
      <w:r w:rsidRPr="00940D9C">
        <w:rPr>
          <w:szCs w:val="24"/>
        </w:rPr>
        <w:t xml:space="preserve"> (p &gt; 0,</w:t>
      </w:r>
      <w:r>
        <w:rPr>
          <w:szCs w:val="24"/>
        </w:rPr>
        <w:t>05). It</w:t>
      </w:r>
      <w:r w:rsidRPr="00940D9C">
        <w:rPr>
          <w:szCs w:val="24"/>
        </w:rPr>
        <w:t xml:space="preserve"> show</w:t>
      </w:r>
      <w:r>
        <w:rPr>
          <w:szCs w:val="24"/>
        </w:rPr>
        <w:t>ed</w:t>
      </w:r>
      <w:r w:rsidRPr="00940D9C">
        <w:rPr>
          <w:szCs w:val="24"/>
        </w:rPr>
        <w:t xml:space="preserve"> two sample</w:t>
      </w:r>
      <w:r>
        <w:rPr>
          <w:szCs w:val="24"/>
        </w:rPr>
        <w:t>s</w:t>
      </w:r>
      <w:r w:rsidRPr="00940D9C">
        <w:rPr>
          <w:szCs w:val="24"/>
        </w:rPr>
        <w:t xml:space="preserve"> had same variants that same. Then, used compare the average population (T-test for Equality of Means) in examination t-test must with equal variance assume</w:t>
      </w:r>
      <w:r>
        <w:rPr>
          <w:szCs w:val="24"/>
        </w:rPr>
        <w:t>d obtained t value amount -10,28</w:t>
      </w:r>
      <w:r w:rsidRPr="00940D9C">
        <w:rPr>
          <w:szCs w:val="24"/>
        </w:rPr>
        <w:t xml:space="preserve"> and significant level p = 0,000. The result show p &lt; 0</w:t>
      </w:r>
      <w:proofErr w:type="gramStart"/>
      <w:r w:rsidRPr="00940D9C">
        <w:rPr>
          <w:szCs w:val="24"/>
        </w:rPr>
        <w:t>,01</w:t>
      </w:r>
      <w:proofErr w:type="gramEnd"/>
      <w:r w:rsidRPr="00940D9C">
        <w:rPr>
          <w:szCs w:val="24"/>
        </w:rPr>
        <w:t>, it is mean there is a difference self learning toward students SMK Negeri 1 Pantai Labu.</w:t>
      </w:r>
    </w:p>
    <w:p w:rsidR="00A73322" w:rsidRDefault="00A73322" w:rsidP="00A73322">
      <w:pPr>
        <w:spacing w:after="120"/>
        <w:rPr>
          <w:rFonts w:ascii="Cambria" w:hAnsi="Cambria"/>
          <w:b/>
        </w:rPr>
      </w:pPr>
      <w:r>
        <w:rPr>
          <w:rFonts w:ascii="Cambria" w:hAnsi="Cambria"/>
          <w:b/>
        </w:rPr>
        <w:t xml:space="preserve">4.8 </w:t>
      </w:r>
      <w:r w:rsidRPr="008B40E4">
        <w:rPr>
          <w:rFonts w:ascii="Cambria" w:hAnsi="Cambria"/>
          <w:b/>
        </w:rPr>
        <w:t>Result of Hypothetical Test</w:t>
      </w:r>
    </w:p>
    <w:p w:rsidR="00A73322" w:rsidRPr="009A5CEF" w:rsidRDefault="00A73322" w:rsidP="00A73322">
      <w:pPr>
        <w:spacing w:after="120"/>
        <w:ind w:firstLine="720"/>
        <w:jc w:val="both"/>
        <w:rPr>
          <w:rFonts w:ascii="Cambria" w:hAnsi="Cambria"/>
          <w:b/>
        </w:rPr>
      </w:pPr>
      <w:r w:rsidRPr="008B40E4">
        <w:rPr>
          <w:szCs w:val="24"/>
        </w:rPr>
        <w:t xml:space="preserve">The researcher tasted the hypotical test using parametical statistic, independent sample t-test. The hypotheses formulas are: </w:t>
      </w:r>
    </w:p>
    <w:p w:rsidR="00A73322" w:rsidRPr="008B40E4" w:rsidRDefault="00A73322" w:rsidP="00A73322">
      <w:pPr>
        <w:spacing w:line="480" w:lineRule="auto"/>
        <w:rPr>
          <w:b/>
          <w:szCs w:val="24"/>
          <w:vertAlign w:val="subscript"/>
        </w:rPr>
      </w:pPr>
      <w:r w:rsidRPr="008B40E4">
        <w:rPr>
          <w:b/>
          <w:szCs w:val="24"/>
        </w:rPr>
        <w:t>H</w:t>
      </w:r>
      <w:r w:rsidRPr="008B40E4">
        <w:rPr>
          <w:b/>
          <w:szCs w:val="24"/>
          <w:vertAlign w:val="subscript"/>
        </w:rPr>
        <w:t xml:space="preserve">a </w:t>
      </w:r>
      <w:r w:rsidRPr="008B40E4">
        <w:rPr>
          <w:b/>
          <w:szCs w:val="24"/>
        </w:rPr>
        <w:t>&gt; H</w:t>
      </w:r>
      <w:r w:rsidRPr="008B40E4">
        <w:rPr>
          <w:b/>
          <w:szCs w:val="24"/>
          <w:vertAlign w:val="subscript"/>
        </w:rPr>
        <w:t>0</w:t>
      </w:r>
    </w:p>
    <w:p w:rsidR="00A73322" w:rsidRPr="008B40E4" w:rsidRDefault="00A73322" w:rsidP="00A73322">
      <w:pPr>
        <w:spacing w:line="480" w:lineRule="auto"/>
        <w:jc w:val="both"/>
        <w:rPr>
          <w:szCs w:val="24"/>
        </w:rPr>
      </w:pPr>
      <w:r w:rsidRPr="008B40E4">
        <w:rPr>
          <w:szCs w:val="24"/>
        </w:rPr>
        <w:t>Choral reading method is effe</w:t>
      </w:r>
      <w:r>
        <w:rPr>
          <w:szCs w:val="24"/>
        </w:rPr>
        <w:t>ctive to increase on students’ a</w:t>
      </w:r>
      <w:r w:rsidRPr="008B40E4">
        <w:rPr>
          <w:szCs w:val="24"/>
        </w:rPr>
        <w:t>chievement in reading comprehension than conventional method.</w:t>
      </w:r>
    </w:p>
    <w:p w:rsidR="00A73322" w:rsidRPr="008B40E4" w:rsidRDefault="00A73322" w:rsidP="00A73322">
      <w:pPr>
        <w:spacing w:line="480" w:lineRule="auto"/>
        <w:rPr>
          <w:szCs w:val="24"/>
        </w:rPr>
      </w:pPr>
      <w:r w:rsidRPr="008B40E4">
        <w:rPr>
          <w:szCs w:val="24"/>
        </w:rPr>
        <w:t xml:space="preserve">The criteria the </w:t>
      </w:r>
      <w:proofErr w:type="gramStart"/>
      <w:r w:rsidRPr="008B40E4">
        <w:rPr>
          <w:szCs w:val="24"/>
        </w:rPr>
        <w:t>hypotheses for hypotical test was</w:t>
      </w:r>
      <w:proofErr w:type="gramEnd"/>
      <w:r w:rsidRPr="008B40E4">
        <w:rPr>
          <w:szCs w:val="24"/>
        </w:rPr>
        <w:t>:</w:t>
      </w:r>
    </w:p>
    <w:p w:rsidR="00A73322" w:rsidRPr="008B40E4" w:rsidRDefault="00A73322" w:rsidP="00A73322">
      <w:pPr>
        <w:spacing w:line="480" w:lineRule="auto"/>
        <w:rPr>
          <w:szCs w:val="24"/>
        </w:rPr>
      </w:pPr>
      <w:r w:rsidRPr="008B40E4">
        <w:rPr>
          <w:szCs w:val="24"/>
        </w:rPr>
        <w:t>H</w:t>
      </w:r>
      <w:r w:rsidRPr="008B40E4">
        <w:rPr>
          <w:szCs w:val="24"/>
          <w:vertAlign w:val="subscript"/>
        </w:rPr>
        <w:t xml:space="preserve">a </w:t>
      </w:r>
      <w:r w:rsidRPr="008B40E4">
        <w:rPr>
          <w:szCs w:val="24"/>
        </w:rPr>
        <w:t xml:space="preserve">is accepted is if </w:t>
      </w:r>
      <w:r w:rsidRPr="008B40E4">
        <w:rPr>
          <w:i/>
          <w:szCs w:val="24"/>
        </w:rPr>
        <w:t>sig.</w:t>
      </w:r>
      <w:r w:rsidRPr="008B40E4">
        <w:rPr>
          <w:szCs w:val="24"/>
        </w:rPr>
        <w:t xml:space="preserve"> ≥ α 0.05</w:t>
      </w:r>
    </w:p>
    <w:p w:rsidR="00A73322" w:rsidRPr="008B40E4" w:rsidRDefault="00A73322" w:rsidP="00A73322">
      <w:pPr>
        <w:spacing w:line="480" w:lineRule="auto"/>
        <w:rPr>
          <w:szCs w:val="24"/>
        </w:rPr>
      </w:pPr>
      <w:r w:rsidRPr="008B40E4">
        <w:rPr>
          <w:szCs w:val="24"/>
        </w:rPr>
        <w:t>H</w:t>
      </w:r>
      <w:r w:rsidRPr="008B40E4">
        <w:rPr>
          <w:szCs w:val="24"/>
          <w:vertAlign w:val="subscript"/>
        </w:rPr>
        <w:t xml:space="preserve">0 </w:t>
      </w:r>
      <w:r>
        <w:rPr>
          <w:szCs w:val="24"/>
        </w:rPr>
        <w:t>is accepted</w:t>
      </w:r>
      <w:r w:rsidRPr="008B40E4">
        <w:rPr>
          <w:szCs w:val="24"/>
        </w:rPr>
        <w:t xml:space="preserve"> is if </w:t>
      </w:r>
      <w:r w:rsidRPr="008B40E4">
        <w:rPr>
          <w:i/>
          <w:szCs w:val="24"/>
        </w:rPr>
        <w:t>Sig</w:t>
      </w:r>
      <w:proofErr w:type="gramStart"/>
      <w:r w:rsidRPr="008B40E4">
        <w:rPr>
          <w:i/>
          <w:szCs w:val="24"/>
        </w:rPr>
        <w:t>.</w:t>
      </w:r>
      <w:r w:rsidRPr="008B40E4">
        <w:rPr>
          <w:szCs w:val="24"/>
        </w:rPr>
        <w:t>&lt;</w:t>
      </w:r>
      <w:proofErr w:type="gramEnd"/>
      <w:r w:rsidRPr="008B40E4">
        <w:rPr>
          <w:szCs w:val="24"/>
        </w:rPr>
        <w:t xml:space="preserve"> α 0.05</w:t>
      </w:r>
    </w:p>
    <w:p w:rsidR="00A73322" w:rsidRPr="008B40E4" w:rsidRDefault="00A73322" w:rsidP="00A73322">
      <w:pPr>
        <w:jc w:val="center"/>
        <w:rPr>
          <w:b/>
          <w:szCs w:val="24"/>
        </w:rPr>
      </w:pPr>
      <w:r w:rsidRPr="008B40E4">
        <w:rPr>
          <w:b/>
          <w:szCs w:val="24"/>
        </w:rPr>
        <w:lastRenderedPageBreak/>
        <w:t>The Result of Hypothical Test</w:t>
      </w:r>
    </w:p>
    <w:tbl>
      <w:tblPr>
        <w:tblStyle w:val="TableGrid"/>
        <w:tblW w:w="0" w:type="auto"/>
        <w:tblInd w:w="1462" w:type="dxa"/>
        <w:tblLook w:val="04A0" w:firstRow="1" w:lastRow="0" w:firstColumn="1" w:lastColumn="0" w:noHBand="0" w:noVBand="1"/>
      </w:tblPr>
      <w:tblGrid>
        <w:gridCol w:w="2150"/>
        <w:gridCol w:w="2151"/>
        <w:gridCol w:w="2151"/>
      </w:tblGrid>
      <w:tr w:rsidR="00A73322" w:rsidRPr="008B40E4" w:rsidTr="00962724">
        <w:trPr>
          <w:trHeight w:val="255"/>
        </w:trPr>
        <w:tc>
          <w:tcPr>
            <w:tcW w:w="2150" w:type="dxa"/>
          </w:tcPr>
          <w:p w:rsidR="00A73322" w:rsidRPr="008B40E4" w:rsidRDefault="00A73322" w:rsidP="00962724">
            <w:pPr>
              <w:rPr>
                <w:szCs w:val="24"/>
              </w:rPr>
            </w:pPr>
            <w:r w:rsidRPr="008B40E4">
              <w:rPr>
                <w:szCs w:val="24"/>
              </w:rPr>
              <w:t>T</w:t>
            </w:r>
          </w:p>
        </w:tc>
        <w:tc>
          <w:tcPr>
            <w:tcW w:w="2151" w:type="dxa"/>
          </w:tcPr>
          <w:p w:rsidR="00A73322" w:rsidRPr="008B40E4" w:rsidRDefault="00A73322" w:rsidP="00962724">
            <w:pPr>
              <w:rPr>
                <w:szCs w:val="24"/>
              </w:rPr>
            </w:pPr>
            <w:r w:rsidRPr="008B40E4">
              <w:rPr>
                <w:szCs w:val="24"/>
              </w:rPr>
              <w:t>Df</w:t>
            </w:r>
          </w:p>
        </w:tc>
        <w:tc>
          <w:tcPr>
            <w:tcW w:w="2151" w:type="dxa"/>
          </w:tcPr>
          <w:p w:rsidR="00A73322" w:rsidRPr="008B40E4" w:rsidRDefault="00A73322" w:rsidP="00962724">
            <w:pPr>
              <w:rPr>
                <w:szCs w:val="24"/>
              </w:rPr>
            </w:pPr>
            <w:r w:rsidRPr="008B40E4">
              <w:rPr>
                <w:szCs w:val="24"/>
              </w:rPr>
              <w:t>Sig (2-tailed)</w:t>
            </w:r>
          </w:p>
        </w:tc>
      </w:tr>
      <w:tr w:rsidR="00A73322" w:rsidRPr="008B40E4" w:rsidTr="00962724">
        <w:trPr>
          <w:trHeight w:val="255"/>
        </w:trPr>
        <w:tc>
          <w:tcPr>
            <w:tcW w:w="2150" w:type="dxa"/>
          </w:tcPr>
          <w:p w:rsidR="00A73322" w:rsidRPr="008B40E4" w:rsidRDefault="00A73322" w:rsidP="00962724">
            <w:pPr>
              <w:rPr>
                <w:szCs w:val="24"/>
              </w:rPr>
            </w:pPr>
            <w:r>
              <w:rPr>
                <w:szCs w:val="24"/>
              </w:rPr>
              <w:t>-10,26</w:t>
            </w:r>
          </w:p>
        </w:tc>
        <w:tc>
          <w:tcPr>
            <w:tcW w:w="2151" w:type="dxa"/>
          </w:tcPr>
          <w:p w:rsidR="00A73322" w:rsidRPr="008B40E4" w:rsidRDefault="00A73322" w:rsidP="00962724">
            <w:pPr>
              <w:rPr>
                <w:szCs w:val="24"/>
              </w:rPr>
            </w:pPr>
            <w:r w:rsidRPr="008B40E4">
              <w:rPr>
                <w:szCs w:val="24"/>
              </w:rPr>
              <w:t>50</w:t>
            </w:r>
          </w:p>
        </w:tc>
        <w:tc>
          <w:tcPr>
            <w:tcW w:w="2151" w:type="dxa"/>
          </w:tcPr>
          <w:p w:rsidR="00A73322" w:rsidRPr="008B40E4" w:rsidRDefault="00A73322" w:rsidP="00962724">
            <w:pPr>
              <w:rPr>
                <w:szCs w:val="24"/>
              </w:rPr>
            </w:pPr>
            <w:r w:rsidRPr="008B40E4">
              <w:rPr>
                <w:color w:val="000000"/>
                <w:szCs w:val="24"/>
              </w:rPr>
              <w:t>.000</w:t>
            </w:r>
          </w:p>
        </w:tc>
      </w:tr>
    </w:tbl>
    <w:p w:rsidR="00A73322" w:rsidRPr="008B40E4" w:rsidRDefault="00A73322" w:rsidP="00A73322">
      <w:pPr>
        <w:jc w:val="both"/>
        <w:rPr>
          <w:szCs w:val="24"/>
        </w:rPr>
      </w:pPr>
    </w:p>
    <w:p w:rsidR="00A73322" w:rsidRDefault="00A73322" w:rsidP="00A73322">
      <w:pPr>
        <w:spacing w:line="480" w:lineRule="auto"/>
        <w:ind w:firstLine="720"/>
        <w:jc w:val="both"/>
        <w:rPr>
          <w:szCs w:val="24"/>
        </w:rPr>
      </w:pPr>
      <w:r w:rsidRPr="008B40E4">
        <w:rPr>
          <w:szCs w:val="24"/>
        </w:rPr>
        <w:t>Based on the result in the independent sample t-test in the table that the value Sig</w:t>
      </w:r>
      <w:proofErr w:type="gramStart"/>
      <w:r w:rsidRPr="008B40E4">
        <w:rPr>
          <w:szCs w:val="24"/>
        </w:rPr>
        <w:t>.(</w:t>
      </w:r>
      <w:proofErr w:type="gramEnd"/>
      <w:r w:rsidRPr="008B40E4">
        <w:rPr>
          <w:szCs w:val="24"/>
        </w:rPr>
        <w:t>P</w:t>
      </w:r>
      <w:r w:rsidRPr="008B40E4">
        <w:rPr>
          <w:szCs w:val="24"/>
          <w:vertAlign w:val="subscript"/>
        </w:rPr>
        <w:t>value</w:t>
      </w:r>
      <w:r w:rsidRPr="008B40E4">
        <w:rPr>
          <w:szCs w:val="24"/>
        </w:rPr>
        <w:t>) = 0.00 ≥ α 0.05. So, H</w:t>
      </w:r>
      <w:r w:rsidRPr="008B40E4">
        <w:rPr>
          <w:szCs w:val="24"/>
          <w:vertAlign w:val="subscript"/>
        </w:rPr>
        <w:t xml:space="preserve">0 </w:t>
      </w:r>
      <w:r w:rsidRPr="008B40E4">
        <w:rPr>
          <w:szCs w:val="24"/>
        </w:rPr>
        <w:t>is rejected and H</w:t>
      </w:r>
      <w:r w:rsidRPr="008B40E4">
        <w:rPr>
          <w:szCs w:val="24"/>
          <w:vertAlign w:val="subscript"/>
        </w:rPr>
        <w:t xml:space="preserve">a </w:t>
      </w:r>
      <w:r w:rsidRPr="008B40E4">
        <w:rPr>
          <w:szCs w:val="24"/>
        </w:rPr>
        <w:t>is accepted. Based on the computation, it could be concluded that there was significant influence of reading comprehension with choral reading method at the elevent</w:t>
      </w:r>
      <w:r>
        <w:rPr>
          <w:szCs w:val="24"/>
        </w:rPr>
        <w:t>h</w:t>
      </w:r>
      <w:r w:rsidRPr="008B40E4">
        <w:rPr>
          <w:szCs w:val="24"/>
        </w:rPr>
        <w:t xml:space="preserve"> grade SMK Negeri 1 Pantai Labu in Academic of 2019/2020.</w:t>
      </w:r>
    </w:p>
    <w:p w:rsidR="00A73322" w:rsidRPr="008B40E4" w:rsidRDefault="00A73322" w:rsidP="00A73322">
      <w:pPr>
        <w:spacing w:line="480" w:lineRule="auto"/>
        <w:ind w:firstLine="720"/>
        <w:jc w:val="both"/>
        <w:rPr>
          <w:szCs w:val="24"/>
        </w:rPr>
      </w:pPr>
    </w:p>
    <w:p w:rsidR="00A73322" w:rsidRPr="008B40E4" w:rsidRDefault="00A73322" w:rsidP="00A73322">
      <w:pPr>
        <w:rPr>
          <w:b/>
          <w:szCs w:val="24"/>
        </w:rPr>
      </w:pPr>
      <w:r>
        <w:rPr>
          <w:b/>
          <w:szCs w:val="24"/>
        </w:rPr>
        <w:t>4.9</w:t>
      </w:r>
      <w:r w:rsidRPr="008B40E4">
        <w:rPr>
          <w:b/>
          <w:szCs w:val="24"/>
        </w:rPr>
        <w:t xml:space="preserve"> Discussion</w:t>
      </w:r>
    </w:p>
    <w:p w:rsidR="00A73322" w:rsidRDefault="00A73322" w:rsidP="00A73322">
      <w:pPr>
        <w:spacing w:line="480" w:lineRule="auto"/>
        <w:ind w:firstLine="720"/>
        <w:jc w:val="both"/>
        <w:rPr>
          <w:szCs w:val="24"/>
        </w:rPr>
      </w:pPr>
      <w:r>
        <w:rPr>
          <w:szCs w:val="24"/>
        </w:rPr>
        <w:t>In this research, the researche</w:t>
      </w:r>
      <w:r w:rsidRPr="00655CED">
        <w:rPr>
          <w:szCs w:val="24"/>
        </w:rPr>
        <w:t>r described the interpretation of the finding and summarized the hypothesis. The research was held to answer the question of how is students’ rea</w:t>
      </w:r>
      <w:r>
        <w:rPr>
          <w:szCs w:val="24"/>
        </w:rPr>
        <w:t>ding comprehension in the eleventh grade of SMK Negeri 1 Pantai Labu, b</w:t>
      </w:r>
      <w:r w:rsidRPr="00655CED">
        <w:rPr>
          <w:szCs w:val="24"/>
        </w:rPr>
        <w:t>efore and aft</w:t>
      </w:r>
      <w:r>
        <w:rPr>
          <w:szCs w:val="24"/>
        </w:rPr>
        <w:t xml:space="preserve">er using Choral Reading </w:t>
      </w:r>
      <w:proofErr w:type="gramStart"/>
      <w:r>
        <w:rPr>
          <w:szCs w:val="24"/>
        </w:rPr>
        <w:t>Method</w:t>
      </w:r>
      <w:r w:rsidRPr="00655CED">
        <w:rPr>
          <w:szCs w:val="24"/>
        </w:rPr>
        <w:t>?</w:t>
      </w:r>
      <w:proofErr w:type="gramEnd"/>
      <w:r w:rsidRPr="00655CED">
        <w:rPr>
          <w:szCs w:val="24"/>
        </w:rPr>
        <w:t xml:space="preserve"> How is the effectiveness </w:t>
      </w:r>
      <w:r>
        <w:rPr>
          <w:szCs w:val="24"/>
        </w:rPr>
        <w:t>of using Choral Reading method</w:t>
      </w:r>
      <w:r w:rsidRPr="00655CED">
        <w:rPr>
          <w:szCs w:val="24"/>
        </w:rPr>
        <w:t xml:space="preserve"> towards students'</w:t>
      </w:r>
      <w:r>
        <w:rPr>
          <w:szCs w:val="24"/>
        </w:rPr>
        <w:t xml:space="preserve"> </w:t>
      </w:r>
      <w:r w:rsidRPr="00655CED">
        <w:rPr>
          <w:szCs w:val="24"/>
        </w:rPr>
        <w:t>reading comprehension at t</w:t>
      </w:r>
      <w:r>
        <w:rPr>
          <w:szCs w:val="24"/>
        </w:rPr>
        <w:t>he eleventh grade students of SMK Negeri 1 Pantai Labu</w:t>
      </w:r>
      <w:r w:rsidRPr="00655CED">
        <w:rPr>
          <w:szCs w:val="24"/>
        </w:rPr>
        <w:t>? In order t</w:t>
      </w:r>
      <w:r>
        <w:rPr>
          <w:szCs w:val="24"/>
        </w:rPr>
        <w:t>o answer the question the researcher</w:t>
      </w:r>
      <w:r w:rsidRPr="00655CED">
        <w:rPr>
          <w:szCs w:val="24"/>
        </w:rPr>
        <w:t xml:space="preserve"> fo</w:t>
      </w:r>
      <w:r>
        <w:rPr>
          <w:szCs w:val="24"/>
        </w:rPr>
        <w:t>rmulated the Null Hypothesis (H</w:t>
      </w:r>
      <w:r>
        <w:rPr>
          <w:szCs w:val="24"/>
          <w:vertAlign w:val="subscript"/>
        </w:rPr>
        <w:t>0</w:t>
      </w:r>
      <w:r w:rsidRPr="00655CED">
        <w:rPr>
          <w:szCs w:val="24"/>
        </w:rPr>
        <w:t>) an</w:t>
      </w:r>
      <w:r>
        <w:rPr>
          <w:szCs w:val="24"/>
        </w:rPr>
        <w:t>d the Alternative Hypothesis (H</w:t>
      </w:r>
      <w:r>
        <w:rPr>
          <w:szCs w:val="24"/>
          <w:vertAlign w:val="subscript"/>
        </w:rPr>
        <w:t>a</w:t>
      </w:r>
      <w:r w:rsidRPr="00655CED">
        <w:rPr>
          <w:szCs w:val="24"/>
        </w:rPr>
        <w:t xml:space="preserve">) as </w:t>
      </w:r>
      <w:proofErr w:type="gramStart"/>
      <w:r w:rsidRPr="00655CED">
        <w:rPr>
          <w:szCs w:val="24"/>
        </w:rPr>
        <w:t>follow :</w:t>
      </w:r>
      <w:proofErr w:type="gramEnd"/>
    </w:p>
    <w:p w:rsidR="00A73322" w:rsidRDefault="00A73322" w:rsidP="00A73322">
      <w:pPr>
        <w:pStyle w:val="ListParagraph"/>
        <w:tabs>
          <w:tab w:val="left" w:pos="3544"/>
          <w:tab w:val="left" w:pos="3828"/>
        </w:tabs>
        <w:ind w:left="3828" w:hanging="3108"/>
        <w:jc w:val="both"/>
        <w:rPr>
          <w:rFonts w:ascii="Times New Roman" w:hAnsi="Times New Roman"/>
          <w:sz w:val="24"/>
          <w:szCs w:val="24"/>
        </w:rPr>
      </w:pPr>
      <w:r>
        <w:rPr>
          <w:rFonts w:ascii="Times New Roman" w:hAnsi="Times New Roman"/>
          <w:sz w:val="24"/>
          <w:szCs w:val="24"/>
        </w:rPr>
        <w:t xml:space="preserve">Ha </w:t>
      </w:r>
      <w:r w:rsidRPr="00C23B40">
        <w:rPr>
          <w:rFonts w:ascii="Times New Roman" w:hAnsi="Times New Roman"/>
          <w:sz w:val="24"/>
          <w:szCs w:val="24"/>
        </w:rPr>
        <w:t>(Alternative Hypothesis)</w:t>
      </w:r>
      <w:r>
        <w:rPr>
          <w:rFonts w:ascii="Times New Roman" w:hAnsi="Times New Roman"/>
          <w:sz w:val="24"/>
          <w:szCs w:val="24"/>
        </w:rPr>
        <w:tab/>
        <w:t xml:space="preserve">: </w:t>
      </w:r>
      <w:r>
        <w:rPr>
          <w:rFonts w:ascii="Times New Roman" w:hAnsi="Times New Roman"/>
          <w:sz w:val="24"/>
          <w:szCs w:val="24"/>
        </w:rPr>
        <w:tab/>
        <w:t>Choral reading method significantly affects the students’ achievement in reading comprehension.</w:t>
      </w:r>
    </w:p>
    <w:p w:rsidR="00A73322" w:rsidRDefault="00A73322" w:rsidP="00A73322">
      <w:pPr>
        <w:pStyle w:val="ListParagraph"/>
        <w:tabs>
          <w:tab w:val="left" w:pos="3544"/>
          <w:tab w:val="left" w:pos="3828"/>
        </w:tabs>
        <w:ind w:left="3828" w:hanging="3108"/>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w:t>
      </w:r>
      <w:r w:rsidRPr="00C23B40">
        <w:rPr>
          <w:rFonts w:ascii="Times New Roman" w:hAnsi="Times New Roman"/>
          <w:sz w:val="24"/>
          <w:szCs w:val="24"/>
        </w:rPr>
        <w:t>(Null Hypothesis)</w:t>
      </w:r>
      <w:r>
        <w:rPr>
          <w:rFonts w:ascii="Times New Roman" w:hAnsi="Times New Roman"/>
          <w:sz w:val="24"/>
          <w:szCs w:val="24"/>
        </w:rPr>
        <w:tab/>
        <w:t xml:space="preserve">: </w:t>
      </w:r>
      <w:r>
        <w:rPr>
          <w:rFonts w:ascii="Times New Roman" w:hAnsi="Times New Roman"/>
          <w:sz w:val="24"/>
          <w:szCs w:val="24"/>
        </w:rPr>
        <w:tab/>
        <w:t>Choral reading method does not affect the students’ achievement in reading comprehension</w:t>
      </w:r>
      <w:r>
        <w:rPr>
          <w:rFonts w:ascii="Times New Roman" w:hAnsi="Times New Roman"/>
          <w:sz w:val="24"/>
          <w:szCs w:val="24"/>
        </w:rPr>
        <w:tab/>
      </w:r>
    </w:p>
    <w:p w:rsidR="00A73322" w:rsidRPr="00C974A6" w:rsidRDefault="00A73322" w:rsidP="00A73322">
      <w:pPr>
        <w:pStyle w:val="Default"/>
        <w:spacing w:line="480" w:lineRule="auto"/>
      </w:pPr>
      <w:r w:rsidRPr="00C974A6">
        <w:t xml:space="preserve">The assumption of this hypothesis as follow: </w:t>
      </w:r>
    </w:p>
    <w:p w:rsidR="00A73322" w:rsidRDefault="00A73322" w:rsidP="00A73322">
      <w:pPr>
        <w:pStyle w:val="Default"/>
        <w:spacing w:line="480" w:lineRule="auto"/>
        <w:ind w:firstLine="720"/>
        <w:jc w:val="both"/>
      </w:pPr>
      <w:r w:rsidRPr="00354511">
        <w:t xml:space="preserve">If </w:t>
      </w:r>
      <w:r w:rsidRPr="008B40E4">
        <w:t>Sig</w:t>
      </w:r>
      <w:proofErr w:type="gramStart"/>
      <w:r w:rsidRPr="008B40E4">
        <w:t>.(</w:t>
      </w:r>
      <w:proofErr w:type="gramEnd"/>
      <w:r w:rsidRPr="008B40E4">
        <w:t>P</w:t>
      </w:r>
      <w:r w:rsidRPr="008B40E4">
        <w:rPr>
          <w:vertAlign w:val="subscript"/>
        </w:rPr>
        <w:t>value</w:t>
      </w:r>
      <w:r w:rsidRPr="008B40E4">
        <w:t>) = 0.00 ≥ α 0.05</w:t>
      </w:r>
      <w:r>
        <w:t xml:space="preserve"> </w:t>
      </w:r>
      <w:r w:rsidRPr="00354511">
        <w:t>the Null Hypothesis is rejected</w:t>
      </w:r>
      <w:r>
        <w:t xml:space="preserve"> (H</w:t>
      </w:r>
      <w:r>
        <w:rPr>
          <w:vertAlign w:val="subscript"/>
        </w:rPr>
        <w:t>0</w:t>
      </w:r>
      <w:r>
        <w:t>)</w:t>
      </w:r>
      <w:r w:rsidRPr="00354511">
        <w:t xml:space="preserve"> and Alternative Hypotesis</w:t>
      </w:r>
      <w:r>
        <w:t xml:space="preserve"> (H</w:t>
      </w:r>
      <w:r>
        <w:rPr>
          <w:vertAlign w:val="subscript"/>
        </w:rPr>
        <w:t>a</w:t>
      </w:r>
      <w:r>
        <w:t>)</w:t>
      </w:r>
      <w:r w:rsidRPr="00354511">
        <w:t xml:space="preserve"> is accepted. It means there is significant difference of students’reading </w:t>
      </w:r>
      <w:r w:rsidRPr="00354511">
        <w:lastRenderedPageBreak/>
        <w:t>comprehension achi</w:t>
      </w:r>
      <w:r>
        <w:t>evement between students who was</w:t>
      </w:r>
      <w:r w:rsidRPr="00354511">
        <w:t xml:space="preserve"> taught using Choral Reading meth</w:t>
      </w:r>
      <w:r>
        <w:t xml:space="preserve">od and students who were </w:t>
      </w:r>
      <w:r w:rsidRPr="00354511">
        <w:t>taught without using Choral Reading method.</w:t>
      </w:r>
    </w:p>
    <w:p w:rsidR="00A73322" w:rsidRDefault="00A73322" w:rsidP="00A73322">
      <w:pPr>
        <w:pStyle w:val="Default"/>
        <w:spacing w:line="480" w:lineRule="auto"/>
        <w:ind w:firstLine="720"/>
        <w:jc w:val="both"/>
      </w:pPr>
      <w:r>
        <w:rPr>
          <w:sz w:val="23"/>
          <w:szCs w:val="23"/>
        </w:rPr>
        <w:t xml:space="preserve">The researcher summarized that </w:t>
      </w:r>
      <w:r w:rsidRPr="008B40E4">
        <w:t>the value Sig</w:t>
      </w:r>
      <w:proofErr w:type="gramStart"/>
      <w:r w:rsidRPr="008B40E4">
        <w:t>.(</w:t>
      </w:r>
      <w:proofErr w:type="gramEnd"/>
      <w:r w:rsidRPr="008B40E4">
        <w:t>P</w:t>
      </w:r>
      <w:r w:rsidRPr="008B40E4">
        <w:rPr>
          <w:vertAlign w:val="subscript"/>
        </w:rPr>
        <w:t>value</w:t>
      </w:r>
      <w:r w:rsidRPr="008B40E4">
        <w:t>) = 0.00 ≥ α 0.05.</w:t>
      </w:r>
      <w:r>
        <w:rPr>
          <w:sz w:val="23"/>
          <w:szCs w:val="23"/>
        </w:rPr>
        <w:t xml:space="preserve"> </w:t>
      </w:r>
      <w:proofErr w:type="gramStart"/>
      <w:r>
        <w:rPr>
          <w:sz w:val="23"/>
          <w:szCs w:val="23"/>
        </w:rPr>
        <w:t>so</w:t>
      </w:r>
      <w:proofErr w:type="gramEnd"/>
      <w:r>
        <w:rPr>
          <w:sz w:val="23"/>
          <w:szCs w:val="23"/>
        </w:rPr>
        <w:t>, the Null Hypothesis is rejected and the Alternative Hypothesis is accepted. The researcher analyzed the result of calculation that H</w:t>
      </w:r>
      <w:r>
        <w:rPr>
          <w:sz w:val="16"/>
          <w:szCs w:val="16"/>
        </w:rPr>
        <w:t xml:space="preserve">0 </w:t>
      </w:r>
      <w:r>
        <w:rPr>
          <w:sz w:val="23"/>
          <w:szCs w:val="23"/>
        </w:rPr>
        <w:t>rejected and Ha is accepted.</w:t>
      </w:r>
    </w:p>
    <w:p w:rsidR="00A73322" w:rsidRDefault="00A73322" w:rsidP="00A73322">
      <w:pPr>
        <w:pStyle w:val="Default"/>
        <w:spacing w:line="480" w:lineRule="auto"/>
        <w:ind w:firstLine="720"/>
        <w:jc w:val="both"/>
      </w:pPr>
      <w:r>
        <w:t>The researcher used choral reading method</w:t>
      </w:r>
      <w:r w:rsidRPr="00354511">
        <w:t xml:space="preserve"> to give motivation in</w:t>
      </w:r>
      <w:r>
        <w:t xml:space="preserve"> learning reading. As the researcher</w:t>
      </w:r>
      <w:r w:rsidRPr="00354511">
        <w:t xml:space="preserve"> state above that the problem of students in learning reading is difficult or problem like pronounce the word, difficult vocabulary t</w:t>
      </w:r>
      <w:r>
        <w:t>he text itself. So that, the researcher used choral reading method</w:t>
      </w:r>
      <w:r w:rsidRPr="00354511">
        <w:t xml:space="preserve"> to teach reading comprehension by content area in which the students can interpret the text based on context. The students can choose the word based on their interest or those which are important to know and then define the words based on the context of the text. </w:t>
      </w:r>
    </w:p>
    <w:p w:rsidR="00A73322" w:rsidRDefault="00A73322" w:rsidP="00A73322">
      <w:pPr>
        <w:pStyle w:val="Default"/>
        <w:spacing w:line="480" w:lineRule="auto"/>
        <w:ind w:firstLine="720"/>
        <w:jc w:val="both"/>
      </w:pPr>
      <w:proofErr w:type="gramStart"/>
      <w:r w:rsidRPr="008D6F80">
        <w:t>B</w:t>
      </w:r>
      <w:r>
        <w:t>ased that, the researcher used the choral r</w:t>
      </w:r>
      <w:r w:rsidRPr="008D6F80">
        <w:t xml:space="preserve">eading </w:t>
      </w:r>
      <w:r>
        <w:t>method</w:t>
      </w:r>
      <w:r w:rsidRPr="008D6F80">
        <w:t xml:space="preserve"> to facilitate communication, understanding and participation.</w:t>
      </w:r>
      <w:proofErr w:type="gramEnd"/>
      <w:r w:rsidRPr="008D6F80">
        <w:t xml:space="preserve"> The students will, therefore, be more engaged and more likely to retain what they are being taught in the classroom.</w:t>
      </w:r>
      <w:r>
        <w:t xml:space="preserve"> </w:t>
      </w:r>
    </w:p>
    <w:p w:rsidR="00A73322" w:rsidRPr="001C44D2" w:rsidRDefault="00A73322" w:rsidP="00A73322">
      <w:pPr>
        <w:pStyle w:val="ListParagraph"/>
        <w:ind w:left="0" w:firstLine="720"/>
        <w:jc w:val="both"/>
        <w:rPr>
          <w:rFonts w:ascii="Times New Roman" w:hAnsi="Times New Roman"/>
          <w:sz w:val="24"/>
          <w:szCs w:val="24"/>
        </w:rPr>
      </w:pPr>
      <w:r w:rsidRPr="008D6F80">
        <w:rPr>
          <w:rFonts w:ascii="Times New Roman" w:hAnsi="Times New Roman"/>
          <w:sz w:val="24"/>
          <w:szCs w:val="24"/>
        </w:rPr>
        <w:t>Additionally</w:t>
      </w:r>
      <w:r>
        <w:rPr>
          <w:sz w:val="23"/>
          <w:szCs w:val="23"/>
        </w:rPr>
        <w:t xml:space="preserve">, </w:t>
      </w:r>
      <w:r w:rsidRPr="001C44D2">
        <w:rPr>
          <w:rFonts w:ascii="Times New Roman" w:hAnsi="Times New Roman"/>
          <w:sz w:val="24"/>
          <w:szCs w:val="24"/>
        </w:rPr>
        <w:t>the choral reading is method involving students read</w:t>
      </w:r>
      <w:r>
        <w:rPr>
          <w:rFonts w:ascii="Times New Roman" w:hAnsi="Times New Roman"/>
          <w:sz w:val="24"/>
          <w:szCs w:val="24"/>
        </w:rPr>
        <w:t xml:space="preserve"> out loud together, students read</w:t>
      </w:r>
      <w:r w:rsidRPr="001C44D2">
        <w:rPr>
          <w:rFonts w:ascii="Times New Roman" w:hAnsi="Times New Roman"/>
          <w:sz w:val="24"/>
          <w:szCs w:val="24"/>
        </w:rPr>
        <w:t xml:space="preserve"> in a fun way, gaining fluent decoding and comprehending skills which are a necessary preparation for fluent silent reading.</w:t>
      </w:r>
      <w:r>
        <w:rPr>
          <w:rFonts w:ascii="Times New Roman" w:hAnsi="Times New Roman"/>
          <w:sz w:val="24"/>
          <w:szCs w:val="24"/>
        </w:rPr>
        <w:t xml:space="preserve"> </w:t>
      </w:r>
    </w:p>
    <w:p w:rsidR="00A73322" w:rsidRDefault="00A73322" w:rsidP="00A73322">
      <w:pPr>
        <w:spacing w:line="480" w:lineRule="auto"/>
        <w:jc w:val="both"/>
        <w:rPr>
          <w:szCs w:val="24"/>
        </w:rPr>
      </w:pPr>
    </w:p>
    <w:p w:rsidR="0077129A" w:rsidRPr="00A73322" w:rsidRDefault="0077129A" w:rsidP="00A73322"/>
    <w:sectPr w:rsidR="0077129A" w:rsidRPr="00A73322" w:rsidSect="00860320">
      <w:headerReference w:type="default" r:id="rId14"/>
      <w:footerReference w:type="default" r:id="rId1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A73322" w:rsidP="0008209D">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7E" w:rsidRDefault="00A73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mso56B7"/>
      </v:shape>
    </w:pict>
  </w:numPicBullet>
  <w:abstractNum w:abstractNumId="0">
    <w:nsid w:val="30B07DB8"/>
    <w:multiLevelType w:val="hybridMultilevel"/>
    <w:tmpl w:val="9F143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A1325A"/>
    <w:multiLevelType w:val="hybridMultilevel"/>
    <w:tmpl w:val="A770117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54"/>
    <w:rsid w:val="00056322"/>
    <w:rsid w:val="001C5F37"/>
    <w:rsid w:val="003071C2"/>
    <w:rsid w:val="003709C3"/>
    <w:rsid w:val="004D4354"/>
    <w:rsid w:val="00605C10"/>
    <w:rsid w:val="00741042"/>
    <w:rsid w:val="0077129A"/>
    <w:rsid w:val="00793812"/>
    <w:rsid w:val="00860320"/>
    <w:rsid w:val="00941E87"/>
    <w:rsid w:val="00945B7F"/>
    <w:rsid w:val="009507A4"/>
    <w:rsid w:val="009D42C5"/>
    <w:rsid w:val="00A73322"/>
    <w:rsid w:val="00C5010B"/>
    <w:rsid w:val="00D3254F"/>
    <w:rsid w:val="00F94487"/>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 w:type="character" w:customStyle="1" w:styleId="CharacterStyle1">
    <w:name w:val="Character Style 1"/>
    <w:uiPriority w:val="99"/>
    <w:rsid w:val="00A73322"/>
    <w:rPr>
      <w:rFonts w:ascii="Calibri" w:hAnsi="Calibri" w:cs="Calibri" w:hint="default"/>
      <w:sz w:val="22"/>
      <w:szCs w:val="22"/>
    </w:rPr>
  </w:style>
  <w:style w:type="paragraph" w:customStyle="1" w:styleId="Style10">
    <w:name w:val="Style 1"/>
    <w:basedOn w:val="Normal"/>
    <w:uiPriority w:val="99"/>
    <w:rsid w:val="00A73322"/>
    <w:pPr>
      <w:widowControl w:val="0"/>
      <w:autoSpaceDE w:val="0"/>
      <w:autoSpaceDN w:val="0"/>
      <w:adjustRightInd w:val="0"/>
      <w:spacing w:after="0" w:line="240" w:lineRule="auto"/>
    </w:pPr>
    <w:rPr>
      <w:sz w:val="20"/>
      <w:szCs w:val="20"/>
    </w:rPr>
  </w:style>
  <w:style w:type="table" w:customStyle="1" w:styleId="TableGrid10">
    <w:name w:val="Table Grid10"/>
    <w:basedOn w:val="TableNormal"/>
    <w:next w:val="TableGrid"/>
    <w:uiPriority w:val="59"/>
    <w:rsid w:val="00A7332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A73322"/>
    <w:rPr>
      <w:rFonts w:ascii="Minion Pro" w:hAnsi="Minion Pro" w:cs="Minion Pro"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54"/>
    <w:pPr>
      <w:spacing w:line="36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941E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7129A"/>
    <w:pPr>
      <w:keepNext/>
      <w:keepLines/>
      <w:spacing w:before="200" w:after="0"/>
      <w:outlineLvl w:val="2"/>
    </w:pPr>
    <w:rPr>
      <w:rFonts w:ascii="Calibri Light" w:hAnsi="Calibri Light"/>
      <w:b/>
      <w:bCs/>
      <w:color w:val="4472C4"/>
      <w:szCs w:val="24"/>
    </w:rPr>
  </w:style>
  <w:style w:type="paragraph" w:styleId="Heading4">
    <w:name w:val="heading 4"/>
    <w:basedOn w:val="Normal"/>
    <w:next w:val="Normal"/>
    <w:link w:val="Heading4Char"/>
    <w:uiPriority w:val="9"/>
    <w:semiHidden/>
    <w:unhideWhenUsed/>
    <w:qFormat/>
    <w:rsid w:val="0077129A"/>
    <w:pPr>
      <w:keepNext/>
      <w:keepLines/>
      <w:spacing w:before="200" w:after="0"/>
      <w:outlineLvl w:val="3"/>
    </w:pPr>
    <w:rPr>
      <w:rFonts w:ascii="Calibri Light" w:hAnsi="Calibri Light"/>
      <w:b/>
      <w:bCs/>
      <w:i/>
      <w:iCs/>
      <w:color w:val="4472C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4D4354"/>
    <w:rPr>
      <w:rFonts w:ascii="Calibri" w:eastAsia="Times New Roman" w:hAnsi="Calibri" w:cs="Times New Roman"/>
    </w:rPr>
  </w:style>
  <w:style w:type="paragraph" w:styleId="Footer">
    <w:name w:val="footer"/>
    <w:basedOn w:val="Normal"/>
    <w:link w:val="FooterChar"/>
    <w:uiPriority w:val="99"/>
    <w:unhideWhenUsed/>
    <w:rsid w:val="004D435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D4354"/>
    <w:rPr>
      <w:rFonts w:ascii="Calibri" w:eastAsia="Times New Roman" w:hAnsi="Calibri" w:cs="Times New Roman"/>
    </w:rPr>
  </w:style>
  <w:style w:type="paragraph" w:styleId="ListParagraph">
    <w:name w:val="List Paragraph"/>
    <w:aliases w:val="Body of text,List Paragraph1,Colorful List - Accent 11,Body of text+1,Body of text+2,Body of text+3,List Paragraph11,Body of textCxSp,HEADING 1,Medium Grid 1 - Accent 21,soal jawab"/>
    <w:basedOn w:val="Normal"/>
    <w:link w:val="ListParagraphChar"/>
    <w:uiPriority w:val="34"/>
    <w:qFormat/>
    <w:rsid w:val="00945B7F"/>
    <w:pPr>
      <w:spacing w:after="0" w:line="480" w:lineRule="auto"/>
      <w:ind w:left="720"/>
      <w:contextualSpacing/>
    </w:pPr>
    <w:rPr>
      <w:rFonts w:asciiTheme="minorHAnsi" w:hAnsiTheme="minorHAnsi"/>
      <w:sz w:val="22"/>
    </w:rPr>
  </w:style>
  <w:style w:type="character" w:customStyle="1" w:styleId="ListParagraphChar">
    <w:name w:val="List Paragraph Char"/>
    <w:aliases w:val="Body of text Char,List Paragraph1 Char,Colorful List - Accent 11 Char,Body of text+1 Char,Body of text+2 Char,Body of text+3 Char,List Paragraph11 Char,Body of textCxSp Char,HEADING 1 Char,Medium Grid 1 - Accent 21 Char"/>
    <w:link w:val="ListParagraph"/>
    <w:uiPriority w:val="34"/>
    <w:qFormat/>
    <w:locked/>
    <w:rsid w:val="00945B7F"/>
    <w:rPr>
      <w:rFonts w:eastAsia="Times New Roman" w:cs="Times New Roman"/>
    </w:rPr>
  </w:style>
  <w:style w:type="table" w:styleId="TableGrid">
    <w:name w:val="Table Grid"/>
    <w:basedOn w:val="TableNormal"/>
    <w:uiPriority w:val="59"/>
    <w:rsid w:val="009507A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010B"/>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50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0B"/>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77129A"/>
    <w:rPr>
      <w:rFonts w:ascii="Calibri Light" w:eastAsia="Times New Roman" w:hAnsi="Calibri Light" w:cs="Times New Roman"/>
      <w:b/>
      <w:bCs/>
      <w:color w:val="4472C4"/>
      <w:sz w:val="24"/>
      <w:szCs w:val="24"/>
    </w:rPr>
  </w:style>
  <w:style w:type="character" w:customStyle="1" w:styleId="Heading4Char">
    <w:name w:val="Heading 4 Char"/>
    <w:basedOn w:val="DefaultParagraphFont"/>
    <w:link w:val="Heading4"/>
    <w:uiPriority w:val="9"/>
    <w:semiHidden/>
    <w:rsid w:val="0077129A"/>
    <w:rPr>
      <w:rFonts w:ascii="Calibri Light" w:eastAsia="Times New Roman" w:hAnsi="Calibri Light" w:cs="Times New Roman"/>
      <w:b/>
      <w:bCs/>
      <w:i/>
      <w:iCs/>
      <w:color w:val="4472C4"/>
      <w:sz w:val="24"/>
      <w:szCs w:val="24"/>
    </w:rPr>
  </w:style>
  <w:style w:type="paragraph" w:styleId="NormalWeb">
    <w:name w:val="Normal (Web)"/>
    <w:basedOn w:val="Normal"/>
    <w:uiPriority w:val="99"/>
    <w:semiHidden/>
    <w:unhideWhenUsed/>
    <w:rsid w:val="0077129A"/>
    <w:rPr>
      <w:szCs w:val="24"/>
    </w:rPr>
  </w:style>
  <w:style w:type="paragraph" w:customStyle="1" w:styleId="Heading31">
    <w:name w:val="Heading 31"/>
    <w:basedOn w:val="Normal"/>
    <w:next w:val="Normal"/>
    <w:uiPriority w:val="9"/>
    <w:unhideWhenUsed/>
    <w:qFormat/>
    <w:rsid w:val="0077129A"/>
    <w:pPr>
      <w:keepNext/>
      <w:keepLines/>
      <w:spacing w:before="200" w:after="0" w:line="240" w:lineRule="auto"/>
      <w:outlineLvl w:val="2"/>
    </w:pPr>
    <w:rPr>
      <w:rFonts w:ascii="Calibri Light" w:hAnsi="Calibri Light"/>
      <w:b/>
      <w:bCs/>
      <w:color w:val="4472C4"/>
      <w:szCs w:val="24"/>
    </w:rPr>
  </w:style>
  <w:style w:type="paragraph" w:customStyle="1" w:styleId="Heading41">
    <w:name w:val="Heading 41"/>
    <w:basedOn w:val="Normal"/>
    <w:next w:val="Normal"/>
    <w:uiPriority w:val="9"/>
    <w:unhideWhenUsed/>
    <w:qFormat/>
    <w:rsid w:val="0077129A"/>
    <w:pPr>
      <w:keepNext/>
      <w:keepLines/>
      <w:spacing w:before="200" w:after="0" w:line="240" w:lineRule="auto"/>
      <w:outlineLvl w:val="3"/>
    </w:pPr>
    <w:rPr>
      <w:rFonts w:ascii="Calibri Light" w:hAnsi="Calibri Light"/>
      <w:b/>
      <w:bCs/>
      <w:i/>
      <w:iCs/>
      <w:color w:val="4472C4"/>
      <w:szCs w:val="24"/>
    </w:rPr>
  </w:style>
  <w:style w:type="paragraph" w:customStyle="1" w:styleId="Default">
    <w:name w:val="Default"/>
    <w:rsid w:val="00771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7129A"/>
    <w:rPr>
      <w:rFonts w:cs="Times New Roman"/>
      <w:color w:val="808080"/>
    </w:rPr>
  </w:style>
  <w:style w:type="character" w:styleId="Hyperlink">
    <w:name w:val="Hyperlink"/>
    <w:basedOn w:val="DefaultParagraphFont"/>
    <w:uiPriority w:val="99"/>
    <w:unhideWhenUsed/>
    <w:rsid w:val="0077129A"/>
    <w:rPr>
      <w:rFonts w:cs="Times New Roman"/>
      <w:color w:val="0000FF"/>
      <w:u w:val="single"/>
    </w:rPr>
  </w:style>
  <w:style w:type="character" w:styleId="Strong">
    <w:name w:val="Strong"/>
    <w:basedOn w:val="DefaultParagraphFont"/>
    <w:uiPriority w:val="22"/>
    <w:qFormat/>
    <w:rsid w:val="0077129A"/>
    <w:rPr>
      <w:rFonts w:cs="Times New Roman"/>
      <w:b/>
      <w:bCs/>
    </w:rPr>
  </w:style>
  <w:style w:type="paragraph" w:customStyle="1" w:styleId="NormalWeb1">
    <w:name w:val="Normal (Web)1"/>
    <w:basedOn w:val="Normal"/>
    <w:next w:val="NormalWeb"/>
    <w:uiPriority w:val="99"/>
    <w:unhideWhenUsed/>
    <w:rsid w:val="0077129A"/>
    <w:pPr>
      <w:spacing w:before="100" w:beforeAutospacing="1" w:after="100" w:afterAutospacing="1" w:line="240" w:lineRule="auto"/>
    </w:pPr>
    <w:rPr>
      <w:rFonts w:ascii="Calibri" w:hAnsi="Calibri"/>
      <w:szCs w:val="24"/>
    </w:rPr>
  </w:style>
  <w:style w:type="character" w:styleId="Emphasis">
    <w:name w:val="Emphasis"/>
    <w:basedOn w:val="DefaultParagraphFont"/>
    <w:uiPriority w:val="20"/>
    <w:qFormat/>
    <w:rsid w:val="0077129A"/>
    <w:rPr>
      <w:rFonts w:cs="Times New Roman"/>
      <w:i/>
      <w:iCs/>
    </w:rPr>
  </w:style>
  <w:style w:type="paragraph" w:customStyle="1" w:styleId="TableParagraph">
    <w:name w:val="Table Paragraph"/>
    <w:basedOn w:val="Normal"/>
    <w:uiPriority w:val="1"/>
    <w:qFormat/>
    <w:rsid w:val="0077129A"/>
    <w:pPr>
      <w:widowControl w:val="0"/>
      <w:autoSpaceDE w:val="0"/>
      <w:autoSpaceDN w:val="0"/>
      <w:spacing w:after="0" w:line="268" w:lineRule="exact"/>
      <w:jc w:val="center"/>
    </w:pPr>
    <w:rPr>
      <w:rFonts w:ascii="Calibri" w:hAnsi="Calibri"/>
      <w:sz w:val="22"/>
      <w:lang w:val="id-ID"/>
    </w:rPr>
  </w:style>
  <w:style w:type="character" w:customStyle="1" w:styleId="Heading3Char1">
    <w:name w:val="Heading 3 Char1"/>
    <w:basedOn w:val="DefaultParagraphFont"/>
    <w:uiPriority w:val="9"/>
    <w:semiHidden/>
    <w:locked/>
    <w:rsid w:val="0077129A"/>
    <w:rPr>
      <w:rFonts w:asciiTheme="majorHAnsi" w:eastAsiaTheme="majorEastAsia" w:hAnsiTheme="majorHAnsi" w:cs="Times New Roman"/>
      <w:b/>
      <w:bCs/>
      <w:color w:val="4F81BD" w:themeColor="accent1"/>
      <w:sz w:val="24"/>
    </w:rPr>
  </w:style>
  <w:style w:type="table" w:styleId="LightShading">
    <w:name w:val="Light Shading"/>
    <w:basedOn w:val="TableNormal"/>
    <w:uiPriority w:val="60"/>
    <w:rsid w:val="0077129A"/>
    <w:pPr>
      <w:spacing w:after="0" w:line="240" w:lineRule="auto"/>
    </w:pPr>
    <w:rPr>
      <w:rFonts w:eastAsia="Times New Roman"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129A"/>
    <w:pPr>
      <w:spacing w:after="0" w:line="240" w:lineRule="auto"/>
    </w:pPr>
    <w:rPr>
      <w:rFonts w:eastAsia="Times New Roman"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7129A"/>
    <w:pPr>
      <w:spacing w:after="0" w:line="240" w:lineRule="auto"/>
    </w:pPr>
    <w:rPr>
      <w:rFonts w:eastAsia="Times New Roman"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941E87"/>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Web"/>
    <w:link w:val="Style1Char"/>
    <w:qFormat/>
    <w:rsid w:val="00941E87"/>
    <w:pPr>
      <w:spacing w:after="0" w:line="480" w:lineRule="auto"/>
      <w:jc w:val="both"/>
    </w:pPr>
  </w:style>
  <w:style w:type="character" w:customStyle="1" w:styleId="Style1Char">
    <w:name w:val="Style1 Char"/>
    <w:basedOn w:val="DefaultParagraphFont"/>
    <w:link w:val="Style1"/>
    <w:rsid w:val="00941E87"/>
    <w:rPr>
      <w:rFonts w:ascii="Times New Roman" w:eastAsia="Times New Roman" w:hAnsi="Times New Roman" w:cs="Times New Roman"/>
      <w:sz w:val="24"/>
      <w:szCs w:val="24"/>
    </w:rPr>
  </w:style>
  <w:style w:type="character" w:customStyle="1" w:styleId="CharacterStyle1">
    <w:name w:val="Character Style 1"/>
    <w:uiPriority w:val="99"/>
    <w:rsid w:val="00A73322"/>
    <w:rPr>
      <w:rFonts w:ascii="Calibri" w:hAnsi="Calibri" w:cs="Calibri" w:hint="default"/>
      <w:sz w:val="22"/>
      <w:szCs w:val="22"/>
    </w:rPr>
  </w:style>
  <w:style w:type="paragraph" w:customStyle="1" w:styleId="Style10">
    <w:name w:val="Style 1"/>
    <w:basedOn w:val="Normal"/>
    <w:uiPriority w:val="99"/>
    <w:rsid w:val="00A73322"/>
    <w:pPr>
      <w:widowControl w:val="0"/>
      <w:autoSpaceDE w:val="0"/>
      <w:autoSpaceDN w:val="0"/>
      <w:adjustRightInd w:val="0"/>
      <w:spacing w:after="0" w:line="240" w:lineRule="auto"/>
    </w:pPr>
    <w:rPr>
      <w:sz w:val="20"/>
      <w:szCs w:val="20"/>
    </w:rPr>
  </w:style>
  <w:style w:type="table" w:customStyle="1" w:styleId="TableGrid10">
    <w:name w:val="Table Grid10"/>
    <w:basedOn w:val="TableNormal"/>
    <w:next w:val="TableGrid"/>
    <w:uiPriority w:val="59"/>
    <w:rsid w:val="00A7332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A73322"/>
    <w:rPr>
      <w:rFonts w:ascii="Minion Pro" w:hAnsi="Minion Pro" w:cs="Minion Pro"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Frequency</a:t>
            </a:r>
            <a:r>
              <a:rPr lang="en-US" baseline="0"/>
              <a:t> of Students' Score</a:t>
            </a:r>
            <a:endParaRPr lang="en-US"/>
          </a:p>
        </c:rich>
      </c:tx>
      <c:overlay val="0"/>
    </c:title>
    <c:autoTitleDeleted val="0"/>
    <c:plotArea>
      <c:layout/>
      <c:barChart>
        <c:barDir val="col"/>
        <c:grouping val="stacked"/>
        <c:varyColors val="0"/>
        <c:ser>
          <c:idx val="0"/>
          <c:order val="0"/>
          <c:tx>
            <c:strRef>
              <c:f>Sheet1!$B$1</c:f>
              <c:strCache>
                <c:ptCount val="1"/>
                <c:pt idx="0">
                  <c:v>Students Score</c:v>
                </c:pt>
              </c:strCache>
            </c:strRef>
          </c:tx>
          <c:invertIfNegative val="0"/>
          <c:cat>
            <c:numRef>
              <c:f>Sheet1!$A$2:$A$6</c:f>
              <c:numCache>
                <c:formatCode>General</c:formatCode>
                <c:ptCount val="5"/>
                <c:pt idx="0">
                  <c:v>45</c:v>
                </c:pt>
                <c:pt idx="1">
                  <c:v>55</c:v>
                </c:pt>
                <c:pt idx="2">
                  <c:v>60</c:v>
                </c:pt>
                <c:pt idx="3">
                  <c:v>65</c:v>
                </c:pt>
                <c:pt idx="4">
                  <c:v>75</c:v>
                </c:pt>
              </c:numCache>
            </c:numRef>
          </c:cat>
          <c:val>
            <c:numRef>
              <c:f>Sheet1!$B$2:$B$6</c:f>
              <c:numCache>
                <c:formatCode>General</c:formatCode>
                <c:ptCount val="5"/>
                <c:pt idx="0">
                  <c:v>3</c:v>
                </c:pt>
                <c:pt idx="1">
                  <c:v>8</c:v>
                </c:pt>
                <c:pt idx="2">
                  <c:v>7</c:v>
                </c:pt>
                <c:pt idx="3">
                  <c:v>7</c:v>
                </c:pt>
                <c:pt idx="4">
                  <c:v>1</c:v>
                </c:pt>
              </c:numCache>
            </c:numRef>
          </c:val>
        </c:ser>
        <c:dLbls>
          <c:showLegendKey val="0"/>
          <c:showVal val="0"/>
          <c:showCatName val="0"/>
          <c:showSerName val="0"/>
          <c:showPercent val="0"/>
          <c:showBubbleSize val="0"/>
        </c:dLbls>
        <c:gapWidth val="150"/>
        <c:overlap val="100"/>
        <c:axId val="118603776"/>
        <c:axId val="118605312"/>
      </c:barChart>
      <c:catAx>
        <c:axId val="118603776"/>
        <c:scaling>
          <c:orientation val="minMax"/>
        </c:scaling>
        <c:delete val="0"/>
        <c:axPos val="b"/>
        <c:numFmt formatCode="General" sourceLinked="1"/>
        <c:majorTickMark val="out"/>
        <c:minorTickMark val="none"/>
        <c:tickLblPos val="nextTo"/>
        <c:crossAx val="118605312"/>
        <c:crosses val="autoZero"/>
        <c:auto val="1"/>
        <c:lblAlgn val="ctr"/>
        <c:lblOffset val="100"/>
        <c:noMultiLvlLbl val="0"/>
      </c:catAx>
      <c:valAx>
        <c:axId val="118605312"/>
        <c:scaling>
          <c:orientation val="minMax"/>
        </c:scaling>
        <c:delete val="0"/>
        <c:axPos val="l"/>
        <c:majorGridlines/>
        <c:numFmt formatCode="General" sourceLinked="1"/>
        <c:majorTickMark val="out"/>
        <c:minorTickMark val="none"/>
        <c:tickLblPos val="nextTo"/>
        <c:crossAx val="1186037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Frequency</a:t>
            </a:r>
            <a:r>
              <a:rPr lang="en-US" baseline="0"/>
              <a:t> of Students' Score</a:t>
            </a:r>
            <a:endParaRPr lang="en-US"/>
          </a:p>
        </c:rich>
      </c:tx>
      <c:overlay val="0"/>
    </c:title>
    <c:autoTitleDeleted val="0"/>
    <c:plotArea>
      <c:layout/>
      <c:barChart>
        <c:barDir val="col"/>
        <c:grouping val="stacked"/>
        <c:varyColors val="0"/>
        <c:ser>
          <c:idx val="0"/>
          <c:order val="0"/>
          <c:tx>
            <c:strRef>
              <c:f>Sheet1!$B$1</c:f>
              <c:strCache>
                <c:ptCount val="1"/>
                <c:pt idx="0">
                  <c:v>Students Score</c:v>
                </c:pt>
              </c:strCache>
            </c:strRef>
          </c:tx>
          <c:invertIfNegative val="0"/>
          <c:cat>
            <c:numRef>
              <c:f>Sheet1!$A$2:$A$6</c:f>
              <c:numCache>
                <c:formatCode>General</c:formatCode>
                <c:ptCount val="5"/>
                <c:pt idx="0">
                  <c:v>45</c:v>
                </c:pt>
                <c:pt idx="1">
                  <c:v>55</c:v>
                </c:pt>
                <c:pt idx="2">
                  <c:v>60</c:v>
                </c:pt>
                <c:pt idx="3">
                  <c:v>65</c:v>
                </c:pt>
                <c:pt idx="4">
                  <c:v>75</c:v>
                </c:pt>
              </c:numCache>
            </c:numRef>
          </c:cat>
          <c:val>
            <c:numRef>
              <c:f>Sheet1!$B$2:$B$6</c:f>
              <c:numCache>
                <c:formatCode>General</c:formatCode>
                <c:ptCount val="5"/>
                <c:pt idx="0">
                  <c:v>2</c:v>
                </c:pt>
                <c:pt idx="1">
                  <c:v>4</c:v>
                </c:pt>
                <c:pt idx="2">
                  <c:v>9</c:v>
                </c:pt>
                <c:pt idx="3">
                  <c:v>9</c:v>
                </c:pt>
                <c:pt idx="4">
                  <c:v>2</c:v>
                </c:pt>
              </c:numCache>
            </c:numRef>
          </c:val>
        </c:ser>
        <c:dLbls>
          <c:showLegendKey val="0"/>
          <c:showVal val="0"/>
          <c:showCatName val="0"/>
          <c:showSerName val="0"/>
          <c:showPercent val="0"/>
          <c:showBubbleSize val="0"/>
        </c:dLbls>
        <c:gapWidth val="150"/>
        <c:overlap val="100"/>
        <c:axId val="118613504"/>
        <c:axId val="118615040"/>
      </c:barChart>
      <c:catAx>
        <c:axId val="118613504"/>
        <c:scaling>
          <c:orientation val="minMax"/>
        </c:scaling>
        <c:delete val="0"/>
        <c:axPos val="b"/>
        <c:numFmt formatCode="General" sourceLinked="1"/>
        <c:majorTickMark val="out"/>
        <c:minorTickMark val="none"/>
        <c:tickLblPos val="nextTo"/>
        <c:crossAx val="118615040"/>
        <c:crosses val="autoZero"/>
        <c:auto val="1"/>
        <c:lblAlgn val="ctr"/>
        <c:lblOffset val="100"/>
        <c:noMultiLvlLbl val="0"/>
      </c:catAx>
      <c:valAx>
        <c:axId val="118615040"/>
        <c:scaling>
          <c:orientation val="minMax"/>
        </c:scaling>
        <c:delete val="0"/>
        <c:axPos val="l"/>
        <c:majorGridlines/>
        <c:numFmt formatCode="General" sourceLinked="1"/>
        <c:majorTickMark val="out"/>
        <c:minorTickMark val="none"/>
        <c:tickLblPos val="nextTo"/>
        <c:crossAx val="1186135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Frequency of Students' Score</a:t>
            </a:r>
          </a:p>
        </c:rich>
      </c:tx>
      <c:overlay val="0"/>
    </c:title>
    <c:autoTitleDeleted val="0"/>
    <c:plotArea>
      <c:layout/>
      <c:barChart>
        <c:barDir val="col"/>
        <c:grouping val="stacked"/>
        <c:varyColors val="0"/>
        <c:ser>
          <c:idx val="0"/>
          <c:order val="0"/>
          <c:tx>
            <c:strRef>
              <c:f>Sheet1!$B$1</c:f>
              <c:strCache>
                <c:ptCount val="1"/>
                <c:pt idx="0">
                  <c:v>Students Score</c:v>
                </c:pt>
              </c:strCache>
            </c:strRef>
          </c:tx>
          <c:invertIfNegative val="0"/>
          <c:cat>
            <c:numRef>
              <c:f>Sheet1!$A$2:$A$5</c:f>
              <c:numCache>
                <c:formatCode>General</c:formatCode>
                <c:ptCount val="4"/>
                <c:pt idx="0">
                  <c:v>65</c:v>
                </c:pt>
                <c:pt idx="1">
                  <c:v>70</c:v>
                </c:pt>
                <c:pt idx="2">
                  <c:v>75</c:v>
                </c:pt>
                <c:pt idx="3">
                  <c:v>80</c:v>
                </c:pt>
              </c:numCache>
            </c:numRef>
          </c:cat>
          <c:val>
            <c:numRef>
              <c:f>Sheet1!$B$2:$B$5</c:f>
              <c:numCache>
                <c:formatCode>General</c:formatCode>
                <c:ptCount val="4"/>
                <c:pt idx="0">
                  <c:v>1</c:v>
                </c:pt>
                <c:pt idx="1">
                  <c:v>4</c:v>
                </c:pt>
                <c:pt idx="2">
                  <c:v>11</c:v>
                </c:pt>
                <c:pt idx="3">
                  <c:v>10</c:v>
                </c:pt>
              </c:numCache>
            </c:numRef>
          </c:val>
        </c:ser>
        <c:dLbls>
          <c:showLegendKey val="0"/>
          <c:showVal val="0"/>
          <c:showCatName val="0"/>
          <c:showSerName val="0"/>
          <c:showPercent val="0"/>
          <c:showBubbleSize val="0"/>
        </c:dLbls>
        <c:gapWidth val="150"/>
        <c:overlap val="100"/>
        <c:axId val="121834496"/>
        <c:axId val="121836288"/>
      </c:barChart>
      <c:catAx>
        <c:axId val="121834496"/>
        <c:scaling>
          <c:orientation val="minMax"/>
        </c:scaling>
        <c:delete val="0"/>
        <c:axPos val="b"/>
        <c:numFmt formatCode="General" sourceLinked="1"/>
        <c:majorTickMark val="out"/>
        <c:minorTickMark val="none"/>
        <c:tickLblPos val="nextTo"/>
        <c:crossAx val="121836288"/>
        <c:crosses val="autoZero"/>
        <c:auto val="1"/>
        <c:lblAlgn val="ctr"/>
        <c:lblOffset val="100"/>
        <c:noMultiLvlLbl val="0"/>
      </c:catAx>
      <c:valAx>
        <c:axId val="121836288"/>
        <c:scaling>
          <c:orientation val="minMax"/>
        </c:scaling>
        <c:delete val="0"/>
        <c:axPos val="l"/>
        <c:majorGridlines/>
        <c:numFmt formatCode="General" sourceLinked="1"/>
        <c:majorTickMark val="out"/>
        <c:minorTickMark val="none"/>
        <c:tickLblPos val="nextTo"/>
        <c:crossAx val="1218344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Frequency of Students' Score</a:t>
            </a:r>
          </a:p>
        </c:rich>
      </c:tx>
      <c:overlay val="0"/>
    </c:title>
    <c:autoTitleDeleted val="0"/>
    <c:plotArea>
      <c:layout/>
      <c:barChart>
        <c:barDir val="col"/>
        <c:grouping val="stacked"/>
        <c:varyColors val="0"/>
        <c:ser>
          <c:idx val="0"/>
          <c:order val="0"/>
          <c:tx>
            <c:strRef>
              <c:f>Sheet1!$B$1</c:f>
              <c:strCache>
                <c:ptCount val="1"/>
                <c:pt idx="0">
                  <c:v>Students Score</c:v>
                </c:pt>
              </c:strCache>
            </c:strRef>
          </c:tx>
          <c:invertIfNegative val="0"/>
          <c:cat>
            <c:numRef>
              <c:f>Sheet1!$A$2:$A$5</c:f>
              <c:numCache>
                <c:formatCode>General</c:formatCode>
                <c:ptCount val="4"/>
                <c:pt idx="0">
                  <c:v>80</c:v>
                </c:pt>
                <c:pt idx="1">
                  <c:v>85</c:v>
                </c:pt>
                <c:pt idx="2">
                  <c:v>90</c:v>
                </c:pt>
                <c:pt idx="3">
                  <c:v>95</c:v>
                </c:pt>
              </c:numCache>
            </c:numRef>
          </c:cat>
          <c:val>
            <c:numRef>
              <c:f>Sheet1!$B$2:$B$5</c:f>
              <c:numCache>
                <c:formatCode>General</c:formatCode>
                <c:ptCount val="4"/>
                <c:pt idx="0">
                  <c:v>3</c:v>
                </c:pt>
                <c:pt idx="1">
                  <c:v>7</c:v>
                </c:pt>
                <c:pt idx="2">
                  <c:v>8</c:v>
                </c:pt>
                <c:pt idx="3">
                  <c:v>8</c:v>
                </c:pt>
              </c:numCache>
            </c:numRef>
          </c:val>
        </c:ser>
        <c:dLbls>
          <c:showLegendKey val="0"/>
          <c:showVal val="0"/>
          <c:showCatName val="0"/>
          <c:showSerName val="0"/>
          <c:showPercent val="0"/>
          <c:showBubbleSize val="0"/>
        </c:dLbls>
        <c:gapWidth val="150"/>
        <c:overlap val="100"/>
        <c:axId val="121848576"/>
        <c:axId val="121850112"/>
      </c:barChart>
      <c:catAx>
        <c:axId val="121848576"/>
        <c:scaling>
          <c:orientation val="minMax"/>
        </c:scaling>
        <c:delete val="0"/>
        <c:axPos val="b"/>
        <c:numFmt formatCode="General" sourceLinked="1"/>
        <c:majorTickMark val="out"/>
        <c:minorTickMark val="none"/>
        <c:tickLblPos val="nextTo"/>
        <c:crossAx val="121850112"/>
        <c:crosses val="autoZero"/>
        <c:auto val="1"/>
        <c:lblAlgn val="ctr"/>
        <c:lblOffset val="100"/>
        <c:noMultiLvlLbl val="0"/>
      </c:catAx>
      <c:valAx>
        <c:axId val="121850112"/>
        <c:scaling>
          <c:orientation val="minMax"/>
        </c:scaling>
        <c:delete val="0"/>
        <c:axPos val="l"/>
        <c:majorGridlines/>
        <c:numFmt formatCode="General" sourceLinked="1"/>
        <c:majorTickMark val="out"/>
        <c:minorTickMark val="none"/>
        <c:tickLblPos val="nextTo"/>
        <c:crossAx val="1218485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2020-09-07T06:00:00Z</dcterms:created>
  <dcterms:modified xsi:type="dcterms:W3CDTF">2020-09-07T06:00:00Z</dcterms:modified>
</cp:coreProperties>
</file>