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63" w:rsidRDefault="00D17463" w:rsidP="00D17463">
      <w:pPr>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CHAPTER III</w:t>
      </w:r>
    </w:p>
    <w:p w:rsidR="00D17463" w:rsidRDefault="00D17463" w:rsidP="00D17463">
      <w:pPr>
        <w:spacing w:after="0" w:line="48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METHOD OF THE RESEARCH</w:t>
      </w:r>
    </w:p>
    <w:p w:rsidR="00D17463" w:rsidRDefault="00D17463" w:rsidP="00D17463">
      <w:pPr>
        <w:spacing w:after="0" w:line="240" w:lineRule="auto"/>
        <w:jc w:val="center"/>
        <w:rPr>
          <w:rFonts w:ascii="Times New Roman" w:eastAsia="Times New Roman" w:hAnsi="Times New Roman" w:cs="Times New Roman"/>
          <w:color w:val="000000"/>
          <w:sz w:val="24"/>
        </w:rPr>
      </w:pPr>
    </w:p>
    <w:p w:rsidR="00D17463" w:rsidRDefault="00D17463" w:rsidP="00D17463">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3.1 Research Design</w:t>
      </w:r>
    </w:p>
    <w:p w:rsidR="00D17463" w:rsidRDefault="00D17463" w:rsidP="00D17463">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research used qualitative approach. According to Creswell (2008) qualitative research is primarily exploratory research. It is used to gain an understanding of underlying reasons, opinions, and motivations of the respondents. The purpose of this research was to improve students’ writing ability on the use of mind mapping technique.</w:t>
      </w:r>
    </w:p>
    <w:p w:rsidR="00D17463" w:rsidRDefault="00D17463" w:rsidP="00D17463">
      <w:pPr>
        <w:spacing w:after="0" w:line="240" w:lineRule="auto"/>
        <w:ind w:firstLine="720"/>
        <w:jc w:val="both"/>
        <w:rPr>
          <w:rFonts w:ascii="Times New Roman" w:eastAsia="Times New Roman" w:hAnsi="Times New Roman" w:cs="Times New Roman"/>
          <w:color w:val="000000"/>
          <w:sz w:val="24"/>
        </w:rPr>
      </w:pPr>
    </w:p>
    <w:p w:rsidR="00D17463" w:rsidRDefault="00D17463" w:rsidP="00D17463">
      <w:pPr>
        <w:spacing w:after="0"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Population and Sample</w:t>
      </w:r>
    </w:p>
    <w:p w:rsidR="00D17463" w:rsidRDefault="00D17463" w:rsidP="00D17463">
      <w:pPr>
        <w:spacing w:after="0"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3.2.1 Population</w:t>
      </w:r>
    </w:p>
    <w:p w:rsidR="00D17463" w:rsidRDefault="00D17463" w:rsidP="00D17463">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Population is the overall subjects that is researched. All the 11</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grade students of TKJ of SMK NEGERI 1 Lubuk Pakam were as the population in this research. Furthermore, the researcher chooses the school as the population due to the school is the vocational school which is there are some majors of study and the near distance from the place where the researcher stays. The distribution of population can be seen below:</w:t>
      </w:r>
    </w:p>
    <w:p w:rsidR="00D17463" w:rsidRDefault="00D17463" w:rsidP="00D1746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Table 3.1</w:t>
      </w:r>
    </w:p>
    <w:p w:rsidR="00D17463" w:rsidRDefault="00D17463" w:rsidP="00D1746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Population of the school</w:t>
      </w:r>
    </w:p>
    <w:p w:rsidR="00D17463" w:rsidRPr="00175CD9" w:rsidRDefault="00D17463" w:rsidP="00D17463">
      <w:pPr>
        <w:spacing w:after="0" w:line="240" w:lineRule="auto"/>
        <w:jc w:val="center"/>
        <w:rPr>
          <w:rFonts w:ascii="Times New Roman" w:eastAsia="Times New Roman" w:hAnsi="Times New Roman" w:cs="Times New Roman"/>
          <w:b/>
          <w:color w:val="000000"/>
          <w:sz w:val="24"/>
        </w:rPr>
      </w:pPr>
    </w:p>
    <w:tbl>
      <w:tblPr>
        <w:tblStyle w:val="TableGrid"/>
        <w:tblW w:w="0" w:type="auto"/>
        <w:tblInd w:w="1002" w:type="dxa"/>
        <w:tblLook w:val="04A0"/>
      </w:tblPr>
      <w:tblGrid>
        <w:gridCol w:w="666"/>
        <w:gridCol w:w="2798"/>
        <w:gridCol w:w="2238"/>
      </w:tblGrid>
      <w:tr w:rsidR="00D17463" w:rsidTr="00B72F93">
        <w:trPr>
          <w:trHeight w:val="503"/>
        </w:trPr>
        <w:tc>
          <w:tcPr>
            <w:tcW w:w="666" w:type="dxa"/>
            <w:shd w:val="clear" w:color="auto" w:fill="5B9BD5"/>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w:t>
            </w:r>
          </w:p>
        </w:tc>
        <w:tc>
          <w:tcPr>
            <w:tcW w:w="2798" w:type="dxa"/>
            <w:shd w:val="clear" w:color="auto" w:fill="5B9BD5"/>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Grade/Majors of Study</w:t>
            </w:r>
          </w:p>
        </w:tc>
        <w:tc>
          <w:tcPr>
            <w:tcW w:w="2238" w:type="dxa"/>
            <w:shd w:val="clear" w:color="auto" w:fill="5B9BD5"/>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Number of Students</w:t>
            </w:r>
          </w:p>
        </w:tc>
      </w:tr>
      <w:tr w:rsidR="00D17463" w:rsidTr="00B72F93">
        <w:trPr>
          <w:trHeight w:val="272"/>
        </w:trPr>
        <w:tc>
          <w:tcPr>
            <w:tcW w:w="666" w:type="dxa"/>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798" w:type="dxa"/>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X TKJ-1</w:t>
            </w:r>
          </w:p>
        </w:tc>
        <w:tc>
          <w:tcPr>
            <w:tcW w:w="2238" w:type="dxa"/>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D17463" w:rsidTr="00B72F93">
        <w:trPr>
          <w:trHeight w:val="503"/>
        </w:trPr>
        <w:tc>
          <w:tcPr>
            <w:tcW w:w="666"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279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X TKJ-2</w:t>
            </w:r>
          </w:p>
        </w:tc>
        <w:tc>
          <w:tcPr>
            <w:tcW w:w="223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p>
        </w:tc>
      </w:tr>
      <w:tr w:rsidR="00D17463" w:rsidTr="00B72F93">
        <w:trPr>
          <w:trHeight w:val="489"/>
        </w:trPr>
        <w:tc>
          <w:tcPr>
            <w:tcW w:w="666"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279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XI TKJ-1</w:t>
            </w:r>
          </w:p>
        </w:tc>
        <w:tc>
          <w:tcPr>
            <w:tcW w:w="223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r>
      <w:tr w:rsidR="00D17463" w:rsidTr="00B72F93">
        <w:trPr>
          <w:trHeight w:val="503"/>
        </w:trPr>
        <w:tc>
          <w:tcPr>
            <w:tcW w:w="666"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79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XI TKJ-2</w:t>
            </w:r>
          </w:p>
        </w:tc>
        <w:tc>
          <w:tcPr>
            <w:tcW w:w="223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r>
    </w:tbl>
    <w:p w:rsidR="00D17463" w:rsidRDefault="00D17463" w:rsidP="00B72F93">
      <w:pPr>
        <w:jc w:val="center"/>
        <w:rPr>
          <w:rFonts w:ascii="Times New Roman" w:eastAsia="Times New Roman" w:hAnsi="Times New Roman" w:cs="Times New Roman"/>
          <w:color w:val="000000"/>
          <w:sz w:val="24"/>
        </w:rPr>
        <w:sectPr w:rsidR="00D17463" w:rsidSect="00D17463">
          <w:footerReference w:type="default" r:id="rId9"/>
          <w:pgSz w:w="11907" w:h="16839" w:code="9"/>
          <w:pgMar w:top="2268" w:right="1701" w:bottom="1701" w:left="2268" w:header="720" w:footer="720" w:gutter="0"/>
          <w:pgNumType w:start="8"/>
          <w:cols w:space="720"/>
          <w:docGrid w:linePitch="360"/>
        </w:sectPr>
      </w:pPr>
    </w:p>
    <w:tbl>
      <w:tblPr>
        <w:tblStyle w:val="TableGrid"/>
        <w:tblW w:w="0" w:type="auto"/>
        <w:tblInd w:w="1002" w:type="dxa"/>
        <w:tblLook w:val="04A0"/>
      </w:tblPr>
      <w:tblGrid>
        <w:gridCol w:w="666"/>
        <w:gridCol w:w="2798"/>
        <w:gridCol w:w="2238"/>
      </w:tblGrid>
      <w:tr w:rsidR="00D17463" w:rsidTr="00B72F93">
        <w:trPr>
          <w:trHeight w:val="489"/>
        </w:trPr>
        <w:tc>
          <w:tcPr>
            <w:tcW w:w="666"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w:t>
            </w:r>
          </w:p>
        </w:tc>
        <w:tc>
          <w:tcPr>
            <w:tcW w:w="279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XII TKJ-1</w:t>
            </w:r>
          </w:p>
        </w:tc>
        <w:tc>
          <w:tcPr>
            <w:tcW w:w="223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p>
        </w:tc>
      </w:tr>
      <w:tr w:rsidR="00D17463" w:rsidTr="00B72F93">
        <w:trPr>
          <w:trHeight w:val="503"/>
        </w:trPr>
        <w:tc>
          <w:tcPr>
            <w:tcW w:w="666"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79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XII TKJ-2</w:t>
            </w:r>
          </w:p>
        </w:tc>
        <w:tc>
          <w:tcPr>
            <w:tcW w:w="223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p>
        </w:tc>
      </w:tr>
      <w:tr w:rsidR="00D17463" w:rsidTr="00B72F93">
        <w:trPr>
          <w:trHeight w:val="503"/>
        </w:trPr>
        <w:tc>
          <w:tcPr>
            <w:tcW w:w="3464" w:type="dxa"/>
            <w:gridSpan w:val="2"/>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Total</w:t>
            </w:r>
          </w:p>
        </w:tc>
        <w:tc>
          <w:tcPr>
            <w:tcW w:w="2238" w:type="dxa"/>
            <w:vAlign w:val="center"/>
          </w:tcPr>
          <w:p w:rsidR="00D17463"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125</w:t>
            </w:r>
          </w:p>
        </w:tc>
      </w:tr>
    </w:tbl>
    <w:p w:rsidR="00D17463" w:rsidRDefault="00D17463" w:rsidP="00D17463">
      <w:pPr>
        <w:spacing w:after="0" w:line="480" w:lineRule="auto"/>
        <w:jc w:val="both"/>
        <w:rPr>
          <w:rFonts w:ascii="Times New Roman" w:eastAsia="Times New Roman" w:hAnsi="Times New Roman" w:cs="Times New Roman"/>
          <w:color w:val="000000"/>
          <w:sz w:val="24"/>
        </w:rPr>
      </w:pPr>
    </w:p>
    <w:p w:rsidR="00D17463" w:rsidRDefault="00D17463" w:rsidP="00D17463">
      <w:pPr>
        <w:spacing w:after="0" w:line="48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3.2.2 Sample</w:t>
      </w:r>
    </w:p>
    <w:p w:rsidR="00D17463" w:rsidRDefault="00D17463" w:rsidP="00D17463">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The sample is a small proportion of the population selected for observation and analysis (Best, 1981:8). To get a sample in this research, the researcher will select the students from the class XI-TKJ 1 that contains 14 students. </w:t>
      </w:r>
    </w:p>
    <w:p w:rsidR="00D17463" w:rsidRPr="00342584" w:rsidRDefault="00D17463" w:rsidP="00D17463">
      <w:pPr>
        <w:spacing w:after="0" w:line="240" w:lineRule="auto"/>
        <w:jc w:val="both"/>
        <w:rPr>
          <w:rFonts w:ascii="Times New Roman" w:eastAsia="Times New Roman" w:hAnsi="Times New Roman" w:cs="Times New Roman"/>
          <w:color w:val="000000"/>
          <w:sz w:val="24"/>
        </w:rPr>
      </w:pPr>
    </w:p>
    <w:p w:rsidR="00D17463" w:rsidRDefault="00D17463" w:rsidP="00D17463">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3.3 Source of Data</w:t>
      </w:r>
    </w:p>
    <w:p w:rsidR="00D17463" w:rsidRDefault="00D17463" w:rsidP="00D17463">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primary data were corrected directly from the sample. A data sources is a person, something, or place that provides information for a piece of research. For this research, the researcher got the data from observation. So, the researcher can got the data from these sources. The data sources were derived from the students of XI TKJ-1 SMKN 1 Lubuk Pakam.</w:t>
      </w:r>
    </w:p>
    <w:p w:rsidR="00D17463" w:rsidRDefault="00D17463" w:rsidP="00D17463">
      <w:pPr>
        <w:spacing w:after="0" w:line="240" w:lineRule="auto"/>
        <w:ind w:left="284"/>
        <w:jc w:val="both"/>
        <w:rPr>
          <w:rFonts w:ascii="Times New Roman" w:eastAsia="Times New Roman" w:hAnsi="Times New Roman" w:cs="Times New Roman"/>
          <w:color w:val="000000"/>
          <w:sz w:val="24"/>
        </w:rPr>
      </w:pPr>
    </w:p>
    <w:p w:rsidR="00D17463" w:rsidRDefault="00D17463" w:rsidP="00D17463">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3.4 Technique of Collecting Data</w:t>
      </w:r>
    </w:p>
    <w:p w:rsidR="00D17463" w:rsidRDefault="00D17463" w:rsidP="00D17463">
      <w:pPr>
        <w:spacing w:after="0" w:line="480" w:lineRule="auto"/>
        <w:ind w:firstLine="7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data were qualitative. The qualitative data were description of the process during the action. To get this data, the following qualitative data collection techniques were employed:</w:t>
      </w:r>
    </w:p>
    <w:p w:rsidR="00D17463" w:rsidRDefault="00D17463" w:rsidP="00D17463">
      <w:pPr>
        <w:spacing w:after="0" w:line="480" w:lineRule="auto"/>
        <w:ind w:left="710" w:firstLine="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 Interview Guideline </w:t>
      </w:r>
    </w:p>
    <w:p w:rsidR="00D17463" w:rsidRDefault="00D17463" w:rsidP="00D17463">
      <w:pPr>
        <w:spacing w:after="0" w:line="480" w:lineRule="auto"/>
        <w:ind w:firstLine="7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Interview guideline were used to interview the Researcher and the students during the research. The interview did in the reconnaissance and action steps. After all steps were done, the researcher gave some questionnaires for the students to saw their responses and answers.</w:t>
      </w:r>
    </w:p>
    <w:p w:rsidR="00D17463" w:rsidRDefault="00D17463" w:rsidP="00D17463">
      <w:pPr>
        <w:spacing w:after="0" w:line="480" w:lineRule="auto"/>
        <w:ind w:left="710" w:firstLine="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2. Observation Checklist </w:t>
      </w:r>
    </w:p>
    <w:p w:rsidR="00D17463" w:rsidRDefault="00D17463" w:rsidP="00D17463">
      <w:pPr>
        <w:spacing w:after="0" w:line="480" w:lineRule="auto"/>
        <w:ind w:firstLine="7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Observation checklist used to check the application of mind mapping in the teaching and learning process. The researcher and collaborators put mark to the statements of writing processes which had been done. </w:t>
      </w:r>
    </w:p>
    <w:p w:rsidR="00D17463" w:rsidRDefault="00D17463" w:rsidP="00D17463">
      <w:pPr>
        <w:spacing w:after="0" w:line="480" w:lineRule="auto"/>
        <w:ind w:left="710" w:firstLine="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3. Writing Tests </w:t>
      </w:r>
    </w:p>
    <w:p w:rsidR="00D17463" w:rsidRDefault="00D17463" w:rsidP="00D17463">
      <w:pPr>
        <w:spacing w:after="0" w:line="480" w:lineRule="auto"/>
        <w:ind w:firstLine="7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Students’ writing tasks were used as the media to got the information about the students’ writing ability after mind mapping was applied.  By seeing at the tasks, it could be seen whether there was an improvement after implementing mind mapping on the students’ writing ability or not. </w:t>
      </w:r>
    </w:p>
    <w:p w:rsidR="00D17463" w:rsidRDefault="00D17463" w:rsidP="00D17463">
      <w:pPr>
        <w:spacing w:after="0" w:line="480" w:lineRule="auto"/>
        <w:ind w:firstLine="7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Questionnaires</w:t>
      </w:r>
    </w:p>
    <w:p w:rsidR="00D17463" w:rsidRDefault="00D17463" w:rsidP="00D17463">
      <w:pPr>
        <w:autoSpaceDE w:val="0"/>
        <w:autoSpaceDN w:val="0"/>
        <w:adjustRightInd w:val="0"/>
        <w:spacing w:after="0" w:line="480" w:lineRule="auto"/>
        <w:ind w:firstLine="710"/>
        <w:rPr>
          <w:rFonts w:ascii="Times New Roman" w:eastAsia="SimSun" w:hAnsi="Times New Roman" w:cs="Times New Roman"/>
          <w:sz w:val="23"/>
          <w:szCs w:val="23"/>
        </w:rPr>
      </w:pPr>
      <w:r>
        <w:rPr>
          <w:rFonts w:ascii="Times New Roman" w:eastAsia="SimSun" w:hAnsi="Times New Roman" w:cs="Times New Roman"/>
          <w:sz w:val="23"/>
          <w:szCs w:val="23"/>
        </w:rPr>
        <w:t xml:space="preserve">The questionnaire was most frequently a way concise, preplanned set of questions designed to yield specific information to meet a particular need for research information about a pertinent topic. </w:t>
      </w:r>
    </w:p>
    <w:p w:rsidR="00D17463" w:rsidRDefault="00D17463" w:rsidP="00D17463">
      <w:pPr>
        <w:autoSpaceDE w:val="0"/>
        <w:autoSpaceDN w:val="0"/>
        <w:adjustRightInd w:val="0"/>
        <w:spacing w:after="0" w:line="480" w:lineRule="auto"/>
        <w:ind w:firstLine="710"/>
        <w:jc w:val="both"/>
        <w:rPr>
          <w:rFonts w:ascii="Times New Roman" w:eastAsia="SimSun" w:hAnsi="Times New Roman" w:cs="Times New Roman"/>
          <w:sz w:val="23"/>
          <w:szCs w:val="23"/>
        </w:rPr>
      </w:pPr>
      <w:r>
        <w:rPr>
          <w:rFonts w:ascii="Times New Roman" w:eastAsia="SimSun" w:hAnsi="Times New Roman" w:cs="Times New Roman"/>
          <w:sz w:val="23"/>
          <w:szCs w:val="23"/>
        </w:rPr>
        <w:t>It was list of questions that would be answered by a group of people to get information for an investigation or a research. In this study the questionnaire was used to collect data from students’ interest, relevance, advantage, students’ achievement, and sustainability during the teaching learning process. It was supported by Mills (2000:58) questionnaires allow the teacher researcher to collect large amounts of data in relatively short amount of time.</w:t>
      </w:r>
    </w:p>
    <w:p w:rsidR="00D17463" w:rsidRDefault="00D17463" w:rsidP="00D17463">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SimSun" w:hAnsi="Times New Roman" w:cs="Times New Roman"/>
          <w:sz w:val="23"/>
          <w:szCs w:val="23"/>
        </w:rPr>
        <w:tab/>
        <w:t>In giving questionnaires, I needed an instrument that would help ensure useful responses. Mills (2000:58) gave guidelines for developing and presenting questionnaires, they were:</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t>Carefully proofread questionnaires.</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t>Avoid a sloppy presentation.</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lastRenderedPageBreak/>
        <w:t>Avoid lengthy presentation.</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t xml:space="preserve">Do not ask unnecessary questions. </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t>Use structured items with a variety of possible responses.</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t>Whenever possible, allow for an “Other Comments” section.</w:t>
      </w:r>
    </w:p>
    <w:p w:rsidR="00D17463" w:rsidRPr="008C26C1" w:rsidRDefault="00D17463" w:rsidP="00D17463">
      <w:pPr>
        <w:pStyle w:val="ListParagraph"/>
        <w:numPr>
          <w:ilvl w:val="1"/>
          <w:numId w:val="26"/>
        </w:numPr>
        <w:autoSpaceDE w:val="0"/>
        <w:autoSpaceDN w:val="0"/>
        <w:adjustRightInd w:val="0"/>
        <w:spacing w:after="0" w:line="480" w:lineRule="auto"/>
        <w:ind w:left="709"/>
        <w:rPr>
          <w:rFonts w:ascii="Times New Roman" w:eastAsia="SimSun" w:hAnsi="Times New Roman" w:cs="Times New Roman"/>
          <w:sz w:val="23"/>
          <w:szCs w:val="23"/>
        </w:rPr>
      </w:pPr>
      <w:r w:rsidRPr="008C26C1">
        <w:rPr>
          <w:rFonts w:ascii="Times New Roman" w:eastAsia="SimSun" w:hAnsi="Times New Roman" w:cs="Times New Roman"/>
          <w:sz w:val="23"/>
          <w:szCs w:val="23"/>
        </w:rPr>
        <w:t>Decide whether to use respondents’ names or use a number to keep track of respondents.</w:t>
      </w:r>
    </w:p>
    <w:p w:rsidR="00D17463" w:rsidRDefault="00D17463" w:rsidP="00D17463">
      <w:pPr>
        <w:autoSpaceDE w:val="0"/>
        <w:autoSpaceDN w:val="0"/>
        <w:adjustRightInd w:val="0"/>
        <w:spacing w:after="0" w:line="480" w:lineRule="auto"/>
        <w:ind w:firstLine="709"/>
        <w:jc w:val="both"/>
        <w:rPr>
          <w:rFonts w:ascii="Times New Roman" w:eastAsia="SimSun" w:hAnsi="Times New Roman" w:cs="Times New Roman"/>
          <w:sz w:val="23"/>
          <w:szCs w:val="23"/>
        </w:rPr>
      </w:pPr>
      <w:r w:rsidRPr="008C26C1">
        <w:rPr>
          <w:rFonts w:ascii="Times New Roman" w:eastAsia="SimSun" w:hAnsi="Times New Roman" w:cs="Times New Roman"/>
          <w:sz w:val="23"/>
          <w:szCs w:val="23"/>
        </w:rPr>
        <w:t>The result of the questionnaire was used to describe the data about</w:t>
      </w:r>
      <w:r>
        <w:rPr>
          <w:rFonts w:ascii="Times New Roman" w:eastAsia="SimSun" w:hAnsi="Times New Roman" w:cs="Times New Roman"/>
          <w:sz w:val="23"/>
          <w:szCs w:val="23"/>
        </w:rPr>
        <w:t xml:space="preserve"> students’ opinion, </w:t>
      </w:r>
      <w:r w:rsidRPr="008C26C1">
        <w:rPr>
          <w:rFonts w:ascii="Times New Roman" w:eastAsia="SimSun" w:hAnsi="Times New Roman" w:cs="Times New Roman"/>
          <w:sz w:val="23"/>
          <w:szCs w:val="23"/>
        </w:rPr>
        <w:t>problem, difficulties, understanding, and responses aboutmaterial and method. The guidelines of the questionnaire are as follows:</w:t>
      </w:r>
    </w:p>
    <w:p w:rsidR="00D17463" w:rsidRDefault="00D17463" w:rsidP="00D17463">
      <w:pPr>
        <w:autoSpaceDE w:val="0"/>
        <w:autoSpaceDN w:val="0"/>
        <w:adjustRightInd w:val="0"/>
        <w:spacing w:after="0" w:line="240" w:lineRule="auto"/>
        <w:ind w:firstLine="709"/>
        <w:jc w:val="both"/>
        <w:rPr>
          <w:rFonts w:ascii="Times New Roman" w:eastAsia="SimSun" w:hAnsi="Times New Roman" w:cs="Times New Roman"/>
          <w:sz w:val="23"/>
          <w:szCs w:val="23"/>
        </w:rPr>
      </w:pPr>
    </w:p>
    <w:p w:rsidR="00D17463" w:rsidRDefault="00D17463" w:rsidP="00D17463">
      <w:pPr>
        <w:autoSpaceDE w:val="0"/>
        <w:autoSpaceDN w:val="0"/>
        <w:adjustRightInd w:val="0"/>
        <w:spacing w:after="0" w:line="240" w:lineRule="auto"/>
        <w:jc w:val="center"/>
        <w:rPr>
          <w:rFonts w:ascii="Times New Roman" w:eastAsia="SimSun" w:hAnsi="Times New Roman" w:cs="Times New Roman"/>
          <w:b/>
          <w:sz w:val="23"/>
          <w:szCs w:val="23"/>
        </w:rPr>
      </w:pPr>
      <w:r>
        <w:rPr>
          <w:rFonts w:ascii="Times New Roman" w:eastAsia="SimSun" w:hAnsi="Times New Roman" w:cs="Times New Roman"/>
          <w:b/>
          <w:sz w:val="23"/>
          <w:szCs w:val="23"/>
        </w:rPr>
        <w:t xml:space="preserve">Table 3.2 </w:t>
      </w:r>
    </w:p>
    <w:p w:rsidR="00D17463" w:rsidRDefault="00D17463" w:rsidP="00D17463">
      <w:pPr>
        <w:autoSpaceDE w:val="0"/>
        <w:autoSpaceDN w:val="0"/>
        <w:adjustRightInd w:val="0"/>
        <w:spacing w:after="0" w:line="240" w:lineRule="auto"/>
        <w:jc w:val="center"/>
        <w:rPr>
          <w:rFonts w:ascii="Times New Roman" w:eastAsia="SimSun" w:hAnsi="Times New Roman" w:cs="Times New Roman"/>
          <w:b/>
          <w:sz w:val="23"/>
          <w:szCs w:val="23"/>
        </w:rPr>
      </w:pPr>
      <w:r>
        <w:rPr>
          <w:rFonts w:ascii="Times New Roman" w:eastAsia="SimSun" w:hAnsi="Times New Roman" w:cs="Times New Roman"/>
          <w:b/>
          <w:sz w:val="23"/>
          <w:szCs w:val="23"/>
        </w:rPr>
        <w:t>Guidelines of the Questionnaire</w:t>
      </w:r>
    </w:p>
    <w:tbl>
      <w:tblPr>
        <w:tblStyle w:val="TableGrid"/>
        <w:tblW w:w="0" w:type="auto"/>
        <w:tblLook w:val="04A0"/>
      </w:tblPr>
      <w:tblGrid>
        <w:gridCol w:w="4073"/>
        <w:gridCol w:w="4081"/>
      </w:tblGrid>
      <w:tr w:rsidR="00D17463" w:rsidTr="00B72F93">
        <w:tc>
          <w:tcPr>
            <w:tcW w:w="4130"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NewRomanPS-BoldMT" w:eastAsia="SimSun" w:hAnsi="TimesNewRomanPS-BoldMT" w:cs="TimesNewRomanPS-BoldMT"/>
                <w:b/>
                <w:bCs/>
                <w:sz w:val="23"/>
                <w:szCs w:val="23"/>
              </w:rPr>
              <w:t>Number of Question</w:t>
            </w:r>
          </w:p>
        </w:tc>
        <w:tc>
          <w:tcPr>
            <w:tcW w:w="4131"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NewRomanPS-BoldMT" w:eastAsia="SimSun" w:hAnsi="TimesNewRomanPS-BoldMT" w:cs="TimesNewRomanPS-BoldMT"/>
                <w:b/>
                <w:bCs/>
                <w:sz w:val="23"/>
                <w:szCs w:val="23"/>
              </w:rPr>
              <w:t>Students’ Opinion</w:t>
            </w:r>
          </w:p>
        </w:tc>
      </w:tr>
      <w:tr w:rsidR="00D17463" w:rsidTr="00B72F93">
        <w:tc>
          <w:tcPr>
            <w:tcW w:w="4130"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1, 2, 3, 4, 5, 6, 7</w:t>
            </w:r>
          </w:p>
        </w:tc>
        <w:tc>
          <w:tcPr>
            <w:tcW w:w="4131"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About students’ interest</w:t>
            </w:r>
          </w:p>
        </w:tc>
      </w:tr>
      <w:tr w:rsidR="00D17463" w:rsidTr="00B72F93">
        <w:tc>
          <w:tcPr>
            <w:tcW w:w="4130"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8, 9, 10</w:t>
            </w:r>
          </w:p>
        </w:tc>
        <w:tc>
          <w:tcPr>
            <w:tcW w:w="4131"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About the relevance</w:t>
            </w:r>
          </w:p>
        </w:tc>
      </w:tr>
      <w:tr w:rsidR="00D17463" w:rsidTr="00B72F93">
        <w:tc>
          <w:tcPr>
            <w:tcW w:w="4130"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11, 12, 13</w:t>
            </w:r>
          </w:p>
        </w:tc>
        <w:tc>
          <w:tcPr>
            <w:tcW w:w="4131"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About the advantage</w:t>
            </w:r>
          </w:p>
        </w:tc>
      </w:tr>
      <w:tr w:rsidR="00D17463" w:rsidTr="00B72F93">
        <w:tc>
          <w:tcPr>
            <w:tcW w:w="4130"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14</w:t>
            </w:r>
          </w:p>
        </w:tc>
        <w:tc>
          <w:tcPr>
            <w:tcW w:w="4131"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About students’ achievement</w:t>
            </w:r>
          </w:p>
        </w:tc>
      </w:tr>
      <w:tr w:rsidR="00D17463" w:rsidTr="00B72F93">
        <w:tc>
          <w:tcPr>
            <w:tcW w:w="4130"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15</w:t>
            </w:r>
          </w:p>
        </w:tc>
        <w:tc>
          <w:tcPr>
            <w:tcW w:w="4131"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About sustainability</w:t>
            </w:r>
          </w:p>
        </w:tc>
      </w:tr>
    </w:tbl>
    <w:p w:rsidR="00D17463" w:rsidRPr="008C26C1" w:rsidRDefault="00D17463" w:rsidP="00D17463">
      <w:pPr>
        <w:autoSpaceDE w:val="0"/>
        <w:autoSpaceDN w:val="0"/>
        <w:adjustRightInd w:val="0"/>
        <w:spacing w:after="0" w:line="480" w:lineRule="auto"/>
        <w:jc w:val="center"/>
        <w:rPr>
          <w:rFonts w:ascii="Times New Roman" w:eastAsia="SimSun" w:hAnsi="Times New Roman" w:cs="Times New Roman"/>
          <w:b/>
          <w:sz w:val="23"/>
          <w:szCs w:val="23"/>
        </w:rPr>
      </w:pPr>
    </w:p>
    <w:p w:rsidR="00D17463" w:rsidRDefault="00D17463" w:rsidP="00D17463">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3.5 Technique of Analyzing the Data</w:t>
      </w:r>
    </w:p>
    <w:p w:rsidR="00D17463" w:rsidRDefault="00D17463" w:rsidP="00D17463">
      <w:pPr>
        <w:spacing w:after="0" w:line="48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data of interview were analyzed by using descriptive qualitative analysis. According to Nazir (1998),”Descriptive method is a research which concern a group of human status, an object, a condition, the system of thinking, or phenomenon which occurs at present time”. The purpose of this descriptive research was to create a description, or systematic illustration, factual and accurate deals with facts, characteristics and phenomenon in that research. According to Whitney (1960), “Descriptive method is seeking fact with appropriate interpretation”. The indicator of the score will be mentioned as below:</w:t>
      </w:r>
    </w:p>
    <w:p w:rsidR="00D17463" w:rsidRPr="00A00352" w:rsidRDefault="00D17463" w:rsidP="00D17463">
      <w:pPr>
        <w:spacing w:after="0" w:line="240" w:lineRule="auto"/>
        <w:jc w:val="center"/>
        <w:rPr>
          <w:rFonts w:ascii="Times New Roman" w:eastAsia="Times New Roman" w:hAnsi="Times New Roman" w:cs="Times New Roman"/>
          <w:color w:val="000000"/>
          <w:sz w:val="24"/>
        </w:rPr>
      </w:pPr>
      <w:r w:rsidRPr="00A00352">
        <w:rPr>
          <w:rFonts w:ascii="Times New Roman" w:eastAsia="Times New Roman" w:hAnsi="Times New Roman" w:cs="Times New Roman"/>
          <w:b/>
          <w:color w:val="000000"/>
          <w:sz w:val="24"/>
        </w:rPr>
        <w:lastRenderedPageBreak/>
        <w:t>Table 3.3</w:t>
      </w:r>
    </w:p>
    <w:p w:rsidR="00D17463" w:rsidRPr="00A00352" w:rsidRDefault="00D17463" w:rsidP="00D17463">
      <w:pPr>
        <w:spacing w:after="0" w:line="240" w:lineRule="auto"/>
        <w:jc w:val="center"/>
        <w:rPr>
          <w:rFonts w:ascii="Times New Roman" w:eastAsia="Times New Roman" w:hAnsi="Times New Roman" w:cs="Times New Roman"/>
          <w:b/>
          <w:color w:val="000000"/>
          <w:sz w:val="24"/>
        </w:rPr>
      </w:pPr>
      <w:r w:rsidRPr="00A00352">
        <w:rPr>
          <w:rFonts w:ascii="Times New Roman" w:eastAsia="Times New Roman" w:hAnsi="Times New Roman" w:cs="Times New Roman"/>
          <w:b/>
          <w:color w:val="000000"/>
          <w:sz w:val="24"/>
        </w:rPr>
        <w:t>Scoring Rubric</w:t>
      </w:r>
    </w:p>
    <w:p w:rsidR="00D17463" w:rsidRPr="00A00352" w:rsidRDefault="00D17463" w:rsidP="00D17463">
      <w:pPr>
        <w:spacing w:after="0" w:line="240" w:lineRule="auto"/>
        <w:jc w:val="center"/>
        <w:rPr>
          <w:rFonts w:ascii="Times New Roman" w:eastAsia="Times New Roman" w:hAnsi="Times New Roman" w:cs="Times New Roman"/>
          <w:b/>
          <w:color w:val="000000"/>
          <w:sz w:val="24"/>
        </w:rPr>
      </w:pPr>
      <w:r w:rsidRPr="00A00352">
        <w:rPr>
          <w:rFonts w:ascii="Times New Roman" w:eastAsia="Times New Roman" w:hAnsi="Times New Roman" w:cs="Times New Roman"/>
          <w:b/>
          <w:color w:val="000000"/>
          <w:sz w:val="24"/>
        </w:rPr>
        <w:t>Analytic Scale For Rating Composition Tasks</w:t>
      </w:r>
    </w:p>
    <w:p w:rsidR="00D17463" w:rsidRDefault="00D17463" w:rsidP="00D17463">
      <w:pPr>
        <w:spacing w:after="0" w:line="240" w:lineRule="auto"/>
        <w:jc w:val="center"/>
        <w:rPr>
          <w:rFonts w:ascii="Times New Roman" w:eastAsia="Times New Roman" w:hAnsi="Times New Roman" w:cs="Times New Roman"/>
          <w:b/>
          <w:color w:val="000000"/>
          <w:sz w:val="24"/>
        </w:rPr>
      </w:pPr>
    </w:p>
    <w:tbl>
      <w:tblPr>
        <w:tblStyle w:val="TableGrid"/>
        <w:tblW w:w="0" w:type="auto"/>
        <w:tblLook w:val="04A0"/>
      </w:tblPr>
      <w:tblGrid>
        <w:gridCol w:w="1980"/>
        <w:gridCol w:w="992"/>
        <w:gridCol w:w="4394"/>
      </w:tblGrid>
      <w:tr w:rsidR="00D17463" w:rsidTr="00B72F93">
        <w:trPr>
          <w:trHeight w:val="123"/>
        </w:trPr>
        <w:tc>
          <w:tcPr>
            <w:tcW w:w="7366" w:type="dxa"/>
            <w:gridSpan w:val="3"/>
          </w:tcPr>
          <w:p w:rsidR="00D17463" w:rsidRDefault="00D17463" w:rsidP="00B72F93">
            <w:pPr>
              <w:jc w:val="center"/>
              <w:rPr>
                <w:rFonts w:ascii="Times New Roman" w:eastAsia="Times New Roman" w:hAnsi="Times New Roman" w:cs="Times New Roman"/>
                <w:b/>
                <w:color w:val="000000"/>
                <w:sz w:val="24"/>
              </w:rPr>
            </w:pPr>
            <w:r>
              <w:rPr>
                <w:rFonts w:ascii="TimesNewRomanPS-BoldMT" w:eastAsia="SimSun" w:hAnsi="TimesNewRomanPS-BoldMT" w:cs="TimesNewRomanPS-BoldMT"/>
                <w:b/>
                <w:bCs/>
                <w:sz w:val="23"/>
                <w:szCs w:val="23"/>
              </w:rPr>
              <w:t>1. Organization: Introduction, body and conclusion</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Excellent to good</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22 – 25</w:t>
            </w:r>
          </w:p>
        </w:tc>
        <w:tc>
          <w:tcPr>
            <w:tcW w:w="4394" w:type="dxa"/>
          </w:tcPr>
          <w:p w:rsidR="00D17463" w:rsidRPr="00BE449D"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Appropriate title, effective introductoryparagraph, topic is stated, leads to body: transitional expression used Arrangement of material shows plan (could be outlined by reader); supporting evidence given for generalization; conclusion logical and complete.</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Good to adequate</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18-20</w:t>
            </w:r>
          </w:p>
        </w:tc>
        <w:tc>
          <w:tcPr>
            <w:tcW w:w="4394" w:type="dxa"/>
          </w:tcPr>
          <w:p w:rsidR="00D17463" w:rsidRDefault="00D17463" w:rsidP="00B72F93">
            <w:pPr>
              <w:autoSpaceDE w:val="0"/>
              <w:autoSpaceDN w:val="0"/>
              <w:adjustRightInd w:val="0"/>
              <w:jc w:val="both"/>
              <w:rPr>
                <w:rFonts w:ascii="Times New Roman" w:eastAsia="SimSun" w:hAnsi="Times New Roman" w:cs="Times New Roman"/>
                <w:sz w:val="23"/>
                <w:szCs w:val="23"/>
              </w:rPr>
            </w:pPr>
            <w:r>
              <w:rPr>
                <w:rFonts w:ascii="Times New Roman" w:eastAsia="SimSun" w:hAnsi="Times New Roman" w:cs="Times New Roman"/>
                <w:sz w:val="23"/>
                <w:szCs w:val="23"/>
              </w:rPr>
              <w:t>Adequate title, Introduction or conclusion</w:t>
            </w:r>
          </w:p>
          <w:p w:rsidR="00D17463" w:rsidRPr="00BE449D" w:rsidRDefault="00D17463" w:rsidP="00B72F93">
            <w:pPr>
              <w:autoSpaceDE w:val="0"/>
              <w:autoSpaceDN w:val="0"/>
              <w:adjustRightInd w:val="0"/>
              <w:jc w:val="both"/>
              <w:rPr>
                <w:rFonts w:ascii="Times New Roman" w:eastAsia="SimSun" w:hAnsi="Times New Roman" w:cs="Times New Roman"/>
                <w:sz w:val="23"/>
                <w:szCs w:val="23"/>
              </w:rPr>
            </w:pPr>
            <w:r>
              <w:rPr>
                <w:rFonts w:ascii="Times New Roman" w:eastAsia="SimSun" w:hAnsi="Times New Roman" w:cs="Times New Roman"/>
                <w:sz w:val="23"/>
                <w:szCs w:val="23"/>
              </w:rPr>
              <w:t>Body of essay is acceptable, but some evidence may be lacking, some ideas aren’t fully developed Sequence is logical but transitional expression may be absent or misused.</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Adequate to fair</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15-18</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Mediocre or scant introduction or conclusion</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Problems with the order of ideas in body</w:t>
            </w:r>
          </w:p>
          <w:p w:rsidR="00D17463" w:rsidRPr="00BE449D"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The generalizations may not be fully supported by the evidence given Problems of organization interfere.</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Pr="00785F94"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11-15</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Shaky or minimally recognizable introduction Organization can barely be seen</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Several problems with ordering of ideas Lack of supporting evidence Conclusion weak or illogical Inadequate effort at organization</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Pr="00785F94"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9-11</w:t>
            </w:r>
          </w:p>
        </w:tc>
        <w:tc>
          <w:tcPr>
            <w:tcW w:w="4394" w:type="dxa"/>
          </w:tcPr>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Absence of introduction or conclusion No apparent organization of body Severe lack of supporting evidence Writer has not made any effort to organize the composition (could not be outlined by the researcher).</w:t>
            </w:r>
          </w:p>
        </w:tc>
      </w:tr>
      <w:tr w:rsidR="00D17463" w:rsidTr="00B72F93">
        <w:tc>
          <w:tcPr>
            <w:tcW w:w="7366" w:type="dxa"/>
            <w:gridSpan w:val="3"/>
          </w:tcPr>
          <w:p w:rsidR="00D17463" w:rsidRDefault="00D17463" w:rsidP="00B72F93">
            <w:pPr>
              <w:jc w:val="center"/>
              <w:rPr>
                <w:rFonts w:ascii="Times New Roman" w:eastAsia="Times New Roman" w:hAnsi="Times New Roman" w:cs="Times New Roman"/>
                <w:b/>
                <w:color w:val="000000"/>
                <w:sz w:val="24"/>
              </w:rPr>
            </w:pPr>
            <w:r>
              <w:rPr>
                <w:rFonts w:ascii="TimesNewRomanPS-BoldMT" w:eastAsia="SimSun" w:hAnsi="TimesNewRomanPS-BoldMT" w:cs="TimesNewRomanPS-BoldMT"/>
                <w:b/>
                <w:bCs/>
                <w:sz w:val="23"/>
                <w:szCs w:val="23"/>
              </w:rPr>
              <w:t>2. Logical development of ideas; Content</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Excellent to good</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22 – 25</w:t>
            </w:r>
          </w:p>
        </w:tc>
        <w:tc>
          <w:tcPr>
            <w:tcW w:w="4394" w:type="dxa"/>
          </w:tcPr>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Essay addresses the assigned topic The ideas are concrete and thoroughly Developed No extraneous material</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Good to adequate</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18-20</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Essay addresses the issues but misses some</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points</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Ideas could be more fully developed Some extraneous material is present</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Adequate to fair</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15-18</w:t>
            </w:r>
          </w:p>
        </w:tc>
        <w:tc>
          <w:tcPr>
            <w:tcW w:w="4394" w:type="dxa"/>
          </w:tcPr>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Development of ideas not complete or essay is somewhat off the topic. Paragraphs are not divided exactly right.</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Pr="00785F94"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11-15</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Ideas incomplete inadequate and does not</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reflect careful thinking or was hurriedly</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written</w:t>
            </w:r>
          </w:p>
          <w:p w:rsidR="00D17463" w:rsidRPr="0015415E"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lastRenderedPageBreak/>
              <w:t>Inadequate effort in area of content</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lastRenderedPageBreak/>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9-11</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Essay is completely inadequate and does not reflect college – level work</w:t>
            </w:r>
          </w:p>
          <w:p w:rsidR="00D17463" w:rsidRPr="0015415E"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No apparent effort to consider the topic carefully.</w:t>
            </w:r>
          </w:p>
        </w:tc>
      </w:tr>
      <w:tr w:rsidR="00D17463" w:rsidTr="00B72F93">
        <w:tc>
          <w:tcPr>
            <w:tcW w:w="7366" w:type="dxa"/>
            <w:gridSpan w:val="3"/>
          </w:tcPr>
          <w:p w:rsidR="00D17463" w:rsidRDefault="00D17463" w:rsidP="00B72F93">
            <w:pPr>
              <w:jc w:val="center"/>
              <w:rPr>
                <w:rFonts w:ascii="Times New Roman" w:eastAsia="Times New Roman" w:hAnsi="Times New Roman" w:cs="Times New Roman"/>
                <w:b/>
                <w:color w:val="000000"/>
                <w:sz w:val="24"/>
              </w:rPr>
            </w:pPr>
            <w:r>
              <w:rPr>
                <w:rFonts w:ascii="TimesNewRomanPS-BoldMT" w:eastAsia="SimSun" w:hAnsi="TimesNewRomanPS-BoldMT" w:cs="TimesNewRomanPS-BoldMT"/>
                <w:b/>
                <w:bCs/>
                <w:sz w:val="23"/>
                <w:szCs w:val="23"/>
              </w:rPr>
              <w:t>3. Grammar</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Excellent to good</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22 – 25</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Native-like fluency in English grammar</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Correct use of relative clauses, prepositions, modals, articles, verb forms, and tense sequencing</w:t>
            </w:r>
          </w:p>
          <w:p w:rsidR="00D17463" w:rsidRPr="0015415E"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No fragments or run on sentences.</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Good to adequate</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18-20</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Advanced proficiency in English grammar</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some grammar problems don’t influence</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communication, although reader is aware of them no fragments or run-on sentences.</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Adequate to fair</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15-18</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Ideas are getting through to the reader, but</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grammar problems are apparent and have a negative effect on communication run-on sentences or fragments present.</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Pr="00785F94"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11-15</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Numerous serious grammar problems interfere with communication of the researcher’s ideas</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Grammar review of some areas clearly needed; difficult to read sentences.</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9-11</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Severe grammar problems interfere greatly</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with the message Reader can’t understand what the researcher was trying to say</w:t>
            </w:r>
          </w:p>
          <w:p w:rsidR="00D17463" w:rsidRPr="0015415E"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Unintelligible sentence structure.</w:t>
            </w:r>
          </w:p>
        </w:tc>
      </w:tr>
      <w:tr w:rsidR="00D17463" w:rsidTr="00B72F93">
        <w:tc>
          <w:tcPr>
            <w:tcW w:w="7366" w:type="dxa"/>
            <w:gridSpan w:val="3"/>
          </w:tcPr>
          <w:p w:rsidR="00D17463" w:rsidRDefault="00D17463" w:rsidP="00B72F93">
            <w:pPr>
              <w:jc w:val="center"/>
              <w:rPr>
                <w:rFonts w:ascii="Times New Roman" w:eastAsia="Times New Roman" w:hAnsi="Times New Roman" w:cs="Times New Roman"/>
                <w:b/>
                <w:color w:val="000000"/>
                <w:sz w:val="24"/>
              </w:rPr>
            </w:pPr>
            <w:r>
              <w:rPr>
                <w:rFonts w:ascii="TimesNewRomanPS-BoldMT" w:eastAsia="SimSun" w:hAnsi="TimesNewRomanPS-BoldMT" w:cs="TimesNewRomanPS-BoldMT"/>
                <w:b/>
                <w:bCs/>
                <w:sz w:val="23"/>
                <w:szCs w:val="23"/>
              </w:rPr>
              <w:t>4. Punctuation, spelling and mechanic</w:t>
            </w:r>
          </w:p>
        </w:tc>
      </w:tr>
      <w:tr w:rsidR="00D17463"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Excellent to good</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22 – 25</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Correct use of English writing conventions Left and right margins</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All needed capitals, paragraph intended, punctuation and spelling</w:t>
            </w:r>
          </w:p>
          <w:p w:rsidR="00D17463" w:rsidRPr="0015415E"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Very neat</w:t>
            </w:r>
          </w:p>
        </w:tc>
      </w:tr>
      <w:tr w:rsidR="00D17463" w:rsidRPr="00785F94"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Good to adequate</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18-20</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Some problems with writing conversations or punctuation</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Occasional spelling errors</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Left margin correct</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Paper is neat and legible.</w:t>
            </w:r>
          </w:p>
        </w:tc>
      </w:tr>
      <w:tr w:rsidR="00D17463" w:rsidRPr="00785F94" w:rsidTr="00B72F93">
        <w:tc>
          <w:tcPr>
            <w:tcW w:w="1980"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Adequate to fair</w:t>
            </w:r>
          </w:p>
        </w:tc>
        <w:tc>
          <w:tcPr>
            <w:tcW w:w="992" w:type="dxa"/>
          </w:tcPr>
          <w:p w:rsidR="00D17463" w:rsidRPr="00BE449D"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15-18</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Uses general writing conventions but has errors</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Spelling problems distract reader</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Punctuation errors interfere with ideas..</w:t>
            </w:r>
          </w:p>
        </w:tc>
      </w:tr>
      <w:tr w:rsidR="00D17463" w:rsidRPr="00785F94"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Pr="00785F94" w:rsidRDefault="00D17463" w:rsidP="00B72F9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11-15</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Serious problems with format of paper</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Parts of essay not legible</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Errors in sentence punctuation and final punctuation</w:t>
            </w:r>
          </w:p>
          <w:p w:rsidR="00D17463" w:rsidRPr="00785F94"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Unacceptable to educated readers.</w:t>
            </w:r>
          </w:p>
        </w:tc>
      </w:tr>
      <w:tr w:rsidR="00D17463" w:rsidTr="00B72F93">
        <w:tc>
          <w:tcPr>
            <w:tcW w:w="1980" w:type="dxa"/>
          </w:tcPr>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lastRenderedPageBreak/>
              <w:t>Unacceptable-not</w:t>
            </w:r>
          </w:p>
          <w:p w:rsidR="00D17463" w:rsidRDefault="00D17463" w:rsidP="00B72F93">
            <w:pPr>
              <w:autoSpaceDE w:val="0"/>
              <w:autoSpaceDN w:val="0"/>
              <w:adjustRightInd w:val="0"/>
              <w:jc w:val="center"/>
              <w:rPr>
                <w:rFonts w:ascii="Times New Roman" w:eastAsia="SimSun" w:hAnsi="Times New Roman" w:cs="Times New Roman"/>
                <w:sz w:val="23"/>
                <w:szCs w:val="23"/>
              </w:rPr>
            </w:pPr>
            <w:r>
              <w:rPr>
                <w:rFonts w:ascii="Times New Roman" w:eastAsia="SimSun" w:hAnsi="Times New Roman" w:cs="Times New Roman"/>
                <w:sz w:val="23"/>
                <w:szCs w:val="23"/>
              </w:rPr>
              <w:t>college-level</w:t>
            </w:r>
          </w:p>
          <w:p w:rsidR="00D17463" w:rsidRDefault="00D17463" w:rsidP="00B72F93">
            <w:pPr>
              <w:jc w:val="center"/>
              <w:rPr>
                <w:rFonts w:ascii="Times New Roman" w:eastAsia="Times New Roman" w:hAnsi="Times New Roman" w:cs="Times New Roman"/>
                <w:b/>
                <w:color w:val="000000"/>
                <w:sz w:val="24"/>
              </w:rPr>
            </w:pPr>
            <w:r>
              <w:rPr>
                <w:rFonts w:ascii="Times New Roman" w:eastAsia="SimSun" w:hAnsi="Times New Roman" w:cs="Times New Roman"/>
                <w:sz w:val="23"/>
                <w:szCs w:val="23"/>
              </w:rPr>
              <w:t>work</w:t>
            </w:r>
          </w:p>
        </w:tc>
        <w:tc>
          <w:tcPr>
            <w:tcW w:w="992" w:type="dxa"/>
          </w:tcPr>
          <w:p w:rsidR="00D17463" w:rsidRDefault="00D17463" w:rsidP="00B72F93">
            <w:pPr>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9-11</w:t>
            </w:r>
          </w:p>
        </w:tc>
        <w:tc>
          <w:tcPr>
            <w:tcW w:w="4394" w:type="dxa"/>
          </w:tcPr>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Complete disregard for English writing conventions</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Paper illegible</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Obvious capital missing</w:t>
            </w:r>
          </w:p>
          <w:p w:rsidR="00D17463"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No margins</w:t>
            </w:r>
          </w:p>
          <w:p w:rsidR="00D17463" w:rsidRPr="0015415E" w:rsidRDefault="00D17463" w:rsidP="00B72F93">
            <w:pPr>
              <w:autoSpaceDE w:val="0"/>
              <w:autoSpaceDN w:val="0"/>
              <w:adjustRightInd w:val="0"/>
              <w:rPr>
                <w:rFonts w:ascii="Times New Roman" w:eastAsia="SimSun" w:hAnsi="Times New Roman" w:cs="Times New Roman"/>
                <w:sz w:val="23"/>
                <w:szCs w:val="23"/>
              </w:rPr>
            </w:pPr>
            <w:r>
              <w:rPr>
                <w:rFonts w:ascii="Times New Roman" w:eastAsia="SimSun" w:hAnsi="Times New Roman" w:cs="Times New Roman"/>
                <w:sz w:val="23"/>
                <w:szCs w:val="23"/>
              </w:rPr>
              <w:t>Severe spelling problems</w:t>
            </w:r>
          </w:p>
        </w:tc>
      </w:tr>
    </w:tbl>
    <w:p w:rsidR="00D17463" w:rsidRDefault="00D17463" w:rsidP="00D17463">
      <w:pPr>
        <w:spacing w:after="0" w:line="480" w:lineRule="auto"/>
        <w:rPr>
          <w:rFonts w:ascii="Times New Roman" w:eastAsia="Times New Roman" w:hAnsi="Times New Roman" w:cs="Times New Roman"/>
          <w:b/>
          <w:color w:val="000000"/>
          <w:sz w:val="24"/>
        </w:rPr>
      </w:pPr>
      <w:r>
        <w:rPr>
          <w:rFonts w:ascii="Times New Roman" w:eastAsia="SimSun" w:hAnsi="Times New Roman" w:cs="Times New Roman"/>
          <w:sz w:val="23"/>
          <w:szCs w:val="23"/>
        </w:rPr>
        <w:t>Taken from: (Brown, 2004:244-245)</w:t>
      </w:r>
    </w:p>
    <w:p w:rsidR="00D17463" w:rsidRDefault="00D17463" w:rsidP="00D17463">
      <w:pPr>
        <w:autoSpaceDE w:val="0"/>
        <w:autoSpaceDN w:val="0"/>
        <w:adjustRightInd w:val="0"/>
        <w:spacing w:after="0" w:line="480" w:lineRule="auto"/>
        <w:jc w:val="both"/>
        <w:rPr>
          <w:rFonts w:ascii="Times New Roman" w:eastAsia="SimSun" w:hAnsi="Times New Roman" w:cs="Times New Roman"/>
          <w:sz w:val="23"/>
          <w:szCs w:val="23"/>
        </w:rPr>
      </w:pPr>
      <w:r>
        <w:rPr>
          <w:rFonts w:ascii="Times New Roman" w:eastAsia="Times New Roman" w:hAnsi="Times New Roman" w:cs="Times New Roman"/>
          <w:b/>
          <w:color w:val="000000"/>
          <w:sz w:val="24"/>
        </w:rPr>
        <w:tab/>
      </w:r>
      <w:r>
        <w:rPr>
          <w:rFonts w:ascii="Times New Roman" w:eastAsia="SimSun" w:hAnsi="Times New Roman" w:cs="Times New Roman"/>
          <w:sz w:val="23"/>
          <w:szCs w:val="23"/>
        </w:rPr>
        <w:t>The next method was marking the students’ achievement. The scores would be more meaningful if they were changed into numerical data, which were arranged from the highest to the lowest group. The measurements of the students’ achievement can be described as follows:</w:t>
      </w:r>
    </w:p>
    <w:p w:rsidR="00D17463" w:rsidRDefault="00D17463" w:rsidP="00D17463">
      <w:pPr>
        <w:autoSpaceDE w:val="0"/>
        <w:autoSpaceDN w:val="0"/>
        <w:adjustRightInd w:val="0"/>
        <w:spacing w:after="0" w:line="480" w:lineRule="auto"/>
        <w:jc w:val="center"/>
        <w:rPr>
          <w:rFonts w:ascii="Times New Roman" w:eastAsia="SimSun" w:hAnsi="Times New Roman" w:cs="Times New Roman"/>
          <w:b/>
          <w:sz w:val="23"/>
          <w:szCs w:val="23"/>
        </w:rPr>
      </w:pPr>
      <w:r>
        <w:rPr>
          <w:rFonts w:ascii="Times New Roman" w:eastAsia="SimSun" w:hAnsi="Times New Roman" w:cs="Times New Roman"/>
          <w:b/>
          <w:sz w:val="23"/>
          <w:szCs w:val="23"/>
        </w:rPr>
        <w:t xml:space="preserve">Table 3.4 </w:t>
      </w:r>
    </w:p>
    <w:p w:rsidR="00D17463" w:rsidRDefault="00D17463" w:rsidP="00D17463">
      <w:pPr>
        <w:autoSpaceDE w:val="0"/>
        <w:autoSpaceDN w:val="0"/>
        <w:adjustRightInd w:val="0"/>
        <w:spacing w:after="0" w:line="480" w:lineRule="auto"/>
        <w:jc w:val="center"/>
        <w:rPr>
          <w:rFonts w:ascii="TimesNewRomanPS-BoldMT" w:eastAsia="SimSun" w:hAnsi="TimesNewRomanPS-BoldMT" w:cs="TimesNewRomanPS-BoldMT"/>
          <w:b/>
          <w:bCs/>
          <w:sz w:val="23"/>
          <w:szCs w:val="23"/>
        </w:rPr>
      </w:pPr>
      <w:r>
        <w:rPr>
          <w:rFonts w:ascii="TimesNewRomanPS-BoldMT" w:eastAsia="SimSun" w:hAnsi="TimesNewRomanPS-BoldMT" w:cs="TimesNewRomanPS-BoldMT"/>
          <w:b/>
          <w:bCs/>
          <w:sz w:val="23"/>
          <w:szCs w:val="23"/>
        </w:rPr>
        <w:t>The measurement of the Students’ Achievement</w:t>
      </w:r>
    </w:p>
    <w:tbl>
      <w:tblPr>
        <w:tblStyle w:val="TableGrid"/>
        <w:tblW w:w="0" w:type="auto"/>
        <w:tblInd w:w="1696" w:type="dxa"/>
        <w:tblLook w:val="04A0"/>
      </w:tblPr>
      <w:tblGrid>
        <w:gridCol w:w="2148"/>
        <w:gridCol w:w="2814"/>
      </w:tblGrid>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NewRomanPS-BoldMT" w:eastAsia="SimSun" w:hAnsi="TimesNewRomanPS-BoldMT" w:cs="TimesNewRomanPS-BoldMT"/>
                <w:b/>
                <w:bCs/>
                <w:sz w:val="23"/>
                <w:szCs w:val="23"/>
              </w:rPr>
              <w:t>Criteria of mastery</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NewRomanPS-BoldMT" w:eastAsia="SimSun" w:hAnsi="TimesNewRomanPS-BoldMT" w:cs="TimesNewRomanPS-BoldMT"/>
                <w:b/>
                <w:bCs/>
                <w:sz w:val="23"/>
                <w:szCs w:val="23"/>
              </w:rPr>
              <w:t>Level of achievement</w:t>
            </w:r>
          </w:p>
        </w:tc>
      </w:tr>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91 – 100</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Excellent</w:t>
            </w:r>
          </w:p>
        </w:tc>
      </w:tr>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81 – 90</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Very Good</w:t>
            </w:r>
          </w:p>
        </w:tc>
      </w:tr>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71 – 80</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Good</w:t>
            </w:r>
          </w:p>
        </w:tc>
      </w:tr>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61 – 70</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Fair</w:t>
            </w:r>
          </w:p>
        </w:tc>
      </w:tr>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51 – 60</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Poor</w:t>
            </w:r>
          </w:p>
        </w:tc>
      </w:tr>
      <w:tr w:rsidR="00D17463" w:rsidTr="00B72F93">
        <w:tc>
          <w:tcPr>
            <w:tcW w:w="2148"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Less than 50</w:t>
            </w:r>
          </w:p>
        </w:tc>
        <w:tc>
          <w:tcPr>
            <w:tcW w:w="2814" w:type="dxa"/>
          </w:tcPr>
          <w:p w:rsidR="00D17463" w:rsidRDefault="00D17463" w:rsidP="00B72F93">
            <w:pPr>
              <w:autoSpaceDE w:val="0"/>
              <w:autoSpaceDN w:val="0"/>
              <w:adjustRightInd w:val="0"/>
              <w:jc w:val="center"/>
              <w:rPr>
                <w:rFonts w:ascii="Times New Roman" w:eastAsia="SimSun" w:hAnsi="Times New Roman" w:cs="Times New Roman"/>
                <w:b/>
                <w:sz w:val="23"/>
                <w:szCs w:val="23"/>
              </w:rPr>
            </w:pPr>
            <w:r>
              <w:rPr>
                <w:rFonts w:ascii="Times New Roman" w:eastAsia="SimSun" w:hAnsi="Times New Roman" w:cs="Times New Roman"/>
                <w:sz w:val="23"/>
                <w:szCs w:val="23"/>
              </w:rPr>
              <w:t>Very poor</w:t>
            </w:r>
          </w:p>
        </w:tc>
      </w:tr>
    </w:tbl>
    <w:p w:rsidR="00D17463" w:rsidRDefault="00D17463" w:rsidP="00D17463">
      <w:pPr>
        <w:spacing w:after="0" w:line="480" w:lineRule="auto"/>
        <w:rPr>
          <w:rFonts w:ascii="Times New Roman" w:eastAsia="Times New Roman" w:hAnsi="Times New Roman" w:cs="Times New Roman"/>
          <w:b/>
          <w:color w:val="000000"/>
          <w:sz w:val="24"/>
        </w:rPr>
      </w:pPr>
      <w:r>
        <w:rPr>
          <w:rFonts w:ascii="Times New Roman" w:eastAsia="SimSun" w:hAnsi="Times New Roman" w:cs="Times New Roman"/>
          <w:b/>
          <w:sz w:val="23"/>
          <w:szCs w:val="23"/>
        </w:rPr>
        <w:tab/>
      </w:r>
      <w:r>
        <w:rPr>
          <w:rFonts w:ascii="Times New Roman" w:eastAsia="SimSun" w:hAnsi="Times New Roman" w:cs="Times New Roman"/>
          <w:b/>
          <w:sz w:val="23"/>
          <w:szCs w:val="23"/>
        </w:rPr>
        <w:tab/>
      </w:r>
      <w:r>
        <w:rPr>
          <w:rFonts w:ascii="Times New Roman" w:eastAsia="SimSun" w:hAnsi="Times New Roman" w:cs="Times New Roman"/>
          <w:sz w:val="23"/>
          <w:szCs w:val="23"/>
        </w:rPr>
        <w:t>Taken from: (Brown, 2004:244-245)</w:t>
      </w:r>
    </w:p>
    <w:p w:rsidR="00D17463" w:rsidRPr="0015415E" w:rsidRDefault="00D17463" w:rsidP="00D17463">
      <w:pPr>
        <w:autoSpaceDE w:val="0"/>
        <w:autoSpaceDN w:val="0"/>
        <w:adjustRightInd w:val="0"/>
        <w:spacing w:after="0" w:line="480" w:lineRule="auto"/>
        <w:rPr>
          <w:rFonts w:ascii="Times New Roman" w:eastAsia="SimSun" w:hAnsi="Times New Roman" w:cs="Times New Roman"/>
          <w:b/>
          <w:sz w:val="23"/>
          <w:szCs w:val="23"/>
        </w:rPr>
      </w:pPr>
    </w:p>
    <w:p w:rsidR="00D17463" w:rsidRDefault="00D17463" w:rsidP="00D17463">
      <w:pPr>
        <w:spacing w:after="0" w:line="480" w:lineRule="auto"/>
        <w:rPr>
          <w:rFonts w:ascii="Times New Roman" w:eastAsia="Times New Roman" w:hAnsi="Times New Roman" w:cs="Times New Roman"/>
          <w:b/>
          <w:color w:val="000000"/>
          <w:sz w:val="24"/>
        </w:rPr>
      </w:pPr>
    </w:p>
    <w:p w:rsidR="00D17463" w:rsidRDefault="00D17463" w:rsidP="00D17463">
      <w:pPr>
        <w:rPr>
          <w:rFonts w:ascii="Times New Roman" w:eastAsia="Times New Roman" w:hAnsi="Times New Roman" w:cs="Times New Roman"/>
          <w:b/>
          <w:color w:val="000000"/>
          <w:sz w:val="24"/>
        </w:rPr>
      </w:pPr>
    </w:p>
    <w:sectPr w:rsidR="00D17463" w:rsidSect="00D17463">
      <w:headerReference w:type="default" r:id="rId10"/>
      <w:footerReference w:type="default" r:id="rId11"/>
      <w:pgSz w:w="11907" w:h="16839" w:code="9"/>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6DE" w:rsidRDefault="006D06DE" w:rsidP="00A358D6">
      <w:pPr>
        <w:spacing w:after="0" w:line="240" w:lineRule="auto"/>
      </w:pPr>
      <w:r>
        <w:separator/>
      </w:r>
    </w:p>
  </w:endnote>
  <w:endnote w:type="continuationSeparator" w:id="1">
    <w:p w:rsidR="006D06DE" w:rsidRDefault="006D06DE" w:rsidP="00A3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63" w:rsidRDefault="00D17463">
    <w:pPr>
      <w:pStyle w:val="Footer"/>
      <w:jc w:val="center"/>
    </w:pPr>
    <w:r>
      <w:t>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D2" w:rsidRPr="003430D2" w:rsidRDefault="003430D2" w:rsidP="00343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6DE" w:rsidRDefault="006D06DE" w:rsidP="00A358D6">
      <w:pPr>
        <w:spacing w:after="0" w:line="240" w:lineRule="auto"/>
      </w:pPr>
      <w:r>
        <w:separator/>
      </w:r>
    </w:p>
  </w:footnote>
  <w:footnote w:type="continuationSeparator" w:id="1">
    <w:p w:rsidR="006D06DE" w:rsidRDefault="006D06DE" w:rsidP="00A35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504"/>
      <w:docPartObj>
        <w:docPartGallery w:val="Page Numbers (Top of Page)"/>
        <w:docPartUnique/>
      </w:docPartObj>
    </w:sdtPr>
    <w:sdtContent>
      <w:p w:rsidR="003430D2" w:rsidRDefault="003430D2">
        <w:pPr>
          <w:pStyle w:val="Header"/>
          <w:jc w:val="right"/>
        </w:pPr>
        <w:fldSimple w:instr=" PAGE   \* MERGEFORMAT ">
          <w:r w:rsidR="00D17463">
            <w:rPr>
              <w:noProof/>
            </w:rPr>
            <w:t>35</w:t>
          </w:r>
        </w:fldSimple>
      </w:p>
    </w:sdtContent>
  </w:sdt>
  <w:p w:rsidR="003430D2" w:rsidRDefault="003430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69B4B"/>
    <w:multiLevelType w:val="singleLevel"/>
    <w:tmpl w:val="81269B4B"/>
    <w:lvl w:ilvl="0">
      <w:start w:val="1"/>
      <w:numFmt w:val="decimal"/>
      <w:lvlText w:val="%1."/>
      <w:lvlJc w:val="left"/>
      <w:pPr>
        <w:tabs>
          <w:tab w:val="left" w:pos="425"/>
        </w:tabs>
        <w:ind w:left="425" w:hanging="425"/>
      </w:pPr>
      <w:rPr>
        <w:rFonts w:hint="default"/>
      </w:rPr>
    </w:lvl>
  </w:abstractNum>
  <w:abstractNum w:abstractNumId="1">
    <w:nsid w:val="9930129B"/>
    <w:multiLevelType w:val="singleLevel"/>
    <w:tmpl w:val="9930129B"/>
    <w:lvl w:ilvl="0">
      <w:start w:val="1"/>
      <w:numFmt w:val="lowerLetter"/>
      <w:suff w:val="space"/>
      <w:lvlText w:val="%1."/>
      <w:lvlJc w:val="left"/>
    </w:lvl>
  </w:abstractNum>
  <w:abstractNum w:abstractNumId="2">
    <w:nsid w:val="B8C4F6E1"/>
    <w:multiLevelType w:val="singleLevel"/>
    <w:tmpl w:val="B8C4F6E1"/>
    <w:lvl w:ilvl="0">
      <w:start w:val="1"/>
      <w:numFmt w:val="lowerLetter"/>
      <w:suff w:val="space"/>
      <w:lvlText w:val="%1."/>
      <w:lvlJc w:val="left"/>
    </w:lvl>
  </w:abstractNum>
  <w:abstractNum w:abstractNumId="3">
    <w:nsid w:val="CF0C380B"/>
    <w:multiLevelType w:val="singleLevel"/>
    <w:tmpl w:val="CF0C380B"/>
    <w:lvl w:ilvl="0">
      <w:start w:val="1"/>
      <w:numFmt w:val="lowerLetter"/>
      <w:suff w:val="space"/>
      <w:lvlText w:val="%1."/>
      <w:lvlJc w:val="left"/>
    </w:lvl>
  </w:abstractNum>
  <w:abstractNum w:abstractNumId="4">
    <w:nsid w:val="D6980980"/>
    <w:multiLevelType w:val="singleLevel"/>
    <w:tmpl w:val="D6980980"/>
    <w:lvl w:ilvl="0">
      <w:start w:val="1"/>
      <w:numFmt w:val="lowerLetter"/>
      <w:suff w:val="space"/>
      <w:lvlText w:val="%1."/>
      <w:lvlJc w:val="left"/>
    </w:lvl>
  </w:abstractNum>
  <w:abstractNum w:abstractNumId="5">
    <w:nsid w:val="FCB9FA0C"/>
    <w:multiLevelType w:val="singleLevel"/>
    <w:tmpl w:val="FCB9FA0C"/>
    <w:lvl w:ilvl="0">
      <w:start w:val="1"/>
      <w:numFmt w:val="decimal"/>
      <w:suff w:val="space"/>
      <w:lvlText w:val="%1)"/>
      <w:lvlJc w:val="left"/>
    </w:lvl>
  </w:abstractNum>
  <w:abstractNum w:abstractNumId="6">
    <w:nsid w:val="FE83EAF3"/>
    <w:multiLevelType w:val="singleLevel"/>
    <w:tmpl w:val="FE83EAF3"/>
    <w:lvl w:ilvl="0">
      <w:start w:val="4"/>
      <w:numFmt w:val="decimal"/>
      <w:suff w:val="space"/>
      <w:lvlText w:val="%1)"/>
      <w:lvlJc w:val="left"/>
    </w:lvl>
  </w:abstractNum>
  <w:abstractNum w:abstractNumId="7">
    <w:nsid w:val="00000003"/>
    <w:multiLevelType w:val="hybridMultilevel"/>
    <w:tmpl w:val="00000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36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36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360"/>
      </w:pPr>
    </w:lvl>
  </w:abstractNum>
  <w:abstractNum w:abstractNumId="8">
    <w:nsid w:val="00000004"/>
    <w:multiLevelType w:val="hybridMultilevel"/>
    <w:tmpl w:val="0000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9">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6"/>
    <w:multiLevelType w:val="hybridMultilevel"/>
    <w:tmpl w:val="16AE69E2"/>
    <w:lvl w:ilvl="0" w:tplc="04090017">
      <w:start w:val="1"/>
      <w:numFmt w:val="lowerLetter"/>
      <w:lvlText w:val="%1)"/>
      <w:lvlJc w:val="left"/>
      <w:pPr>
        <w:ind w:left="644" w:hanging="360"/>
      </w:pPr>
    </w:lvl>
    <w:lvl w:ilvl="1" w:tplc="8012C7B6">
      <w:start w:val="1"/>
      <w:numFmt w:val="decimal"/>
      <w:lvlText w:val="%2)"/>
      <w:lvlJc w:val="left"/>
      <w:pPr>
        <w:ind w:left="1440" w:hanging="360"/>
      </w:pPr>
      <w:rPr>
        <w:rFonts w:hint="default"/>
      </w:r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nsid w:val="0000000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A"/>
    <w:multiLevelType w:val="hybridMultilevel"/>
    <w:tmpl w:val="382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nsid w:val="0B3B13C6"/>
    <w:multiLevelType w:val="multilevel"/>
    <w:tmpl w:val="8A148A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84482B6"/>
    <w:multiLevelType w:val="singleLevel"/>
    <w:tmpl w:val="184482B6"/>
    <w:lvl w:ilvl="0">
      <w:start w:val="1"/>
      <w:numFmt w:val="lowerLetter"/>
      <w:suff w:val="space"/>
      <w:lvlText w:val="%1."/>
      <w:lvlJc w:val="left"/>
    </w:lvl>
  </w:abstractNum>
  <w:abstractNum w:abstractNumId="17">
    <w:nsid w:val="2516DB8D"/>
    <w:multiLevelType w:val="singleLevel"/>
    <w:tmpl w:val="2516DB8D"/>
    <w:lvl w:ilvl="0">
      <w:start w:val="1"/>
      <w:numFmt w:val="lowerLetter"/>
      <w:suff w:val="space"/>
      <w:lvlText w:val="%1."/>
      <w:lvlJc w:val="left"/>
    </w:lvl>
  </w:abstractNum>
  <w:abstractNum w:abstractNumId="18">
    <w:nsid w:val="25753FE5"/>
    <w:multiLevelType w:val="multilevel"/>
    <w:tmpl w:val="21342F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DBB4F4"/>
    <w:multiLevelType w:val="singleLevel"/>
    <w:tmpl w:val="27DBB4F4"/>
    <w:lvl w:ilvl="0">
      <w:start w:val="1"/>
      <w:numFmt w:val="lowerLetter"/>
      <w:suff w:val="space"/>
      <w:lvlText w:val="%1."/>
      <w:lvlJc w:val="left"/>
    </w:lvl>
  </w:abstractNum>
  <w:abstractNum w:abstractNumId="20">
    <w:nsid w:val="329A08B3"/>
    <w:multiLevelType w:val="multilevel"/>
    <w:tmpl w:val="329A08B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52F3064"/>
    <w:multiLevelType w:val="singleLevel"/>
    <w:tmpl w:val="352F3064"/>
    <w:lvl w:ilvl="0">
      <w:start w:val="1"/>
      <w:numFmt w:val="lowerLetter"/>
      <w:lvlText w:val="%1)"/>
      <w:lvlJc w:val="left"/>
      <w:pPr>
        <w:tabs>
          <w:tab w:val="left" w:pos="425"/>
        </w:tabs>
        <w:ind w:left="425" w:hanging="425"/>
      </w:pPr>
      <w:rPr>
        <w:rFonts w:hint="default"/>
      </w:rPr>
    </w:lvl>
  </w:abstractNum>
  <w:abstractNum w:abstractNumId="22">
    <w:nsid w:val="35D02502"/>
    <w:multiLevelType w:val="hybridMultilevel"/>
    <w:tmpl w:val="87D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F604"/>
    <w:multiLevelType w:val="singleLevel"/>
    <w:tmpl w:val="3B0FF604"/>
    <w:lvl w:ilvl="0">
      <w:start w:val="1"/>
      <w:numFmt w:val="lowerLetter"/>
      <w:suff w:val="space"/>
      <w:lvlText w:val="%1."/>
      <w:lvlJc w:val="left"/>
    </w:lvl>
  </w:abstractNum>
  <w:abstractNum w:abstractNumId="24">
    <w:nsid w:val="3F44DFFC"/>
    <w:multiLevelType w:val="singleLevel"/>
    <w:tmpl w:val="3F44DFFC"/>
    <w:lvl w:ilvl="0">
      <w:start w:val="1"/>
      <w:numFmt w:val="lowerLetter"/>
      <w:suff w:val="space"/>
      <w:lvlText w:val="%1."/>
      <w:lvlJc w:val="left"/>
    </w:lvl>
  </w:abstractNum>
  <w:abstractNum w:abstractNumId="25">
    <w:nsid w:val="433522CA"/>
    <w:multiLevelType w:val="singleLevel"/>
    <w:tmpl w:val="433522CA"/>
    <w:lvl w:ilvl="0">
      <w:start w:val="1"/>
      <w:numFmt w:val="lowerLetter"/>
      <w:suff w:val="space"/>
      <w:lvlText w:val="%1."/>
      <w:lvlJc w:val="left"/>
    </w:lvl>
  </w:abstractNum>
  <w:abstractNum w:abstractNumId="26">
    <w:nsid w:val="51529F4C"/>
    <w:multiLevelType w:val="multilevel"/>
    <w:tmpl w:val="51529F4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266658B"/>
    <w:multiLevelType w:val="hybridMultilevel"/>
    <w:tmpl w:val="018EF7AA"/>
    <w:lvl w:ilvl="0" w:tplc="AA4EF9F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51CD1F"/>
    <w:multiLevelType w:val="singleLevel"/>
    <w:tmpl w:val="5851CD1F"/>
    <w:lvl w:ilvl="0">
      <w:start w:val="1"/>
      <w:numFmt w:val="lowerLetter"/>
      <w:suff w:val="space"/>
      <w:lvlText w:val="%1."/>
      <w:lvlJc w:val="left"/>
    </w:lvl>
  </w:abstractNum>
  <w:abstractNum w:abstractNumId="29">
    <w:nsid w:val="5DA17374"/>
    <w:multiLevelType w:val="singleLevel"/>
    <w:tmpl w:val="5DA17374"/>
    <w:lvl w:ilvl="0">
      <w:start w:val="1"/>
      <w:numFmt w:val="lowerLetter"/>
      <w:suff w:val="space"/>
      <w:lvlText w:val="%1."/>
      <w:lvlJc w:val="left"/>
    </w:lvl>
  </w:abstractNum>
  <w:abstractNum w:abstractNumId="30">
    <w:nsid w:val="5EFE0851"/>
    <w:multiLevelType w:val="singleLevel"/>
    <w:tmpl w:val="5EFE0851"/>
    <w:lvl w:ilvl="0">
      <w:start w:val="1"/>
      <w:numFmt w:val="lowerLetter"/>
      <w:suff w:val="space"/>
      <w:lvlText w:val="%1)"/>
      <w:lvlJc w:val="left"/>
    </w:lvl>
  </w:abstractNum>
  <w:abstractNum w:abstractNumId="31">
    <w:nsid w:val="6659225C"/>
    <w:multiLevelType w:val="multilevel"/>
    <w:tmpl w:val="61A44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A941053"/>
    <w:multiLevelType w:val="multilevel"/>
    <w:tmpl w:val="00283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EE2EA3"/>
    <w:multiLevelType w:val="singleLevel"/>
    <w:tmpl w:val="70EE2EA3"/>
    <w:lvl w:ilvl="0">
      <w:start w:val="1"/>
      <w:numFmt w:val="lowerLetter"/>
      <w:suff w:val="space"/>
      <w:lvlText w:val="%1."/>
      <w:lvlJc w:val="left"/>
    </w:lvl>
  </w:abstractNum>
  <w:abstractNum w:abstractNumId="34">
    <w:nsid w:val="78FF27E0"/>
    <w:multiLevelType w:val="hybridMultilevel"/>
    <w:tmpl w:val="B9F464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011FA"/>
    <w:multiLevelType w:val="singleLevel"/>
    <w:tmpl w:val="797011FA"/>
    <w:lvl w:ilvl="0">
      <w:start w:val="1"/>
      <w:numFmt w:val="lowerLetter"/>
      <w:suff w:val="space"/>
      <w:lvlText w:val="%1."/>
      <w:lvlJc w:val="left"/>
    </w:lvl>
  </w:abstractNum>
  <w:abstractNum w:abstractNumId="36">
    <w:nsid w:val="7D7D0102"/>
    <w:multiLevelType w:val="multilevel"/>
    <w:tmpl w:val="E85C96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30"/>
  </w:num>
  <w:num w:numId="4">
    <w:abstractNumId w:val="6"/>
  </w:num>
  <w:num w:numId="5">
    <w:abstractNumId w:val="21"/>
  </w:num>
  <w:num w:numId="6">
    <w:abstractNumId w:val="0"/>
  </w:num>
  <w:num w:numId="7">
    <w:abstractNumId w:val="26"/>
  </w:num>
  <w:num w:numId="8">
    <w:abstractNumId w:val="35"/>
  </w:num>
  <w:num w:numId="9">
    <w:abstractNumId w:val="29"/>
  </w:num>
  <w:num w:numId="10">
    <w:abstractNumId w:val="28"/>
  </w:num>
  <w:num w:numId="11">
    <w:abstractNumId w:val="25"/>
  </w:num>
  <w:num w:numId="12">
    <w:abstractNumId w:val="23"/>
  </w:num>
  <w:num w:numId="13">
    <w:abstractNumId w:val="4"/>
  </w:num>
  <w:num w:numId="14">
    <w:abstractNumId w:val="24"/>
  </w:num>
  <w:num w:numId="15">
    <w:abstractNumId w:val="1"/>
  </w:num>
  <w:num w:numId="16">
    <w:abstractNumId w:val="19"/>
  </w:num>
  <w:num w:numId="17">
    <w:abstractNumId w:val="33"/>
  </w:num>
  <w:num w:numId="18">
    <w:abstractNumId w:val="17"/>
  </w:num>
  <w:num w:numId="19">
    <w:abstractNumId w:val="16"/>
  </w:num>
  <w:num w:numId="20">
    <w:abstractNumId w:val="2"/>
  </w:num>
  <w:num w:numId="21">
    <w:abstractNumId w:val="3"/>
  </w:num>
  <w:num w:numId="22">
    <w:abstractNumId w:val="34"/>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2"/>
  </w:num>
  <w:num w:numId="32">
    <w:abstractNumId w:val="3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BE12C7"/>
    <w:rsid w:val="00041F8A"/>
    <w:rsid w:val="00046F24"/>
    <w:rsid w:val="0006432B"/>
    <w:rsid w:val="00066D9F"/>
    <w:rsid w:val="000B0265"/>
    <w:rsid w:val="000B1754"/>
    <w:rsid w:val="000C4066"/>
    <w:rsid w:val="000C52DA"/>
    <w:rsid w:val="000D1E66"/>
    <w:rsid w:val="001160D0"/>
    <w:rsid w:val="0015415E"/>
    <w:rsid w:val="00165C40"/>
    <w:rsid w:val="00175CD9"/>
    <w:rsid w:val="001B0881"/>
    <w:rsid w:val="001C5231"/>
    <w:rsid w:val="0020719C"/>
    <w:rsid w:val="002440CE"/>
    <w:rsid w:val="00281EBB"/>
    <w:rsid w:val="0029781F"/>
    <w:rsid w:val="002F3218"/>
    <w:rsid w:val="002F7850"/>
    <w:rsid w:val="00312932"/>
    <w:rsid w:val="00316B90"/>
    <w:rsid w:val="00323665"/>
    <w:rsid w:val="00331D19"/>
    <w:rsid w:val="00342584"/>
    <w:rsid w:val="003430D2"/>
    <w:rsid w:val="003A7475"/>
    <w:rsid w:val="003C5BB7"/>
    <w:rsid w:val="003E58D0"/>
    <w:rsid w:val="0042321F"/>
    <w:rsid w:val="00447E0B"/>
    <w:rsid w:val="00493DE2"/>
    <w:rsid w:val="004D2306"/>
    <w:rsid w:val="004F5A4E"/>
    <w:rsid w:val="00507718"/>
    <w:rsid w:val="00562114"/>
    <w:rsid w:val="005678A4"/>
    <w:rsid w:val="005F58E9"/>
    <w:rsid w:val="0061202C"/>
    <w:rsid w:val="00634B07"/>
    <w:rsid w:val="006417DB"/>
    <w:rsid w:val="006948EC"/>
    <w:rsid w:val="006D06DE"/>
    <w:rsid w:val="00711DF3"/>
    <w:rsid w:val="00720F26"/>
    <w:rsid w:val="00785F94"/>
    <w:rsid w:val="007B0E15"/>
    <w:rsid w:val="00804A46"/>
    <w:rsid w:val="00823A06"/>
    <w:rsid w:val="00825DF1"/>
    <w:rsid w:val="00837218"/>
    <w:rsid w:val="00842131"/>
    <w:rsid w:val="008871C8"/>
    <w:rsid w:val="008C26C1"/>
    <w:rsid w:val="008C4871"/>
    <w:rsid w:val="00905BF4"/>
    <w:rsid w:val="00912A28"/>
    <w:rsid w:val="00946704"/>
    <w:rsid w:val="009627BB"/>
    <w:rsid w:val="009742AD"/>
    <w:rsid w:val="009832D1"/>
    <w:rsid w:val="009E67E8"/>
    <w:rsid w:val="00A00352"/>
    <w:rsid w:val="00A358D6"/>
    <w:rsid w:val="00A578F0"/>
    <w:rsid w:val="00A6127A"/>
    <w:rsid w:val="00A81395"/>
    <w:rsid w:val="00B30BE2"/>
    <w:rsid w:val="00B3423E"/>
    <w:rsid w:val="00B93ECB"/>
    <w:rsid w:val="00BE12C7"/>
    <w:rsid w:val="00BE449D"/>
    <w:rsid w:val="00BE48F0"/>
    <w:rsid w:val="00C11A26"/>
    <w:rsid w:val="00C20D57"/>
    <w:rsid w:val="00C3601E"/>
    <w:rsid w:val="00C44F6B"/>
    <w:rsid w:val="00C712ED"/>
    <w:rsid w:val="00CA49CD"/>
    <w:rsid w:val="00CE560D"/>
    <w:rsid w:val="00CE6688"/>
    <w:rsid w:val="00D17463"/>
    <w:rsid w:val="00D33CEF"/>
    <w:rsid w:val="00DB32AF"/>
    <w:rsid w:val="00DC7519"/>
    <w:rsid w:val="00E07272"/>
    <w:rsid w:val="00E07B3E"/>
    <w:rsid w:val="00E1374B"/>
    <w:rsid w:val="00E31C95"/>
    <w:rsid w:val="00E56D81"/>
    <w:rsid w:val="00EC0036"/>
    <w:rsid w:val="00EC3AF5"/>
    <w:rsid w:val="00ED55FF"/>
    <w:rsid w:val="00EF69CA"/>
    <w:rsid w:val="00F2770A"/>
    <w:rsid w:val="00F32D72"/>
    <w:rsid w:val="00F46976"/>
    <w:rsid w:val="00F714F3"/>
    <w:rsid w:val="00F81342"/>
    <w:rsid w:val="00F912BE"/>
    <w:rsid w:val="09D37DE2"/>
    <w:rsid w:val="12002D84"/>
    <w:rsid w:val="41CB6E65"/>
    <w:rsid w:val="4D0B2A2D"/>
    <w:rsid w:val="5D955015"/>
    <w:rsid w:val="5F2D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D2306"/>
    <w:rPr>
      <w:color w:val="0563C1" w:themeColor="hyperlink"/>
      <w:u w:val="single"/>
    </w:rPr>
  </w:style>
  <w:style w:type="table" w:styleId="TableGrid">
    <w:name w:val="Table Grid"/>
    <w:basedOn w:val="TableNormal"/>
    <w:uiPriority w:val="39"/>
    <w:qFormat/>
    <w:rsid w:val="004D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306"/>
    <w:pPr>
      <w:ind w:left="720"/>
      <w:contextualSpacing/>
    </w:pPr>
  </w:style>
  <w:style w:type="table" w:customStyle="1" w:styleId="TableGridLight1">
    <w:name w:val="Table Grid Light1"/>
    <w:basedOn w:val="TableNormal"/>
    <w:uiPriority w:val="40"/>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qFormat/>
    <w:rsid w:val="004D2306"/>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rsid w:val="004D2306"/>
    <w:pPr>
      <w:spacing w:after="0" w:line="240" w:lineRule="auto"/>
    </w:p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23A06"/>
    <w:rPr>
      <w:color w:val="808080"/>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0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52"/>
    <w:rPr>
      <w:rFonts w:ascii="Tahoma" w:eastAsiaTheme="minorEastAsia" w:hAnsi="Tahoma" w:cs="Tahoma"/>
      <w:sz w:val="16"/>
      <w:szCs w:val="16"/>
    </w:rPr>
  </w:style>
  <w:style w:type="paragraph" w:styleId="NoSpacing">
    <w:name w:val="No Spacing"/>
    <w:uiPriority w:val="1"/>
    <w:qFormat/>
    <w:rsid w:val="00A00352"/>
    <w:pPr>
      <w:spacing w:after="0" w:line="240" w:lineRule="auto"/>
    </w:pPr>
    <w:rPr>
      <w:rFonts w:ascii="Calibri" w:eastAsia="Calibri" w:hAnsi="Calibri"/>
      <w:sz w:val="22"/>
      <w:szCs w:val="22"/>
      <w:lang w:val="id-ID"/>
    </w:rPr>
  </w:style>
  <w:style w:type="paragraph" w:customStyle="1" w:styleId="JUDUL">
    <w:name w:val="JUDUL"/>
    <w:basedOn w:val="Normal"/>
    <w:rsid w:val="00A00352"/>
    <w:pPr>
      <w:spacing w:after="0" w:line="480" w:lineRule="auto"/>
      <w:jc w:val="center"/>
    </w:pPr>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24058876">
      <w:bodyDiv w:val="1"/>
      <w:marLeft w:val="0"/>
      <w:marRight w:val="0"/>
      <w:marTop w:val="0"/>
      <w:marBottom w:val="0"/>
      <w:divBdr>
        <w:top w:val="none" w:sz="0" w:space="0" w:color="auto"/>
        <w:left w:val="none" w:sz="0" w:space="0" w:color="auto"/>
        <w:bottom w:val="none" w:sz="0" w:space="0" w:color="auto"/>
        <w:right w:val="none" w:sz="0" w:space="0" w:color="auto"/>
      </w:divBdr>
    </w:div>
    <w:div w:id="845942307">
      <w:bodyDiv w:val="1"/>
      <w:marLeft w:val="0"/>
      <w:marRight w:val="0"/>
      <w:marTop w:val="0"/>
      <w:marBottom w:val="0"/>
      <w:divBdr>
        <w:top w:val="none" w:sz="0" w:space="0" w:color="auto"/>
        <w:left w:val="none" w:sz="0" w:space="0" w:color="auto"/>
        <w:bottom w:val="none" w:sz="0" w:space="0" w:color="auto"/>
        <w:right w:val="none" w:sz="0" w:space="0" w:color="auto"/>
      </w:divBdr>
    </w:div>
    <w:div w:id="921765516">
      <w:bodyDiv w:val="1"/>
      <w:marLeft w:val="0"/>
      <w:marRight w:val="0"/>
      <w:marTop w:val="0"/>
      <w:marBottom w:val="0"/>
      <w:divBdr>
        <w:top w:val="none" w:sz="0" w:space="0" w:color="auto"/>
        <w:left w:val="none" w:sz="0" w:space="0" w:color="auto"/>
        <w:bottom w:val="none" w:sz="0" w:space="0" w:color="auto"/>
        <w:right w:val="none" w:sz="0" w:space="0" w:color="auto"/>
      </w:divBdr>
    </w:div>
    <w:div w:id="2020110954">
      <w:bodyDiv w:val="1"/>
      <w:marLeft w:val="0"/>
      <w:marRight w:val="0"/>
      <w:marTop w:val="0"/>
      <w:marBottom w:val="0"/>
      <w:divBdr>
        <w:top w:val="none" w:sz="0" w:space="0" w:color="auto"/>
        <w:left w:val="none" w:sz="0" w:space="0" w:color="auto"/>
        <w:bottom w:val="none" w:sz="0" w:space="0" w:color="auto"/>
        <w:right w:val="none" w:sz="0" w:space="0" w:color="auto"/>
      </w:divBdr>
    </w:div>
    <w:div w:id="20903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2B4EBB-B2E7-4985-89DF-1A13230C7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2020-09-25T04:48:00Z</dcterms:created>
  <dcterms:modified xsi:type="dcterms:W3CDTF">2020-09-25T04:48:00Z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