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776" w:rsidRDefault="00D75776" w:rsidP="00D75776">
      <w:pPr>
        <w:spacing w:before="8"/>
        <w:ind w:left="720" w:right="39"/>
        <w:jc w:val="center"/>
        <w:rPr>
          <w:b/>
          <w:sz w:val="28"/>
        </w:rPr>
      </w:pPr>
      <w:r>
        <w:rPr>
          <w:b/>
          <w:sz w:val="28"/>
        </w:rPr>
        <w:t xml:space="preserve">HAK ASUH ANAK DI BAWAH UMUR </w:t>
      </w:r>
      <w:proofErr w:type="gramStart"/>
      <w:r>
        <w:rPr>
          <w:b/>
          <w:sz w:val="28"/>
        </w:rPr>
        <w:t>AKIBAT  PERCERAIAN</w:t>
      </w:r>
      <w:proofErr w:type="gramEnd"/>
      <w:r>
        <w:rPr>
          <w:b/>
          <w:sz w:val="28"/>
        </w:rPr>
        <w:t xml:space="preserve"> MENURUT UNDANG-UNDANG NOMOR 35 TAHUN 2014 TENTANG PERLINDUNGAN ANAK</w:t>
      </w:r>
    </w:p>
    <w:p w:rsidR="00D75776" w:rsidRDefault="00D75776" w:rsidP="00D75776">
      <w:pPr>
        <w:spacing w:line="321" w:lineRule="exact"/>
        <w:ind w:left="139"/>
        <w:jc w:val="center"/>
        <w:rPr>
          <w:b/>
          <w:sz w:val="28"/>
        </w:rPr>
      </w:pPr>
      <w:proofErr w:type="gramStart"/>
      <w:r>
        <w:rPr>
          <w:b/>
          <w:sz w:val="28"/>
        </w:rPr>
        <w:t xml:space="preserve">( </w:t>
      </w:r>
      <w:proofErr w:type="spellStart"/>
      <w:r>
        <w:rPr>
          <w:b/>
          <w:sz w:val="28"/>
        </w:rPr>
        <w:t>Analisis</w:t>
      </w:r>
      <w:proofErr w:type="spellEnd"/>
      <w:proofErr w:type="gramEnd"/>
      <w:r>
        <w:rPr>
          <w:b/>
          <w:sz w:val="28"/>
        </w:rPr>
        <w:t xml:space="preserve"> </w:t>
      </w:r>
      <w:proofErr w:type="spellStart"/>
      <w:r>
        <w:rPr>
          <w:b/>
          <w:sz w:val="28"/>
        </w:rPr>
        <w:t>Putusan</w:t>
      </w:r>
      <w:proofErr w:type="spellEnd"/>
      <w:r>
        <w:rPr>
          <w:b/>
          <w:sz w:val="28"/>
        </w:rPr>
        <w:t xml:space="preserve"> </w:t>
      </w:r>
      <w:proofErr w:type="spellStart"/>
      <w:r>
        <w:rPr>
          <w:b/>
          <w:sz w:val="28"/>
        </w:rPr>
        <w:t>Perkara</w:t>
      </w:r>
      <w:proofErr w:type="spellEnd"/>
      <w:r>
        <w:rPr>
          <w:b/>
          <w:sz w:val="28"/>
        </w:rPr>
        <w:t xml:space="preserve"> </w:t>
      </w:r>
      <w:proofErr w:type="spellStart"/>
      <w:r>
        <w:rPr>
          <w:b/>
          <w:sz w:val="28"/>
        </w:rPr>
        <w:t>Pengadilan</w:t>
      </w:r>
      <w:proofErr w:type="spellEnd"/>
      <w:r>
        <w:rPr>
          <w:b/>
          <w:sz w:val="28"/>
        </w:rPr>
        <w:t xml:space="preserve"> Agama Medan </w:t>
      </w:r>
      <w:proofErr w:type="spellStart"/>
      <w:r>
        <w:rPr>
          <w:b/>
          <w:sz w:val="28"/>
        </w:rPr>
        <w:t>Nomor</w:t>
      </w:r>
      <w:proofErr w:type="spellEnd"/>
      <w:r>
        <w:rPr>
          <w:b/>
          <w:sz w:val="28"/>
        </w:rPr>
        <w:t xml:space="preserve"> 496 /</w:t>
      </w:r>
      <w:proofErr w:type="spellStart"/>
      <w:r>
        <w:rPr>
          <w:b/>
          <w:sz w:val="28"/>
        </w:rPr>
        <w:t>Pdt</w:t>
      </w:r>
      <w:proofErr w:type="spellEnd"/>
      <w:r>
        <w:rPr>
          <w:b/>
          <w:sz w:val="28"/>
        </w:rPr>
        <w:t>/G/2019/</w:t>
      </w:r>
      <w:proofErr w:type="spellStart"/>
      <w:r>
        <w:rPr>
          <w:b/>
          <w:sz w:val="28"/>
        </w:rPr>
        <w:t>PA.Mdn</w:t>
      </w:r>
      <w:proofErr w:type="spellEnd"/>
      <w:r>
        <w:rPr>
          <w:b/>
          <w:sz w:val="28"/>
        </w:rPr>
        <w:t xml:space="preserve"> )</w:t>
      </w:r>
    </w:p>
    <w:p w:rsidR="00D75776" w:rsidRDefault="00D75776" w:rsidP="00D75776">
      <w:pPr>
        <w:pStyle w:val="BodyText"/>
        <w:spacing w:before="1"/>
        <w:ind w:left="188" w:right="39"/>
        <w:jc w:val="center"/>
      </w:pPr>
      <w:proofErr w:type="spellStart"/>
      <w:r>
        <w:t>Oleh</w:t>
      </w:r>
      <w:proofErr w:type="spellEnd"/>
      <w:r>
        <w:t>:</w:t>
      </w:r>
    </w:p>
    <w:p w:rsidR="00D75776" w:rsidRDefault="00D75776" w:rsidP="00D75776">
      <w:pPr>
        <w:pStyle w:val="BodyText"/>
        <w:spacing w:before="1"/>
        <w:ind w:left="188" w:right="39"/>
        <w:jc w:val="center"/>
      </w:pPr>
    </w:p>
    <w:p w:rsidR="00D75776" w:rsidRPr="00D75776" w:rsidRDefault="00D75776" w:rsidP="00D75776">
      <w:pPr>
        <w:pStyle w:val="BodyText"/>
        <w:spacing w:before="1"/>
        <w:ind w:left="188" w:right="39"/>
        <w:jc w:val="center"/>
        <w:rPr>
          <w:b/>
          <w:u w:val="single"/>
        </w:rPr>
      </w:pPr>
      <w:proofErr w:type="spellStart"/>
      <w:r w:rsidRPr="00D75776">
        <w:rPr>
          <w:b/>
          <w:u w:val="single"/>
        </w:rPr>
        <w:t>Ayu</w:t>
      </w:r>
      <w:proofErr w:type="spellEnd"/>
      <w:r w:rsidRPr="00D75776">
        <w:rPr>
          <w:b/>
          <w:u w:val="single"/>
        </w:rPr>
        <w:t xml:space="preserve"> </w:t>
      </w:r>
      <w:proofErr w:type="spellStart"/>
      <w:r w:rsidRPr="00D75776">
        <w:rPr>
          <w:b/>
          <w:u w:val="single"/>
        </w:rPr>
        <w:t>Hartati</w:t>
      </w:r>
      <w:proofErr w:type="spellEnd"/>
    </w:p>
    <w:p w:rsidR="00D75776" w:rsidRPr="00D75776" w:rsidRDefault="00D75776" w:rsidP="00D75776">
      <w:pPr>
        <w:pStyle w:val="BodyText"/>
        <w:spacing w:before="1"/>
        <w:ind w:left="188" w:right="39"/>
        <w:jc w:val="center"/>
        <w:rPr>
          <w:b/>
        </w:rPr>
      </w:pPr>
      <w:proofErr w:type="spellStart"/>
      <w:r w:rsidRPr="00D75776">
        <w:rPr>
          <w:b/>
        </w:rPr>
        <w:t>Npm</w:t>
      </w:r>
      <w:proofErr w:type="spellEnd"/>
      <w:r w:rsidRPr="00D75776">
        <w:rPr>
          <w:b/>
        </w:rPr>
        <w:t>: 165114007</w:t>
      </w:r>
    </w:p>
    <w:p w:rsidR="00D75776" w:rsidRDefault="00D75776" w:rsidP="00D75776">
      <w:pPr>
        <w:pStyle w:val="BodyText"/>
        <w:spacing w:before="1"/>
        <w:ind w:left="188" w:right="39"/>
        <w:jc w:val="center"/>
      </w:pPr>
    </w:p>
    <w:p w:rsidR="00D75776" w:rsidRDefault="00D75776" w:rsidP="00D75776">
      <w:pPr>
        <w:pStyle w:val="BodyText"/>
        <w:spacing w:before="7"/>
        <w:rPr>
          <w:b/>
          <w:sz w:val="22"/>
        </w:rPr>
      </w:pPr>
    </w:p>
    <w:p w:rsidR="00D75776" w:rsidRDefault="00D75776" w:rsidP="00D75776">
      <w:pPr>
        <w:ind w:left="1151" w:right="936"/>
        <w:jc w:val="center"/>
        <w:rPr>
          <w:b/>
        </w:rPr>
      </w:pPr>
      <w:r>
        <w:rPr>
          <w:b/>
        </w:rPr>
        <w:t>ABSTRACT</w:t>
      </w:r>
    </w:p>
    <w:p w:rsidR="00D75776" w:rsidRDefault="00D75776" w:rsidP="00D75776">
      <w:pPr>
        <w:pStyle w:val="BodyText"/>
        <w:spacing w:before="8"/>
        <w:rPr>
          <w:b/>
          <w:sz w:val="30"/>
        </w:rPr>
      </w:pPr>
    </w:p>
    <w:p w:rsidR="00D75776" w:rsidRDefault="00D75776" w:rsidP="00D75776">
      <w:pPr>
        <w:ind w:left="590" w:right="356"/>
        <w:jc w:val="both"/>
      </w:pPr>
      <w:r>
        <w:rPr>
          <w:color w:val="212121"/>
        </w:rPr>
        <w:t xml:space="preserve">Based on the Medan Religious Court Decision No. 496 / PDT / G / 2019 / </w:t>
      </w:r>
      <w:proofErr w:type="spellStart"/>
      <w:r>
        <w:rPr>
          <w:color w:val="212121"/>
        </w:rPr>
        <w:t>PA.Mdn</w:t>
      </w:r>
      <w:proofErr w:type="spellEnd"/>
      <w:r>
        <w:rPr>
          <w:color w:val="212121"/>
        </w:rPr>
        <w:t xml:space="preserve">. The first problem in this research is what </w:t>
      </w:r>
      <w:proofErr w:type="gramStart"/>
      <w:r>
        <w:rPr>
          <w:color w:val="212121"/>
        </w:rPr>
        <w:t>is the reason for divorce</w:t>
      </w:r>
      <w:proofErr w:type="gramEnd"/>
      <w:r>
        <w:rPr>
          <w:color w:val="212121"/>
        </w:rPr>
        <w:t xml:space="preserve">. Second, how is a judge's legal considerations in determining child custody in divorce cases, and </w:t>
      </w:r>
      <w:proofErr w:type="gramStart"/>
      <w:r>
        <w:rPr>
          <w:color w:val="212121"/>
        </w:rPr>
        <w:t>Third</w:t>
      </w:r>
      <w:proofErr w:type="gramEnd"/>
      <w:r>
        <w:rPr>
          <w:color w:val="212121"/>
        </w:rPr>
        <w:t>, what is the legal effect on child custody due to divorce.</w:t>
      </w:r>
    </w:p>
    <w:p w:rsidR="00D75776" w:rsidRDefault="00D75776" w:rsidP="00D75776">
      <w:pPr>
        <w:pStyle w:val="BodyText"/>
        <w:rPr>
          <w:sz w:val="22"/>
        </w:rPr>
      </w:pPr>
    </w:p>
    <w:p w:rsidR="00D75776" w:rsidRDefault="00D75776" w:rsidP="00D75776">
      <w:pPr>
        <w:ind w:left="590" w:right="349"/>
        <w:jc w:val="both"/>
      </w:pPr>
      <w:r>
        <w:rPr>
          <w:color w:val="212121"/>
        </w:rPr>
        <w:t>This type of research is used to find the truth which is also a critical thinking (critical thinking). Legal research methods are divided into two types of research methods namely: normative</w:t>
      </w:r>
      <w:r>
        <w:rPr>
          <w:color w:val="212121"/>
          <w:spacing w:val="-6"/>
        </w:rPr>
        <w:t xml:space="preserve"> </w:t>
      </w:r>
      <w:r>
        <w:rPr>
          <w:color w:val="212121"/>
        </w:rPr>
        <w:t>legal</w:t>
      </w:r>
      <w:r>
        <w:rPr>
          <w:color w:val="212121"/>
          <w:spacing w:val="-13"/>
        </w:rPr>
        <w:t xml:space="preserve"> </w:t>
      </w:r>
      <w:r>
        <w:rPr>
          <w:color w:val="212121"/>
        </w:rPr>
        <w:t>research</w:t>
      </w:r>
      <w:r>
        <w:rPr>
          <w:color w:val="212121"/>
          <w:spacing w:val="-9"/>
        </w:rPr>
        <w:t xml:space="preserve"> </w:t>
      </w:r>
      <w:r>
        <w:rPr>
          <w:color w:val="212121"/>
        </w:rPr>
        <w:t>or</w:t>
      </w:r>
      <w:r>
        <w:rPr>
          <w:color w:val="212121"/>
          <w:spacing w:val="-6"/>
        </w:rPr>
        <w:t xml:space="preserve"> </w:t>
      </w:r>
      <w:r>
        <w:rPr>
          <w:color w:val="212121"/>
        </w:rPr>
        <w:t>literature</w:t>
      </w:r>
      <w:r>
        <w:rPr>
          <w:color w:val="212121"/>
          <w:spacing w:val="-6"/>
        </w:rPr>
        <w:t xml:space="preserve"> </w:t>
      </w:r>
      <w:r>
        <w:rPr>
          <w:color w:val="212121"/>
        </w:rPr>
        <w:t>and</w:t>
      </w:r>
      <w:r>
        <w:rPr>
          <w:color w:val="212121"/>
          <w:spacing w:val="-8"/>
        </w:rPr>
        <w:t xml:space="preserve"> </w:t>
      </w:r>
      <w:r>
        <w:rPr>
          <w:color w:val="212121"/>
        </w:rPr>
        <w:t>sociological</w:t>
      </w:r>
      <w:r>
        <w:rPr>
          <w:color w:val="212121"/>
          <w:spacing w:val="-10"/>
        </w:rPr>
        <w:t xml:space="preserve"> </w:t>
      </w:r>
      <w:r>
        <w:rPr>
          <w:color w:val="212121"/>
        </w:rPr>
        <w:t>or</w:t>
      </w:r>
      <w:r>
        <w:rPr>
          <w:color w:val="212121"/>
          <w:spacing w:val="-11"/>
        </w:rPr>
        <w:t xml:space="preserve"> </w:t>
      </w:r>
      <w:r>
        <w:rPr>
          <w:color w:val="212121"/>
        </w:rPr>
        <w:t>empirical</w:t>
      </w:r>
      <w:r>
        <w:rPr>
          <w:color w:val="212121"/>
          <w:spacing w:val="-10"/>
        </w:rPr>
        <w:t xml:space="preserve"> </w:t>
      </w:r>
      <w:r>
        <w:rPr>
          <w:color w:val="212121"/>
        </w:rPr>
        <w:t>legal</w:t>
      </w:r>
      <w:r>
        <w:rPr>
          <w:color w:val="212121"/>
          <w:spacing w:val="-9"/>
        </w:rPr>
        <w:t xml:space="preserve"> </w:t>
      </w:r>
      <w:r>
        <w:rPr>
          <w:color w:val="212121"/>
        </w:rPr>
        <w:t>research.</w:t>
      </w:r>
      <w:r>
        <w:rPr>
          <w:color w:val="212121"/>
          <w:spacing w:val="-9"/>
        </w:rPr>
        <w:t xml:space="preserve"> </w:t>
      </w:r>
      <w:r>
        <w:rPr>
          <w:color w:val="212121"/>
        </w:rPr>
        <w:t>The</w:t>
      </w:r>
      <w:r>
        <w:rPr>
          <w:color w:val="212121"/>
          <w:spacing w:val="-5"/>
        </w:rPr>
        <w:t xml:space="preserve"> </w:t>
      </w:r>
      <w:r>
        <w:rPr>
          <w:color w:val="212121"/>
        </w:rPr>
        <w:t xml:space="preserve">data collection method in this study was conducted using the interview method. The interview method is a dialogue conducted by the interviewer </w:t>
      </w:r>
      <w:r>
        <w:rPr>
          <w:color w:val="212121"/>
          <w:spacing w:val="-4"/>
        </w:rPr>
        <w:t xml:space="preserve">to </w:t>
      </w:r>
      <w:r>
        <w:rPr>
          <w:color w:val="212121"/>
        </w:rPr>
        <w:t xml:space="preserve">obtain information from the interviewer. </w:t>
      </w:r>
      <w:proofErr w:type="gramStart"/>
      <w:r>
        <w:rPr>
          <w:color w:val="212121"/>
        </w:rPr>
        <w:t>In the results of interviews with judges in the Medan Religious Court and Lawyers from the defendant.</w:t>
      </w:r>
      <w:proofErr w:type="gramEnd"/>
      <w:r>
        <w:rPr>
          <w:color w:val="212121"/>
        </w:rPr>
        <w:t xml:space="preserve"> And the second one uses the Documentation Method, so that the research becomes a good study, the authors </w:t>
      </w:r>
      <w:r>
        <w:rPr>
          <w:color w:val="212121"/>
          <w:spacing w:val="-3"/>
        </w:rPr>
        <w:t xml:space="preserve">use </w:t>
      </w:r>
      <w:r>
        <w:rPr>
          <w:color w:val="212121"/>
        </w:rPr>
        <w:t>the existing literature, both in the form of news and articles from the internet relating to this problem, notes, and research reports relating to the object being</w:t>
      </w:r>
      <w:r>
        <w:rPr>
          <w:color w:val="212121"/>
          <w:spacing w:val="-1"/>
        </w:rPr>
        <w:t xml:space="preserve"> </w:t>
      </w:r>
      <w:r>
        <w:rPr>
          <w:color w:val="212121"/>
        </w:rPr>
        <w:t>examined.</w:t>
      </w:r>
    </w:p>
    <w:p w:rsidR="00D75776" w:rsidRDefault="00D75776" w:rsidP="00D75776">
      <w:pPr>
        <w:pStyle w:val="BodyText"/>
        <w:spacing w:before="3"/>
        <w:rPr>
          <w:sz w:val="22"/>
        </w:rPr>
      </w:pPr>
    </w:p>
    <w:p w:rsidR="00D75776" w:rsidRDefault="00D75776" w:rsidP="00D75776">
      <w:pPr>
        <w:ind w:left="590" w:right="354"/>
        <w:jc w:val="both"/>
      </w:pPr>
      <w:r>
        <w:rPr>
          <w:color w:val="212121"/>
        </w:rPr>
        <w:t>The</w:t>
      </w:r>
      <w:r>
        <w:rPr>
          <w:color w:val="212121"/>
          <w:spacing w:val="-1"/>
        </w:rPr>
        <w:t xml:space="preserve"> </w:t>
      </w:r>
      <w:r>
        <w:rPr>
          <w:color w:val="212121"/>
        </w:rPr>
        <w:t>results</w:t>
      </w:r>
      <w:r>
        <w:rPr>
          <w:color w:val="212121"/>
          <w:spacing w:val="-2"/>
        </w:rPr>
        <w:t xml:space="preserve"> </w:t>
      </w:r>
      <w:r>
        <w:rPr>
          <w:color w:val="212121"/>
        </w:rPr>
        <w:t>show</w:t>
      </w:r>
      <w:r>
        <w:rPr>
          <w:color w:val="212121"/>
          <w:spacing w:val="-2"/>
        </w:rPr>
        <w:t xml:space="preserve"> </w:t>
      </w:r>
      <w:r>
        <w:rPr>
          <w:color w:val="212121"/>
        </w:rPr>
        <w:t>that</w:t>
      </w:r>
      <w:r>
        <w:rPr>
          <w:color w:val="212121"/>
          <w:spacing w:val="-4"/>
        </w:rPr>
        <w:t xml:space="preserve"> </w:t>
      </w:r>
      <w:r>
        <w:rPr>
          <w:color w:val="212121"/>
        </w:rPr>
        <w:t>the</w:t>
      </w:r>
      <w:r>
        <w:rPr>
          <w:color w:val="212121"/>
          <w:spacing w:val="-5"/>
        </w:rPr>
        <w:t xml:space="preserve"> </w:t>
      </w:r>
      <w:r>
        <w:rPr>
          <w:color w:val="212121"/>
        </w:rPr>
        <w:t>reasons</w:t>
      </w:r>
      <w:r>
        <w:rPr>
          <w:color w:val="212121"/>
          <w:spacing w:val="-4"/>
        </w:rPr>
        <w:t xml:space="preserve"> </w:t>
      </w:r>
      <w:r>
        <w:rPr>
          <w:color w:val="212121"/>
        </w:rPr>
        <w:t>for</w:t>
      </w:r>
      <w:r>
        <w:rPr>
          <w:color w:val="212121"/>
          <w:spacing w:val="-5"/>
        </w:rPr>
        <w:t xml:space="preserve"> </w:t>
      </w:r>
      <w:r>
        <w:rPr>
          <w:color w:val="212121"/>
        </w:rPr>
        <w:t>divorce</w:t>
      </w:r>
      <w:r>
        <w:rPr>
          <w:color w:val="212121"/>
          <w:spacing w:val="-1"/>
        </w:rPr>
        <w:t xml:space="preserve"> </w:t>
      </w:r>
      <w:r>
        <w:rPr>
          <w:color w:val="212121"/>
        </w:rPr>
        <w:t>are</w:t>
      </w:r>
      <w:r>
        <w:rPr>
          <w:color w:val="212121"/>
          <w:spacing w:val="-5"/>
        </w:rPr>
        <w:t xml:space="preserve"> </w:t>
      </w:r>
      <w:r>
        <w:rPr>
          <w:color w:val="212121"/>
        </w:rPr>
        <w:t>economic problems</w:t>
      </w:r>
      <w:r>
        <w:rPr>
          <w:color w:val="212121"/>
          <w:spacing w:val="-7"/>
        </w:rPr>
        <w:t xml:space="preserve"> </w:t>
      </w:r>
      <w:r>
        <w:rPr>
          <w:color w:val="212121"/>
        </w:rPr>
        <w:t>and</w:t>
      </w:r>
      <w:r>
        <w:rPr>
          <w:color w:val="212121"/>
          <w:spacing w:val="-2"/>
        </w:rPr>
        <w:t xml:space="preserve"> </w:t>
      </w:r>
      <w:r>
        <w:rPr>
          <w:color w:val="212121"/>
        </w:rPr>
        <w:t>the</w:t>
      </w:r>
      <w:r>
        <w:rPr>
          <w:color w:val="212121"/>
          <w:spacing w:val="-1"/>
        </w:rPr>
        <w:t xml:space="preserve"> </w:t>
      </w:r>
      <w:r>
        <w:rPr>
          <w:color w:val="212121"/>
        </w:rPr>
        <w:t>presence of</w:t>
      </w:r>
      <w:r>
        <w:rPr>
          <w:color w:val="212121"/>
          <w:spacing w:val="-6"/>
        </w:rPr>
        <w:t xml:space="preserve"> </w:t>
      </w:r>
      <w:r>
        <w:rPr>
          <w:color w:val="212121"/>
        </w:rPr>
        <w:t xml:space="preserve">a third party that interferes with </w:t>
      </w:r>
      <w:r>
        <w:rPr>
          <w:color w:val="212121"/>
          <w:spacing w:val="-3"/>
        </w:rPr>
        <w:t xml:space="preserve">the </w:t>
      </w:r>
      <w:r>
        <w:rPr>
          <w:color w:val="212121"/>
        </w:rPr>
        <w:t>marriage of both parties. Judges' considerations in deciding child custody cases must consider the available evidence and witness statements so that the judge's decision will be determined later on who has the right to care for the child</w:t>
      </w:r>
      <w:r>
        <w:rPr>
          <w:color w:val="212121"/>
          <w:spacing w:val="-7"/>
        </w:rPr>
        <w:t xml:space="preserve"> </w:t>
      </w:r>
      <w:r>
        <w:rPr>
          <w:color w:val="212121"/>
        </w:rPr>
        <w:t>resulting</w:t>
      </w:r>
      <w:r>
        <w:rPr>
          <w:color w:val="212121"/>
          <w:spacing w:val="-6"/>
        </w:rPr>
        <w:t xml:space="preserve"> </w:t>
      </w:r>
      <w:r>
        <w:rPr>
          <w:color w:val="212121"/>
        </w:rPr>
        <w:t>from</w:t>
      </w:r>
      <w:r>
        <w:rPr>
          <w:color w:val="212121"/>
          <w:spacing w:val="-8"/>
        </w:rPr>
        <w:t xml:space="preserve"> </w:t>
      </w:r>
      <w:r>
        <w:rPr>
          <w:color w:val="212121"/>
        </w:rPr>
        <w:t>the</w:t>
      </w:r>
      <w:r>
        <w:rPr>
          <w:color w:val="212121"/>
          <w:spacing w:val="-3"/>
        </w:rPr>
        <w:t xml:space="preserve"> </w:t>
      </w:r>
      <w:r>
        <w:rPr>
          <w:color w:val="212121"/>
        </w:rPr>
        <w:t>marriage</w:t>
      </w:r>
      <w:r>
        <w:rPr>
          <w:color w:val="212121"/>
          <w:spacing w:val="-3"/>
        </w:rPr>
        <w:t xml:space="preserve"> </w:t>
      </w:r>
      <w:r>
        <w:rPr>
          <w:color w:val="212121"/>
        </w:rPr>
        <w:t>bond</w:t>
      </w:r>
      <w:r>
        <w:rPr>
          <w:color w:val="212121"/>
          <w:spacing w:val="-7"/>
        </w:rPr>
        <w:t xml:space="preserve"> </w:t>
      </w:r>
      <w:r>
        <w:rPr>
          <w:color w:val="212121"/>
        </w:rPr>
        <w:t>will</w:t>
      </w:r>
      <w:r>
        <w:rPr>
          <w:color w:val="212121"/>
          <w:spacing w:val="-7"/>
        </w:rPr>
        <w:t xml:space="preserve"> </w:t>
      </w:r>
      <w:r>
        <w:rPr>
          <w:color w:val="212121"/>
        </w:rPr>
        <w:t>not</w:t>
      </w:r>
      <w:r>
        <w:rPr>
          <w:color w:val="212121"/>
          <w:spacing w:val="-8"/>
        </w:rPr>
        <w:t xml:space="preserve"> </w:t>
      </w:r>
      <w:r>
        <w:rPr>
          <w:color w:val="212121"/>
        </w:rPr>
        <w:t>harm</w:t>
      </w:r>
      <w:r>
        <w:rPr>
          <w:color w:val="212121"/>
          <w:spacing w:val="-7"/>
        </w:rPr>
        <w:t xml:space="preserve"> </w:t>
      </w:r>
      <w:r>
        <w:rPr>
          <w:color w:val="212121"/>
        </w:rPr>
        <w:t>both parties.</w:t>
      </w:r>
      <w:r>
        <w:rPr>
          <w:color w:val="212121"/>
          <w:spacing w:val="-7"/>
        </w:rPr>
        <w:t xml:space="preserve"> </w:t>
      </w:r>
      <w:r>
        <w:rPr>
          <w:color w:val="212121"/>
        </w:rPr>
        <w:t>The</w:t>
      </w:r>
      <w:r>
        <w:rPr>
          <w:color w:val="212121"/>
          <w:spacing w:val="-3"/>
        </w:rPr>
        <w:t xml:space="preserve"> </w:t>
      </w:r>
      <w:r>
        <w:rPr>
          <w:color w:val="212121"/>
        </w:rPr>
        <w:t>defendant's</w:t>
      </w:r>
      <w:r>
        <w:rPr>
          <w:color w:val="212121"/>
          <w:spacing w:val="-6"/>
        </w:rPr>
        <w:t xml:space="preserve"> </w:t>
      </w:r>
      <w:r>
        <w:rPr>
          <w:color w:val="212121"/>
        </w:rPr>
        <w:t>absence can</w:t>
      </w:r>
      <w:r>
        <w:rPr>
          <w:color w:val="212121"/>
          <w:spacing w:val="-17"/>
        </w:rPr>
        <w:t xml:space="preserve"> </w:t>
      </w:r>
      <w:r>
        <w:rPr>
          <w:color w:val="212121"/>
        </w:rPr>
        <w:t>also</w:t>
      </w:r>
      <w:r>
        <w:rPr>
          <w:color w:val="212121"/>
          <w:spacing w:val="-12"/>
        </w:rPr>
        <w:t xml:space="preserve"> </w:t>
      </w:r>
      <w:r>
        <w:rPr>
          <w:color w:val="212121"/>
        </w:rPr>
        <w:t>be</w:t>
      </w:r>
      <w:r>
        <w:rPr>
          <w:color w:val="212121"/>
          <w:spacing w:val="-10"/>
        </w:rPr>
        <w:t xml:space="preserve"> </w:t>
      </w:r>
      <w:r>
        <w:rPr>
          <w:color w:val="212121"/>
        </w:rPr>
        <w:t>taken</w:t>
      </w:r>
      <w:r>
        <w:rPr>
          <w:color w:val="212121"/>
          <w:spacing w:val="-11"/>
        </w:rPr>
        <w:t xml:space="preserve"> </w:t>
      </w:r>
      <w:r>
        <w:rPr>
          <w:color w:val="212121"/>
        </w:rPr>
        <w:t>into</w:t>
      </w:r>
      <w:r>
        <w:rPr>
          <w:color w:val="212121"/>
          <w:spacing w:val="-17"/>
        </w:rPr>
        <w:t xml:space="preserve"> </w:t>
      </w:r>
      <w:r>
        <w:rPr>
          <w:color w:val="212121"/>
        </w:rPr>
        <w:t>consideration</w:t>
      </w:r>
      <w:r>
        <w:rPr>
          <w:color w:val="212121"/>
          <w:spacing w:val="-12"/>
        </w:rPr>
        <w:t xml:space="preserve"> </w:t>
      </w:r>
      <w:r>
        <w:rPr>
          <w:color w:val="212121"/>
        </w:rPr>
        <w:t>by</w:t>
      </w:r>
      <w:r>
        <w:rPr>
          <w:color w:val="212121"/>
          <w:spacing w:val="-12"/>
        </w:rPr>
        <w:t xml:space="preserve"> </w:t>
      </w:r>
      <w:r>
        <w:rPr>
          <w:color w:val="212121"/>
        </w:rPr>
        <w:t>the</w:t>
      </w:r>
      <w:r>
        <w:rPr>
          <w:color w:val="212121"/>
          <w:spacing w:val="-9"/>
        </w:rPr>
        <w:t xml:space="preserve"> </w:t>
      </w:r>
      <w:r>
        <w:rPr>
          <w:color w:val="212121"/>
        </w:rPr>
        <w:t>judge</w:t>
      </w:r>
      <w:r>
        <w:rPr>
          <w:color w:val="212121"/>
          <w:spacing w:val="-10"/>
        </w:rPr>
        <w:t xml:space="preserve"> </w:t>
      </w:r>
      <w:r>
        <w:rPr>
          <w:color w:val="212121"/>
        </w:rPr>
        <w:t>in</w:t>
      </w:r>
      <w:r>
        <w:rPr>
          <w:color w:val="212121"/>
          <w:spacing w:val="-12"/>
        </w:rPr>
        <w:t xml:space="preserve"> </w:t>
      </w:r>
      <w:r>
        <w:rPr>
          <w:color w:val="212121"/>
        </w:rPr>
        <w:t>deciding</w:t>
      </w:r>
      <w:r>
        <w:rPr>
          <w:color w:val="212121"/>
          <w:spacing w:val="-12"/>
        </w:rPr>
        <w:t xml:space="preserve"> </w:t>
      </w:r>
      <w:r>
        <w:rPr>
          <w:color w:val="212121"/>
        </w:rPr>
        <w:t>a</w:t>
      </w:r>
      <w:r>
        <w:rPr>
          <w:color w:val="212121"/>
          <w:spacing w:val="-15"/>
        </w:rPr>
        <w:t xml:space="preserve"> </w:t>
      </w:r>
      <w:r>
        <w:rPr>
          <w:color w:val="212121"/>
        </w:rPr>
        <w:t>case.</w:t>
      </w:r>
      <w:r>
        <w:rPr>
          <w:color w:val="212121"/>
          <w:spacing w:val="-16"/>
        </w:rPr>
        <w:t xml:space="preserve"> </w:t>
      </w:r>
      <w:r>
        <w:rPr>
          <w:color w:val="212121"/>
        </w:rPr>
        <w:t>The</w:t>
      </w:r>
      <w:r>
        <w:rPr>
          <w:color w:val="212121"/>
          <w:spacing w:val="-15"/>
        </w:rPr>
        <w:t xml:space="preserve"> </w:t>
      </w:r>
      <w:r>
        <w:rPr>
          <w:color w:val="212121"/>
        </w:rPr>
        <w:t>legal</w:t>
      </w:r>
      <w:r>
        <w:rPr>
          <w:color w:val="212121"/>
          <w:spacing w:val="-18"/>
        </w:rPr>
        <w:t xml:space="preserve"> </w:t>
      </w:r>
      <w:r>
        <w:rPr>
          <w:color w:val="212121"/>
        </w:rPr>
        <w:t xml:space="preserve">consequences of custody of children </w:t>
      </w:r>
      <w:proofErr w:type="gramStart"/>
      <w:r>
        <w:rPr>
          <w:color w:val="212121"/>
        </w:rPr>
        <w:t>both</w:t>
      </w:r>
      <w:proofErr w:type="gramEnd"/>
      <w:r>
        <w:rPr>
          <w:color w:val="212121"/>
        </w:rPr>
        <w:t xml:space="preserve"> fathers and mothers still have the obligation to care for and educate their children, solely based on the interests of the</w:t>
      </w:r>
      <w:r>
        <w:rPr>
          <w:color w:val="212121"/>
          <w:spacing w:val="-3"/>
        </w:rPr>
        <w:t xml:space="preserve"> </w:t>
      </w:r>
      <w:r>
        <w:rPr>
          <w:color w:val="212121"/>
        </w:rPr>
        <w:t>child.</w:t>
      </w:r>
    </w:p>
    <w:p w:rsidR="00D75776" w:rsidRDefault="00D75776" w:rsidP="00D75776">
      <w:pPr>
        <w:pStyle w:val="BodyText"/>
        <w:rPr>
          <w:sz w:val="19"/>
        </w:rPr>
      </w:pPr>
      <w:r>
        <w:rPr>
          <w:noProof/>
        </w:rPr>
        <mc:AlternateContent>
          <mc:Choice Requires="wps">
            <w:drawing>
              <wp:anchor distT="0" distB="0" distL="0" distR="0" simplePos="0" relativeHeight="251659264" behindDoc="1" locked="0" layoutInCell="1" allowOverlap="1">
                <wp:simplePos x="0" y="0"/>
                <wp:positionH relativeFrom="page">
                  <wp:posOffset>1423035</wp:posOffset>
                </wp:positionH>
                <wp:positionV relativeFrom="paragraph">
                  <wp:posOffset>163830</wp:posOffset>
                </wp:positionV>
                <wp:extent cx="5082540" cy="321310"/>
                <wp:effectExtent l="3810" t="3175"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2540" cy="321310"/>
                        </a:xfrm>
                        <a:custGeom>
                          <a:avLst/>
                          <a:gdLst>
                            <a:gd name="T0" fmla="+- 0 10245 2241"/>
                            <a:gd name="T1" fmla="*/ T0 w 8004"/>
                            <a:gd name="T2" fmla="+- 0 508 258"/>
                            <a:gd name="T3" fmla="*/ 508 h 506"/>
                            <a:gd name="T4" fmla="+- 0 2241 2241"/>
                            <a:gd name="T5" fmla="*/ T4 w 8004"/>
                            <a:gd name="T6" fmla="+- 0 508 258"/>
                            <a:gd name="T7" fmla="*/ 508 h 506"/>
                            <a:gd name="T8" fmla="+- 0 2241 2241"/>
                            <a:gd name="T9" fmla="*/ T8 w 8004"/>
                            <a:gd name="T10" fmla="+- 0 763 258"/>
                            <a:gd name="T11" fmla="*/ 763 h 506"/>
                            <a:gd name="T12" fmla="+- 0 10245 2241"/>
                            <a:gd name="T13" fmla="*/ T12 w 8004"/>
                            <a:gd name="T14" fmla="+- 0 763 258"/>
                            <a:gd name="T15" fmla="*/ 763 h 506"/>
                            <a:gd name="T16" fmla="+- 0 10245 2241"/>
                            <a:gd name="T17" fmla="*/ T16 w 8004"/>
                            <a:gd name="T18" fmla="+- 0 508 258"/>
                            <a:gd name="T19" fmla="*/ 508 h 506"/>
                            <a:gd name="T20" fmla="+- 0 10245 2241"/>
                            <a:gd name="T21" fmla="*/ T20 w 8004"/>
                            <a:gd name="T22" fmla="+- 0 258 258"/>
                            <a:gd name="T23" fmla="*/ 258 h 506"/>
                            <a:gd name="T24" fmla="+- 0 2241 2241"/>
                            <a:gd name="T25" fmla="*/ T24 w 8004"/>
                            <a:gd name="T26" fmla="+- 0 258 258"/>
                            <a:gd name="T27" fmla="*/ 258 h 506"/>
                            <a:gd name="T28" fmla="+- 0 2241 2241"/>
                            <a:gd name="T29" fmla="*/ T28 w 8004"/>
                            <a:gd name="T30" fmla="+- 0 508 258"/>
                            <a:gd name="T31" fmla="*/ 508 h 506"/>
                            <a:gd name="T32" fmla="+- 0 10245 2241"/>
                            <a:gd name="T33" fmla="*/ T32 w 8004"/>
                            <a:gd name="T34" fmla="+- 0 508 258"/>
                            <a:gd name="T35" fmla="*/ 508 h 506"/>
                            <a:gd name="T36" fmla="+- 0 10245 2241"/>
                            <a:gd name="T37" fmla="*/ T36 w 8004"/>
                            <a:gd name="T38" fmla="+- 0 258 258"/>
                            <a:gd name="T39" fmla="*/ 258 h 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04" h="506">
                              <a:moveTo>
                                <a:pt x="8004" y="250"/>
                              </a:moveTo>
                              <a:lnTo>
                                <a:pt x="0" y="250"/>
                              </a:lnTo>
                              <a:lnTo>
                                <a:pt x="0" y="505"/>
                              </a:lnTo>
                              <a:lnTo>
                                <a:pt x="8004" y="505"/>
                              </a:lnTo>
                              <a:lnTo>
                                <a:pt x="8004" y="250"/>
                              </a:lnTo>
                              <a:close/>
                              <a:moveTo>
                                <a:pt x="8004" y="0"/>
                              </a:moveTo>
                              <a:lnTo>
                                <a:pt x="0" y="0"/>
                              </a:lnTo>
                              <a:lnTo>
                                <a:pt x="0" y="250"/>
                              </a:lnTo>
                              <a:lnTo>
                                <a:pt x="8004" y="250"/>
                              </a:lnTo>
                              <a:lnTo>
                                <a:pt x="8004" y="0"/>
                              </a:lnTo>
                              <a:close/>
                            </a:path>
                          </a:pathLst>
                        </a:custGeom>
                        <a:solidFill>
                          <a:srgbClr val="F8F8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12.05pt;margin-top:12.9pt;width:400.2pt;height:25.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04,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" path="m8004,250l,250,,505r8004,l8004,250xm8004,l,,,250r8004,l8004,xe" fillcolor="#f8f8f9" stroked="f">
                <v:path arrowok="t" o:connecttype="custom" o:connectlocs="5082540,322580;0,322580;0,484505;5082540,484505;5082540,322580;5082540,163830;0,163830;0,322580;5082540,322580;5082540,163830" o:connectangles="0,0,0,0,0,0,0,0,0,0"/>
                <w10:wrap type="topAndBottom" anchorx="page"/>
              </v:shap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1423035</wp:posOffset>
                </wp:positionH>
                <wp:positionV relativeFrom="paragraph">
                  <wp:posOffset>643255</wp:posOffset>
                </wp:positionV>
                <wp:extent cx="5082540" cy="377825"/>
                <wp:effectExtent l="381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2540" cy="377825"/>
                        </a:xfrm>
                        <a:prstGeom prst="rect">
                          <a:avLst/>
                        </a:prstGeom>
                        <a:solidFill>
                          <a:srgbClr val="F8F8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5776" w:rsidRDefault="00D75776" w:rsidP="00D75776">
                            <w:pPr>
                              <w:spacing w:before="226"/>
                              <w:ind w:left="30"/>
                              <w:rPr>
                                <w:b/>
                                <w:i/>
                                <w:sz w:val="32"/>
                              </w:rPr>
                            </w:pPr>
                            <w:r>
                              <w:rPr>
                                <w:color w:val="212121"/>
                                <w:sz w:val="28"/>
                              </w:rPr>
                              <w:t>Keywords</w:t>
                            </w:r>
                            <w:r>
                              <w:rPr>
                                <w:b/>
                                <w:sz w:val="28"/>
                              </w:rPr>
                              <w:t xml:space="preserve">: </w:t>
                            </w:r>
                            <w:r>
                              <w:rPr>
                                <w:b/>
                                <w:i/>
                                <w:sz w:val="32"/>
                              </w:rPr>
                              <w:t>Divorce, Child Custody, Court Decision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2.05pt;margin-top:50.65pt;width:400.2pt;height:29.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" fillcolor="#f8f8f9" stroked="f">
                <v:textbox inset="0,0,0,0">
                  <w:txbxContent>
                    <w:p w:rsidR="00D75776" w:rsidRDefault="00D75776" w:rsidP="00D75776">
                      <w:pPr>
                        <w:spacing w:before="226"/>
                        <w:ind w:left="30"/>
                        <w:rPr>
                          <w:b/>
                          <w:i/>
                          <w:sz w:val="32"/>
                        </w:rPr>
                      </w:pPr>
                      <w:r>
                        <w:rPr>
                          <w:color w:val="212121"/>
                          <w:sz w:val="28"/>
                        </w:rPr>
                        <w:t>Keywords</w:t>
                      </w:r>
                      <w:r>
                        <w:rPr>
                          <w:b/>
                          <w:sz w:val="28"/>
                        </w:rPr>
                        <w:t xml:space="preserve">: </w:t>
                      </w:r>
                      <w:r>
                        <w:rPr>
                          <w:b/>
                          <w:i/>
                          <w:sz w:val="32"/>
                        </w:rPr>
                        <w:t>Divorce, Child Custody, Court Decision</w:t>
                      </w:r>
                    </w:p>
                  </w:txbxContent>
                </v:textbox>
                <w10:wrap type="topAndBottom" anchorx="page"/>
              </v:shape>
            </w:pict>
          </mc:Fallback>
        </mc:AlternateContent>
      </w:r>
    </w:p>
    <w:p w:rsidR="00D75776" w:rsidRDefault="00D75776" w:rsidP="00D75776">
      <w:pPr>
        <w:pStyle w:val="BodyText"/>
        <w:spacing w:before="1"/>
        <w:rPr>
          <w:sz w:val="17"/>
        </w:rPr>
      </w:pPr>
    </w:p>
    <w:p w:rsidR="00EF6517" w:rsidRDefault="00D75776"/>
    <w:p w:rsidR="00D75776" w:rsidRDefault="00D75776"/>
    <w:p w:rsidR="00D75776" w:rsidRDefault="00D75776"/>
    <w:p w:rsidR="00D75776" w:rsidRDefault="00D75776"/>
    <w:p w:rsidR="00D75776" w:rsidRDefault="00D75776"/>
    <w:p w:rsidR="00D75776" w:rsidRDefault="00D75776"/>
    <w:p w:rsidR="00D75776" w:rsidRDefault="00D75776"/>
    <w:p w:rsidR="00D75776" w:rsidRDefault="00D75776"/>
    <w:p w:rsidR="00D75776" w:rsidRDefault="00D75776"/>
    <w:p w:rsidR="00D75776" w:rsidRDefault="00D75776" w:rsidP="00D75776">
      <w:pPr>
        <w:spacing w:before="8"/>
        <w:ind w:left="720" w:right="39"/>
        <w:jc w:val="center"/>
        <w:rPr>
          <w:b/>
          <w:sz w:val="28"/>
        </w:rPr>
      </w:pPr>
      <w:r>
        <w:rPr>
          <w:b/>
          <w:sz w:val="28"/>
        </w:rPr>
        <w:t xml:space="preserve">HAK ASUH ANAK DI BAWAH UMUR </w:t>
      </w:r>
      <w:proofErr w:type="gramStart"/>
      <w:r>
        <w:rPr>
          <w:b/>
          <w:sz w:val="28"/>
        </w:rPr>
        <w:t>AKIBAT  PERCERAIAN</w:t>
      </w:r>
      <w:proofErr w:type="gramEnd"/>
      <w:r>
        <w:rPr>
          <w:b/>
          <w:sz w:val="28"/>
        </w:rPr>
        <w:t xml:space="preserve"> MENURUT UNDANG-UNDANG NOMOR 35 TAHUN 2014 TENTANG PERLINDUNGAN ANAK</w:t>
      </w:r>
    </w:p>
    <w:p w:rsidR="00D75776" w:rsidRDefault="00D75776" w:rsidP="00D75776">
      <w:pPr>
        <w:spacing w:line="321" w:lineRule="exact"/>
        <w:ind w:left="139"/>
        <w:jc w:val="center"/>
        <w:rPr>
          <w:b/>
          <w:sz w:val="28"/>
        </w:rPr>
      </w:pPr>
      <w:proofErr w:type="gramStart"/>
      <w:r>
        <w:rPr>
          <w:b/>
          <w:sz w:val="28"/>
        </w:rPr>
        <w:t xml:space="preserve">( </w:t>
      </w:r>
      <w:proofErr w:type="spellStart"/>
      <w:r>
        <w:rPr>
          <w:b/>
          <w:sz w:val="28"/>
        </w:rPr>
        <w:t>Analisis</w:t>
      </w:r>
      <w:proofErr w:type="spellEnd"/>
      <w:proofErr w:type="gramEnd"/>
      <w:r>
        <w:rPr>
          <w:b/>
          <w:sz w:val="28"/>
        </w:rPr>
        <w:t xml:space="preserve"> </w:t>
      </w:r>
      <w:proofErr w:type="spellStart"/>
      <w:r>
        <w:rPr>
          <w:b/>
          <w:sz w:val="28"/>
        </w:rPr>
        <w:t>Putusan</w:t>
      </w:r>
      <w:proofErr w:type="spellEnd"/>
      <w:r>
        <w:rPr>
          <w:b/>
          <w:sz w:val="28"/>
        </w:rPr>
        <w:t xml:space="preserve"> </w:t>
      </w:r>
      <w:proofErr w:type="spellStart"/>
      <w:r>
        <w:rPr>
          <w:b/>
          <w:sz w:val="28"/>
        </w:rPr>
        <w:t>Perkara</w:t>
      </w:r>
      <w:proofErr w:type="spellEnd"/>
      <w:r>
        <w:rPr>
          <w:b/>
          <w:sz w:val="28"/>
        </w:rPr>
        <w:t xml:space="preserve"> </w:t>
      </w:r>
      <w:proofErr w:type="spellStart"/>
      <w:r>
        <w:rPr>
          <w:b/>
          <w:sz w:val="28"/>
        </w:rPr>
        <w:t>Pengadilan</w:t>
      </w:r>
      <w:proofErr w:type="spellEnd"/>
      <w:r>
        <w:rPr>
          <w:b/>
          <w:sz w:val="28"/>
        </w:rPr>
        <w:t xml:space="preserve"> Agama Medan </w:t>
      </w:r>
      <w:proofErr w:type="spellStart"/>
      <w:r>
        <w:rPr>
          <w:b/>
          <w:sz w:val="28"/>
        </w:rPr>
        <w:t>Nomor</w:t>
      </w:r>
      <w:proofErr w:type="spellEnd"/>
      <w:r>
        <w:rPr>
          <w:b/>
          <w:sz w:val="28"/>
        </w:rPr>
        <w:t xml:space="preserve"> 496 /</w:t>
      </w:r>
      <w:proofErr w:type="spellStart"/>
      <w:r>
        <w:rPr>
          <w:b/>
          <w:sz w:val="28"/>
        </w:rPr>
        <w:t>Pdt</w:t>
      </w:r>
      <w:proofErr w:type="spellEnd"/>
      <w:r>
        <w:rPr>
          <w:b/>
          <w:sz w:val="28"/>
        </w:rPr>
        <w:t>/G/2019/</w:t>
      </w:r>
      <w:proofErr w:type="spellStart"/>
      <w:r>
        <w:rPr>
          <w:b/>
          <w:sz w:val="28"/>
        </w:rPr>
        <w:t>PA.Mdn</w:t>
      </w:r>
      <w:proofErr w:type="spellEnd"/>
      <w:r>
        <w:rPr>
          <w:b/>
          <w:sz w:val="28"/>
        </w:rPr>
        <w:t xml:space="preserve"> )</w:t>
      </w:r>
    </w:p>
    <w:p w:rsidR="00D75776" w:rsidRDefault="00D75776" w:rsidP="00D75776">
      <w:pPr>
        <w:pStyle w:val="BodyText"/>
        <w:spacing w:before="1"/>
        <w:ind w:left="188" w:right="39"/>
        <w:jc w:val="center"/>
      </w:pPr>
      <w:proofErr w:type="spellStart"/>
      <w:r>
        <w:t>Oleh</w:t>
      </w:r>
      <w:proofErr w:type="spellEnd"/>
      <w:r>
        <w:t>:</w:t>
      </w:r>
    </w:p>
    <w:p w:rsidR="00D75776" w:rsidRDefault="00D75776" w:rsidP="00D75776">
      <w:pPr>
        <w:pStyle w:val="BodyText"/>
        <w:spacing w:before="1"/>
        <w:ind w:left="188" w:right="39"/>
        <w:jc w:val="center"/>
      </w:pPr>
    </w:p>
    <w:p w:rsidR="00D75776" w:rsidRPr="00D75776" w:rsidRDefault="00D75776" w:rsidP="00D75776">
      <w:pPr>
        <w:pStyle w:val="BodyText"/>
        <w:spacing w:before="1"/>
        <w:ind w:left="188" w:right="39"/>
        <w:jc w:val="center"/>
        <w:rPr>
          <w:b/>
          <w:u w:val="single"/>
        </w:rPr>
      </w:pPr>
      <w:proofErr w:type="spellStart"/>
      <w:r w:rsidRPr="00D75776">
        <w:rPr>
          <w:b/>
          <w:u w:val="single"/>
        </w:rPr>
        <w:t>Ayu</w:t>
      </w:r>
      <w:proofErr w:type="spellEnd"/>
      <w:r w:rsidRPr="00D75776">
        <w:rPr>
          <w:b/>
          <w:u w:val="single"/>
        </w:rPr>
        <w:t xml:space="preserve"> </w:t>
      </w:r>
      <w:proofErr w:type="spellStart"/>
      <w:r w:rsidRPr="00D75776">
        <w:rPr>
          <w:b/>
          <w:u w:val="single"/>
        </w:rPr>
        <w:t>Hartati</w:t>
      </w:r>
      <w:proofErr w:type="spellEnd"/>
    </w:p>
    <w:p w:rsidR="00D75776" w:rsidRPr="00D75776" w:rsidRDefault="00D75776" w:rsidP="00D75776">
      <w:pPr>
        <w:pStyle w:val="BodyText"/>
        <w:spacing w:before="1"/>
        <w:ind w:left="188" w:right="39"/>
        <w:jc w:val="center"/>
        <w:rPr>
          <w:b/>
        </w:rPr>
      </w:pPr>
      <w:proofErr w:type="spellStart"/>
      <w:r w:rsidRPr="00D75776">
        <w:rPr>
          <w:b/>
        </w:rPr>
        <w:t>Npm</w:t>
      </w:r>
      <w:proofErr w:type="spellEnd"/>
      <w:r w:rsidRPr="00D75776">
        <w:rPr>
          <w:b/>
        </w:rPr>
        <w:t>: 165114007</w:t>
      </w:r>
    </w:p>
    <w:p w:rsidR="00D75776" w:rsidRDefault="00D75776"/>
    <w:p w:rsidR="00D75776" w:rsidRDefault="00D75776" w:rsidP="00D75776">
      <w:pPr>
        <w:pStyle w:val="BodyText"/>
        <w:rPr>
          <w:sz w:val="29"/>
        </w:rPr>
      </w:pPr>
    </w:p>
    <w:p w:rsidR="00D75776" w:rsidRDefault="00D75776" w:rsidP="00D75776">
      <w:pPr>
        <w:pStyle w:val="Heading2"/>
        <w:spacing w:before="100"/>
        <w:ind w:left="1151" w:right="918"/>
        <w:jc w:val="center"/>
        <w:rPr>
          <w:rFonts w:ascii="Caladea"/>
        </w:rPr>
      </w:pPr>
      <w:bookmarkStart w:id="0" w:name="HAK_ASUH_ANAK_DI_BAWAH_UMUR_AKIBAT_PERCE"/>
      <w:bookmarkStart w:id="1" w:name="2014_TENTANG_PERLINDUNGAN_ANAK"/>
      <w:bookmarkStart w:id="2" w:name="ABSTRAK"/>
      <w:bookmarkStart w:id="3" w:name="_bookmark1"/>
      <w:bookmarkEnd w:id="0"/>
      <w:bookmarkEnd w:id="1"/>
      <w:bookmarkEnd w:id="2"/>
      <w:bookmarkEnd w:id="3"/>
      <w:r>
        <w:rPr>
          <w:rFonts w:ascii="Caladea"/>
        </w:rPr>
        <w:t>ABSTRAK</w:t>
      </w:r>
    </w:p>
    <w:p w:rsidR="00D75776" w:rsidRDefault="00D75776" w:rsidP="00D75776">
      <w:pPr>
        <w:pStyle w:val="BodyText"/>
        <w:spacing w:before="10"/>
        <w:rPr>
          <w:rFonts w:ascii="Caladea"/>
          <w:b/>
          <w:sz w:val="21"/>
        </w:rPr>
      </w:pPr>
    </w:p>
    <w:p w:rsidR="00D75776" w:rsidRDefault="00D75776" w:rsidP="00D75776">
      <w:pPr>
        <w:ind w:left="590" w:right="370"/>
        <w:jc w:val="both"/>
      </w:pPr>
      <w:proofErr w:type="spellStart"/>
      <w:proofErr w:type="gramStart"/>
      <w:r>
        <w:t>Berdasarkan</w:t>
      </w:r>
      <w:proofErr w:type="spellEnd"/>
      <w:r>
        <w:t xml:space="preserve"> </w:t>
      </w:r>
      <w:proofErr w:type="spellStart"/>
      <w:r>
        <w:t>Putusan</w:t>
      </w:r>
      <w:proofErr w:type="spellEnd"/>
      <w:r>
        <w:t xml:space="preserve"> </w:t>
      </w:r>
      <w:proofErr w:type="spellStart"/>
      <w:r>
        <w:t>Pengadilan</w:t>
      </w:r>
      <w:proofErr w:type="spellEnd"/>
      <w:r>
        <w:t xml:space="preserve"> Agama Medan No. 496/PDT/G/2019/</w:t>
      </w:r>
      <w:proofErr w:type="spellStart"/>
      <w:r>
        <w:t>PA.Mdn</w:t>
      </w:r>
      <w:proofErr w:type="spellEnd"/>
      <w:r>
        <w:t xml:space="preserve"> </w:t>
      </w:r>
      <w:proofErr w:type="spellStart"/>
      <w:r>
        <w:t>permasalahan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yang </w:t>
      </w:r>
      <w:proofErr w:type="spellStart"/>
      <w:r>
        <w:t>pertama</w:t>
      </w:r>
      <w:proofErr w:type="spellEnd"/>
      <w:r>
        <w:t xml:space="preserve"> </w:t>
      </w:r>
      <w:proofErr w:type="spellStart"/>
      <w:r>
        <w:t>adalah</w:t>
      </w:r>
      <w:proofErr w:type="spellEnd"/>
      <w:r>
        <w:t xml:space="preserve"> </w:t>
      </w:r>
      <w:proofErr w:type="spellStart"/>
      <w:r>
        <w:t>apakah</w:t>
      </w:r>
      <w:proofErr w:type="spellEnd"/>
      <w:r>
        <w:t xml:space="preserve"> yang </w:t>
      </w:r>
      <w:proofErr w:type="spellStart"/>
      <w:r>
        <w:t>menjadi</w:t>
      </w:r>
      <w:proofErr w:type="spellEnd"/>
      <w:r>
        <w:t xml:space="preserve"> </w:t>
      </w:r>
      <w:proofErr w:type="spellStart"/>
      <w:r>
        <w:t>alasan</w:t>
      </w:r>
      <w:proofErr w:type="spellEnd"/>
      <w:r>
        <w:t xml:space="preserve"> </w:t>
      </w:r>
      <w:proofErr w:type="spellStart"/>
      <w:r>
        <w:t>perceraian</w:t>
      </w:r>
      <w:proofErr w:type="spellEnd"/>
      <w:r>
        <w:t>.</w:t>
      </w:r>
      <w:proofErr w:type="gramEnd"/>
      <w:r>
        <w:rPr>
          <w:spacing w:val="-9"/>
        </w:rPr>
        <w:t xml:space="preserve"> </w:t>
      </w:r>
      <w:proofErr w:type="spellStart"/>
      <w:proofErr w:type="gramStart"/>
      <w:r>
        <w:t>Kedua</w:t>
      </w:r>
      <w:proofErr w:type="spellEnd"/>
      <w:r>
        <w:t>,</w:t>
      </w:r>
      <w:r>
        <w:rPr>
          <w:spacing w:val="-13"/>
        </w:rPr>
        <w:t xml:space="preserve"> </w:t>
      </w:r>
      <w:proofErr w:type="spellStart"/>
      <w:r>
        <w:t>bagaimanakah</w:t>
      </w:r>
      <w:proofErr w:type="spellEnd"/>
      <w:r>
        <w:rPr>
          <w:spacing w:val="-8"/>
        </w:rPr>
        <w:t xml:space="preserve"> </w:t>
      </w:r>
      <w:proofErr w:type="spellStart"/>
      <w:r>
        <w:t>pertimbangan</w:t>
      </w:r>
      <w:proofErr w:type="spellEnd"/>
      <w:r>
        <w:rPr>
          <w:spacing w:val="-8"/>
        </w:rPr>
        <w:t xml:space="preserve"> </w:t>
      </w:r>
      <w:proofErr w:type="spellStart"/>
      <w:r>
        <w:t>hukum</w:t>
      </w:r>
      <w:proofErr w:type="spellEnd"/>
      <w:r>
        <w:rPr>
          <w:spacing w:val="-14"/>
        </w:rPr>
        <w:t xml:space="preserve"> </w:t>
      </w:r>
      <w:proofErr w:type="spellStart"/>
      <w:r>
        <w:t>seorang</w:t>
      </w:r>
      <w:proofErr w:type="spellEnd"/>
      <w:r>
        <w:rPr>
          <w:spacing w:val="-8"/>
        </w:rPr>
        <w:t xml:space="preserve"> </w:t>
      </w:r>
      <w:r>
        <w:t>hakim</w:t>
      </w:r>
      <w:r>
        <w:rPr>
          <w:spacing w:val="-9"/>
        </w:rPr>
        <w:t xml:space="preserve"> </w:t>
      </w:r>
      <w:proofErr w:type="spellStart"/>
      <w:r>
        <w:t>dalam</w:t>
      </w:r>
      <w:proofErr w:type="spellEnd"/>
      <w:r>
        <w:rPr>
          <w:spacing w:val="-9"/>
        </w:rPr>
        <w:t xml:space="preserve"> </w:t>
      </w:r>
      <w:proofErr w:type="spellStart"/>
      <w:r>
        <w:t>menentukan</w:t>
      </w:r>
      <w:proofErr w:type="spellEnd"/>
      <w:r>
        <w:t xml:space="preserve"> </w:t>
      </w:r>
      <w:proofErr w:type="spellStart"/>
      <w:r>
        <w:t>hak</w:t>
      </w:r>
      <w:proofErr w:type="spellEnd"/>
      <w:r>
        <w:t xml:space="preserve"> </w:t>
      </w:r>
      <w:proofErr w:type="spellStart"/>
      <w:r>
        <w:t>asuh</w:t>
      </w:r>
      <w:proofErr w:type="spellEnd"/>
      <w:r>
        <w:t xml:space="preserve"> </w:t>
      </w:r>
      <w:proofErr w:type="spellStart"/>
      <w:r>
        <w:t>anak</w:t>
      </w:r>
      <w:proofErr w:type="spellEnd"/>
      <w:r>
        <w:t xml:space="preserve"> </w:t>
      </w:r>
      <w:proofErr w:type="spellStart"/>
      <w:r>
        <w:t>dalam</w:t>
      </w:r>
      <w:proofErr w:type="spellEnd"/>
      <w:r>
        <w:t xml:space="preserve"> </w:t>
      </w:r>
      <w:proofErr w:type="spellStart"/>
      <w:r>
        <w:t>perkara</w:t>
      </w:r>
      <w:proofErr w:type="spellEnd"/>
      <w:r>
        <w:t xml:space="preserve"> </w:t>
      </w:r>
      <w:proofErr w:type="spellStart"/>
      <w:r>
        <w:t>perceraian</w:t>
      </w:r>
      <w:proofErr w:type="spellEnd"/>
      <w:r>
        <w:t xml:space="preserve">, </w:t>
      </w:r>
      <w:proofErr w:type="spellStart"/>
      <w:r>
        <w:t>dan</w:t>
      </w:r>
      <w:proofErr w:type="spellEnd"/>
      <w:r>
        <w:t xml:space="preserve"> </w:t>
      </w:r>
      <w:proofErr w:type="spellStart"/>
      <w:r>
        <w:t>Ketiga</w:t>
      </w:r>
      <w:proofErr w:type="spellEnd"/>
      <w:r>
        <w:t xml:space="preserve">, </w:t>
      </w:r>
      <w:proofErr w:type="spellStart"/>
      <w:r>
        <w:t>bagaimanakah</w:t>
      </w:r>
      <w:proofErr w:type="spellEnd"/>
      <w:r>
        <w:t xml:space="preserve"> </w:t>
      </w:r>
      <w:proofErr w:type="spellStart"/>
      <w:r>
        <w:t>akibat</w:t>
      </w:r>
      <w:proofErr w:type="spellEnd"/>
      <w:r>
        <w:t xml:space="preserve"> </w:t>
      </w:r>
      <w:proofErr w:type="spellStart"/>
      <w:r>
        <w:t>hukum</w:t>
      </w:r>
      <w:proofErr w:type="spellEnd"/>
      <w:r>
        <w:t xml:space="preserve"> </w:t>
      </w:r>
      <w:proofErr w:type="spellStart"/>
      <w:r>
        <w:t>atas</w:t>
      </w:r>
      <w:proofErr w:type="spellEnd"/>
      <w:r>
        <w:t xml:space="preserve"> </w:t>
      </w:r>
      <w:proofErr w:type="spellStart"/>
      <w:r>
        <w:t>hak</w:t>
      </w:r>
      <w:proofErr w:type="spellEnd"/>
      <w:r>
        <w:t xml:space="preserve"> </w:t>
      </w:r>
      <w:proofErr w:type="spellStart"/>
      <w:r>
        <w:t>asuh</w:t>
      </w:r>
      <w:proofErr w:type="spellEnd"/>
      <w:r>
        <w:t xml:space="preserve"> </w:t>
      </w:r>
      <w:proofErr w:type="spellStart"/>
      <w:r>
        <w:t>anak</w:t>
      </w:r>
      <w:proofErr w:type="spellEnd"/>
      <w:r>
        <w:t xml:space="preserve"> </w:t>
      </w:r>
      <w:proofErr w:type="spellStart"/>
      <w:r>
        <w:t>akibat</w:t>
      </w:r>
      <w:proofErr w:type="spellEnd"/>
      <w:r>
        <w:rPr>
          <w:spacing w:val="-3"/>
        </w:rPr>
        <w:t xml:space="preserve"> </w:t>
      </w:r>
      <w:proofErr w:type="spellStart"/>
      <w:r>
        <w:t>perceraian</w:t>
      </w:r>
      <w:proofErr w:type="spellEnd"/>
      <w:r>
        <w:t>.</w:t>
      </w:r>
      <w:proofErr w:type="gramEnd"/>
    </w:p>
    <w:p w:rsidR="00D75776" w:rsidRDefault="00D75776" w:rsidP="00D75776">
      <w:pPr>
        <w:pStyle w:val="BodyText"/>
        <w:spacing w:before="9"/>
        <w:rPr>
          <w:sz w:val="21"/>
        </w:rPr>
      </w:pPr>
    </w:p>
    <w:p w:rsidR="00D75776" w:rsidRDefault="00D75776" w:rsidP="00D75776">
      <w:pPr>
        <w:ind w:left="590" w:right="504"/>
        <w:jc w:val="both"/>
      </w:pPr>
      <w:proofErr w:type="spellStart"/>
      <w:proofErr w:type="gramStart"/>
      <w:r>
        <w:t>Jenis</w:t>
      </w:r>
      <w:proofErr w:type="spellEnd"/>
      <w:r>
        <w:t xml:space="preserve"> </w:t>
      </w:r>
      <w:proofErr w:type="spellStart"/>
      <w:r>
        <w:t>Penelitian</w:t>
      </w:r>
      <w:proofErr w:type="spellEnd"/>
      <w:r>
        <w:t xml:space="preserve"> yang </w:t>
      </w:r>
      <w:proofErr w:type="spellStart"/>
      <w:r>
        <w:t>digunakan</w:t>
      </w:r>
      <w:proofErr w:type="spellEnd"/>
      <w:r>
        <w:t xml:space="preserve"> </w:t>
      </w:r>
      <w:proofErr w:type="spellStart"/>
      <w:r>
        <w:t>untuk</w:t>
      </w:r>
      <w:proofErr w:type="spellEnd"/>
      <w:r>
        <w:t xml:space="preserve"> </w:t>
      </w:r>
      <w:proofErr w:type="spellStart"/>
      <w:r>
        <w:t>menemukan</w:t>
      </w:r>
      <w:proofErr w:type="spellEnd"/>
      <w:r>
        <w:t xml:space="preserve"> </w:t>
      </w:r>
      <w:proofErr w:type="spellStart"/>
      <w:r>
        <w:t>kebenaran</w:t>
      </w:r>
      <w:proofErr w:type="spellEnd"/>
      <w:r>
        <w:t xml:space="preserve"> yang </w:t>
      </w:r>
      <w:proofErr w:type="spellStart"/>
      <w:r>
        <w:t>juga</w:t>
      </w:r>
      <w:proofErr w:type="spellEnd"/>
      <w:r>
        <w:t xml:space="preserve"> </w:t>
      </w:r>
      <w:proofErr w:type="spellStart"/>
      <w:r>
        <w:t>merupakan</w:t>
      </w:r>
      <w:proofErr w:type="spellEnd"/>
      <w:r>
        <w:t xml:space="preserve"> </w:t>
      </w:r>
      <w:proofErr w:type="spellStart"/>
      <w:r>
        <w:t>sebuah</w:t>
      </w:r>
      <w:proofErr w:type="spellEnd"/>
      <w:r>
        <w:t xml:space="preserve"> </w:t>
      </w:r>
      <w:proofErr w:type="spellStart"/>
      <w:r>
        <w:t>pemikiran</w:t>
      </w:r>
      <w:proofErr w:type="spellEnd"/>
      <w:r>
        <w:t xml:space="preserve"> </w:t>
      </w:r>
      <w:proofErr w:type="spellStart"/>
      <w:r>
        <w:t>kritis</w:t>
      </w:r>
      <w:proofErr w:type="spellEnd"/>
      <w:r>
        <w:t xml:space="preserve"> </w:t>
      </w:r>
      <w:r>
        <w:rPr>
          <w:i/>
        </w:rPr>
        <w:t>(critical thinkin</w:t>
      </w:r>
      <w:r>
        <w:t>g).</w:t>
      </w:r>
      <w:proofErr w:type="gramEnd"/>
      <w:r>
        <w:t xml:space="preserve"> </w:t>
      </w:r>
      <w:proofErr w:type="spellStart"/>
      <w:r>
        <w:t>Metode</w:t>
      </w:r>
      <w:proofErr w:type="spellEnd"/>
      <w:r>
        <w:t xml:space="preserve"> </w:t>
      </w:r>
      <w:proofErr w:type="spellStart"/>
      <w:r>
        <w:t>penelitian</w:t>
      </w:r>
      <w:proofErr w:type="spellEnd"/>
      <w:r>
        <w:t xml:space="preserve"> </w:t>
      </w:r>
      <w:proofErr w:type="spellStart"/>
      <w:r>
        <w:t>hukum</w:t>
      </w:r>
      <w:proofErr w:type="spellEnd"/>
      <w:r>
        <w:t xml:space="preserve"> </w:t>
      </w:r>
      <w:proofErr w:type="spellStart"/>
      <w:r>
        <w:t>terbagi</w:t>
      </w:r>
      <w:proofErr w:type="spellEnd"/>
      <w:r>
        <w:t xml:space="preserve"> </w:t>
      </w:r>
      <w:proofErr w:type="spellStart"/>
      <w:r>
        <w:t>atas</w:t>
      </w:r>
      <w:proofErr w:type="spellEnd"/>
      <w:r>
        <w:t xml:space="preserve"> </w:t>
      </w:r>
      <w:proofErr w:type="spellStart"/>
      <w:r>
        <w:t>dua</w:t>
      </w:r>
      <w:proofErr w:type="spellEnd"/>
      <w:r>
        <w:t xml:space="preserve"> </w:t>
      </w:r>
      <w:proofErr w:type="spellStart"/>
      <w:r>
        <w:t>jenis</w:t>
      </w:r>
      <w:proofErr w:type="spellEnd"/>
      <w:r>
        <w:t xml:space="preserve"> </w:t>
      </w:r>
      <w:proofErr w:type="spellStart"/>
      <w:r>
        <w:t>metode</w:t>
      </w:r>
      <w:proofErr w:type="spellEnd"/>
      <w:r>
        <w:t xml:space="preserve"> </w:t>
      </w:r>
      <w:proofErr w:type="spellStart"/>
      <w:r>
        <w:t>penelitian</w:t>
      </w:r>
      <w:proofErr w:type="spellEnd"/>
      <w:r>
        <w:t xml:space="preserve"> </w:t>
      </w:r>
      <w:proofErr w:type="spellStart"/>
      <w:r>
        <w:t>yaitu</w:t>
      </w:r>
      <w:proofErr w:type="spellEnd"/>
      <w:r>
        <w:t xml:space="preserve">: </w:t>
      </w:r>
      <w:proofErr w:type="spellStart"/>
      <w:r>
        <w:t>Penelitian</w:t>
      </w:r>
      <w:proofErr w:type="spellEnd"/>
      <w:r>
        <w:t xml:space="preserve"> </w:t>
      </w:r>
      <w:proofErr w:type="spellStart"/>
      <w:r>
        <w:t>hukum</w:t>
      </w:r>
      <w:proofErr w:type="spellEnd"/>
      <w:r>
        <w:t xml:space="preserve"> </w:t>
      </w:r>
      <w:proofErr w:type="spellStart"/>
      <w:r>
        <w:t>normatif</w:t>
      </w:r>
      <w:proofErr w:type="spellEnd"/>
      <w:r>
        <w:t xml:space="preserve"> </w:t>
      </w:r>
      <w:proofErr w:type="spellStart"/>
      <w:r>
        <w:t>atau</w:t>
      </w:r>
      <w:proofErr w:type="spellEnd"/>
      <w:r>
        <w:t xml:space="preserve"> </w:t>
      </w:r>
      <w:proofErr w:type="spellStart"/>
      <w:r>
        <w:t>kepustakaan</w:t>
      </w:r>
      <w:proofErr w:type="spellEnd"/>
      <w:r>
        <w:t xml:space="preserve"> </w:t>
      </w:r>
      <w:proofErr w:type="spellStart"/>
      <w:r>
        <w:t>dan</w:t>
      </w:r>
      <w:proofErr w:type="spellEnd"/>
      <w:r>
        <w:t xml:space="preserve"> </w:t>
      </w:r>
      <w:proofErr w:type="spellStart"/>
      <w:r>
        <w:t>penelitian</w:t>
      </w:r>
      <w:proofErr w:type="spellEnd"/>
      <w:r>
        <w:t xml:space="preserve"> </w:t>
      </w:r>
      <w:proofErr w:type="spellStart"/>
      <w:r>
        <w:t>hukum</w:t>
      </w:r>
      <w:proofErr w:type="spellEnd"/>
      <w:r>
        <w:t xml:space="preserve"> </w:t>
      </w:r>
      <w:proofErr w:type="spellStart"/>
      <w:r>
        <w:t>sosiologi</w:t>
      </w:r>
      <w:proofErr w:type="spellEnd"/>
      <w:r>
        <w:t xml:space="preserve"> </w:t>
      </w:r>
      <w:proofErr w:type="spellStart"/>
      <w:r>
        <w:t>atau</w:t>
      </w:r>
      <w:proofErr w:type="spellEnd"/>
      <w:r>
        <w:t xml:space="preserve"> </w:t>
      </w:r>
      <w:proofErr w:type="spellStart"/>
      <w:r>
        <w:t>empiris</w:t>
      </w:r>
      <w:proofErr w:type="spellEnd"/>
      <w:r>
        <w:t xml:space="preserve">. </w:t>
      </w:r>
      <w:proofErr w:type="spellStart"/>
      <w:proofErr w:type="gramStart"/>
      <w:r>
        <w:t>Metode</w:t>
      </w:r>
      <w:proofErr w:type="spellEnd"/>
      <w:r>
        <w:t xml:space="preserve"> </w:t>
      </w:r>
      <w:proofErr w:type="spellStart"/>
      <w:r>
        <w:t>pegumpulan</w:t>
      </w:r>
      <w:proofErr w:type="spellEnd"/>
      <w:r>
        <w:t xml:space="preserve"> data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metode</w:t>
      </w:r>
      <w:proofErr w:type="spellEnd"/>
      <w:r>
        <w:t xml:space="preserve"> interview.</w:t>
      </w:r>
      <w:proofErr w:type="gramEnd"/>
      <w:r>
        <w:t xml:space="preserve"> </w:t>
      </w:r>
      <w:proofErr w:type="spellStart"/>
      <w:r>
        <w:t>Metode</w:t>
      </w:r>
      <w:proofErr w:type="spellEnd"/>
      <w:r>
        <w:t xml:space="preserve"> Interview </w:t>
      </w:r>
      <w:proofErr w:type="spellStart"/>
      <w:r>
        <w:t>adalah</w:t>
      </w:r>
      <w:proofErr w:type="spellEnd"/>
      <w:r>
        <w:t xml:space="preserve"> </w:t>
      </w:r>
      <w:proofErr w:type="spellStart"/>
      <w:r>
        <w:t>sebuah</w:t>
      </w:r>
      <w:proofErr w:type="spellEnd"/>
      <w:r>
        <w:t xml:space="preserve"> dialog yang </w:t>
      </w:r>
      <w:proofErr w:type="spellStart"/>
      <w:r>
        <w:t>dilakukan</w:t>
      </w:r>
      <w:proofErr w:type="spellEnd"/>
      <w:r>
        <w:t xml:space="preserve"> </w:t>
      </w:r>
      <w:proofErr w:type="spellStart"/>
      <w:r>
        <w:t>oleh</w:t>
      </w:r>
      <w:proofErr w:type="spellEnd"/>
      <w:r>
        <w:t xml:space="preserve"> </w:t>
      </w:r>
      <w:proofErr w:type="spellStart"/>
      <w:r>
        <w:t>pewawancara</w:t>
      </w:r>
      <w:proofErr w:type="spellEnd"/>
      <w:r>
        <w:t xml:space="preserve"> </w:t>
      </w:r>
      <w:proofErr w:type="spellStart"/>
      <w:r>
        <w:t>untuk</w:t>
      </w:r>
      <w:proofErr w:type="spellEnd"/>
      <w:r>
        <w:t xml:space="preserve"> </w:t>
      </w:r>
      <w:proofErr w:type="spellStart"/>
      <w:r>
        <w:t>memperoleh</w:t>
      </w:r>
      <w:proofErr w:type="spellEnd"/>
      <w:r>
        <w:t xml:space="preserve"> </w:t>
      </w:r>
      <w:proofErr w:type="spellStart"/>
      <w:r>
        <w:t>informasi</w:t>
      </w:r>
      <w:proofErr w:type="spellEnd"/>
      <w:r>
        <w:t xml:space="preserve"> </w:t>
      </w:r>
      <w:proofErr w:type="spellStart"/>
      <w:r>
        <w:t>dari</w:t>
      </w:r>
      <w:proofErr w:type="spellEnd"/>
      <w:r>
        <w:t xml:space="preserve"> </w:t>
      </w:r>
      <w:proofErr w:type="spellStart"/>
      <w:r>
        <w:t>terwawancara</w:t>
      </w:r>
      <w:proofErr w:type="spellEnd"/>
      <w:r>
        <w:t xml:space="preserve">. </w:t>
      </w:r>
      <w:proofErr w:type="spellStart"/>
      <w:proofErr w:type="gramStart"/>
      <w:r>
        <w:t>Dalam</w:t>
      </w:r>
      <w:proofErr w:type="spellEnd"/>
      <w:r>
        <w:t xml:space="preserve"> </w:t>
      </w:r>
      <w:proofErr w:type="spellStart"/>
      <w:r>
        <w:t>hasil</w:t>
      </w:r>
      <w:proofErr w:type="spellEnd"/>
      <w:r>
        <w:t xml:space="preserve"> </w:t>
      </w:r>
      <w:proofErr w:type="spellStart"/>
      <w:r>
        <w:t>wawancara</w:t>
      </w:r>
      <w:proofErr w:type="spellEnd"/>
      <w:r>
        <w:t xml:space="preserve"> </w:t>
      </w:r>
      <w:proofErr w:type="spellStart"/>
      <w:r>
        <w:t>dengan</w:t>
      </w:r>
      <w:proofErr w:type="spellEnd"/>
      <w:r>
        <w:t xml:space="preserve"> hakim di </w:t>
      </w:r>
      <w:proofErr w:type="spellStart"/>
      <w:r>
        <w:t>Pengadilan</w:t>
      </w:r>
      <w:proofErr w:type="spellEnd"/>
      <w:r>
        <w:t xml:space="preserve"> Agama Medan </w:t>
      </w:r>
      <w:proofErr w:type="spellStart"/>
      <w:r>
        <w:t>dan</w:t>
      </w:r>
      <w:proofErr w:type="spellEnd"/>
      <w:r>
        <w:t xml:space="preserve"> </w:t>
      </w:r>
      <w:proofErr w:type="spellStart"/>
      <w:r>
        <w:t>Pengacara</w:t>
      </w:r>
      <w:proofErr w:type="spellEnd"/>
      <w:r>
        <w:t xml:space="preserve"> </w:t>
      </w:r>
      <w:proofErr w:type="spellStart"/>
      <w:r>
        <w:t>dari</w:t>
      </w:r>
      <w:proofErr w:type="spellEnd"/>
      <w:r>
        <w:t xml:space="preserve"> </w:t>
      </w:r>
      <w:proofErr w:type="spellStart"/>
      <w:r>
        <w:t>tergugat</w:t>
      </w:r>
      <w:proofErr w:type="spellEnd"/>
      <w:r>
        <w:t>.</w:t>
      </w:r>
      <w:proofErr w:type="gramEnd"/>
      <w:r>
        <w:t xml:space="preserve"> Dan yang </w:t>
      </w:r>
      <w:proofErr w:type="spellStart"/>
      <w:r>
        <w:t>kedua</w:t>
      </w:r>
      <w:proofErr w:type="spellEnd"/>
      <w:r>
        <w:t xml:space="preserve"> </w:t>
      </w:r>
      <w:proofErr w:type="spellStart"/>
      <w:r>
        <w:t>menggunakan</w:t>
      </w:r>
      <w:proofErr w:type="spellEnd"/>
      <w:r>
        <w:t xml:space="preserve"> </w:t>
      </w:r>
      <w:proofErr w:type="spellStart"/>
      <w:r>
        <w:t>Metode</w:t>
      </w:r>
      <w:proofErr w:type="spellEnd"/>
      <w:r>
        <w:t xml:space="preserve"> </w:t>
      </w:r>
      <w:proofErr w:type="spellStart"/>
      <w:r>
        <w:t>Dokumentasi</w:t>
      </w:r>
      <w:proofErr w:type="spellEnd"/>
      <w:r>
        <w:t xml:space="preserve">, Agar </w:t>
      </w:r>
      <w:proofErr w:type="spellStart"/>
      <w:r>
        <w:t>penelitian</w:t>
      </w:r>
      <w:proofErr w:type="spellEnd"/>
      <w:r>
        <w:t xml:space="preserve"> </w:t>
      </w:r>
      <w:proofErr w:type="spellStart"/>
      <w:r>
        <w:t>menjadi</w:t>
      </w:r>
      <w:proofErr w:type="spellEnd"/>
      <w:r>
        <w:t xml:space="preserve"> </w:t>
      </w:r>
      <w:proofErr w:type="spellStart"/>
      <w:r>
        <w:t>kajian</w:t>
      </w:r>
      <w:proofErr w:type="spellEnd"/>
      <w:r>
        <w:t xml:space="preserve"> yang </w:t>
      </w:r>
      <w:proofErr w:type="spellStart"/>
      <w:r>
        <w:t>baik</w:t>
      </w:r>
      <w:proofErr w:type="spellEnd"/>
      <w:r>
        <w:t xml:space="preserve">, </w:t>
      </w:r>
      <w:proofErr w:type="spellStart"/>
      <w:r>
        <w:t>maka</w:t>
      </w:r>
      <w:proofErr w:type="spellEnd"/>
      <w:r>
        <w:t xml:space="preserve"> </w:t>
      </w:r>
      <w:proofErr w:type="spellStart"/>
      <w:r>
        <w:t>penulis</w:t>
      </w:r>
      <w:proofErr w:type="spellEnd"/>
      <w:r>
        <w:t xml:space="preserve"> </w:t>
      </w:r>
      <w:proofErr w:type="spellStart"/>
      <w:r>
        <w:t>menggunakan</w:t>
      </w:r>
      <w:proofErr w:type="spellEnd"/>
      <w:r>
        <w:t xml:space="preserve"> </w:t>
      </w:r>
      <w:proofErr w:type="spellStart"/>
      <w:r>
        <w:t>literatur</w:t>
      </w:r>
      <w:proofErr w:type="spellEnd"/>
      <w:r>
        <w:t xml:space="preserve"> yang </w:t>
      </w:r>
      <w:proofErr w:type="spellStart"/>
      <w:r>
        <w:t>ada</w:t>
      </w:r>
      <w:proofErr w:type="spellEnd"/>
      <w:r>
        <w:t xml:space="preserve">, </w:t>
      </w:r>
      <w:proofErr w:type="spellStart"/>
      <w:r>
        <w:t>baik</w:t>
      </w:r>
      <w:proofErr w:type="spellEnd"/>
      <w:r>
        <w:t xml:space="preserve"> </w:t>
      </w:r>
      <w:proofErr w:type="spellStart"/>
      <w:r>
        <w:t>berupa</w:t>
      </w:r>
      <w:proofErr w:type="spellEnd"/>
      <w:r>
        <w:t xml:space="preserve"> </w:t>
      </w:r>
      <w:proofErr w:type="spellStart"/>
      <w:r>
        <w:t>berita-berita</w:t>
      </w:r>
      <w:proofErr w:type="spellEnd"/>
      <w:r>
        <w:t xml:space="preserve"> </w:t>
      </w:r>
      <w:proofErr w:type="spellStart"/>
      <w:r>
        <w:t>dan</w:t>
      </w:r>
      <w:proofErr w:type="spellEnd"/>
      <w:r>
        <w:t xml:space="preserve"> </w:t>
      </w:r>
      <w:proofErr w:type="spellStart"/>
      <w:r>
        <w:t>artikel</w:t>
      </w:r>
      <w:proofErr w:type="spellEnd"/>
      <w:r>
        <w:t xml:space="preserve"> </w:t>
      </w:r>
      <w:proofErr w:type="spellStart"/>
      <w:r>
        <w:t>dari</w:t>
      </w:r>
      <w:proofErr w:type="spellEnd"/>
      <w:r>
        <w:t xml:space="preserve"> internet yang </w:t>
      </w:r>
      <w:proofErr w:type="spellStart"/>
      <w:r>
        <w:t>berkaitan</w:t>
      </w:r>
      <w:proofErr w:type="spellEnd"/>
      <w:r>
        <w:t xml:space="preserve"> </w:t>
      </w:r>
      <w:proofErr w:type="spellStart"/>
      <w:r>
        <w:t>dengan</w:t>
      </w:r>
      <w:proofErr w:type="spellEnd"/>
      <w:r>
        <w:t xml:space="preserve"> </w:t>
      </w:r>
      <w:proofErr w:type="spellStart"/>
      <w:r>
        <w:t>permasalahan</w:t>
      </w:r>
      <w:proofErr w:type="spellEnd"/>
      <w:r>
        <w:t xml:space="preserve"> </w:t>
      </w:r>
      <w:proofErr w:type="spellStart"/>
      <w:r>
        <w:t>ini</w:t>
      </w:r>
      <w:proofErr w:type="spellEnd"/>
      <w:r>
        <w:t xml:space="preserve">, </w:t>
      </w:r>
      <w:proofErr w:type="spellStart"/>
      <w:r>
        <w:t>catatan</w:t>
      </w:r>
      <w:proofErr w:type="spellEnd"/>
      <w:r>
        <w:t xml:space="preserve">, </w:t>
      </w:r>
      <w:proofErr w:type="spellStart"/>
      <w:r>
        <w:t>maupun</w:t>
      </w:r>
      <w:proofErr w:type="spellEnd"/>
      <w:r>
        <w:t xml:space="preserve"> </w:t>
      </w:r>
      <w:proofErr w:type="spellStart"/>
      <w:r>
        <w:t>laporan</w:t>
      </w:r>
      <w:proofErr w:type="spellEnd"/>
      <w:r>
        <w:t xml:space="preserve"> </w:t>
      </w:r>
      <w:proofErr w:type="spellStart"/>
      <w:r>
        <w:t>hasil</w:t>
      </w:r>
      <w:proofErr w:type="spellEnd"/>
      <w:r>
        <w:t xml:space="preserve"> </w:t>
      </w:r>
      <w:proofErr w:type="spellStart"/>
      <w:r>
        <w:t>penelitian</w:t>
      </w:r>
      <w:proofErr w:type="spellEnd"/>
      <w:r>
        <w:t xml:space="preserve"> yang </w:t>
      </w:r>
      <w:proofErr w:type="spellStart"/>
      <w:r>
        <w:t>berhubungan</w:t>
      </w:r>
      <w:proofErr w:type="spellEnd"/>
      <w:r>
        <w:t xml:space="preserve"> </w:t>
      </w:r>
      <w:proofErr w:type="spellStart"/>
      <w:r>
        <w:t>dengan</w:t>
      </w:r>
      <w:proofErr w:type="spellEnd"/>
      <w:r>
        <w:t xml:space="preserve"> </w:t>
      </w:r>
      <w:proofErr w:type="spellStart"/>
      <w:r>
        <w:t>objek</w:t>
      </w:r>
      <w:proofErr w:type="spellEnd"/>
      <w:r>
        <w:t xml:space="preserve"> yang di</w:t>
      </w:r>
      <w:r>
        <w:rPr>
          <w:spacing w:val="-14"/>
        </w:rPr>
        <w:t xml:space="preserve"> </w:t>
      </w:r>
      <w:proofErr w:type="spellStart"/>
      <w:r>
        <w:t>teliti</w:t>
      </w:r>
      <w:proofErr w:type="spellEnd"/>
      <w:r>
        <w:t>.</w:t>
      </w:r>
    </w:p>
    <w:p w:rsidR="00D75776" w:rsidRDefault="00D75776" w:rsidP="00D75776">
      <w:pPr>
        <w:pStyle w:val="BodyText"/>
        <w:spacing w:before="2"/>
      </w:pPr>
    </w:p>
    <w:p w:rsidR="00D75776" w:rsidRDefault="00D75776" w:rsidP="00D75776">
      <w:pPr>
        <w:ind w:left="590" w:right="504"/>
        <w:jc w:val="both"/>
      </w:pPr>
      <w:proofErr w:type="spellStart"/>
      <w:proofErr w:type="gramStart"/>
      <w:r>
        <w:t>Hasil</w:t>
      </w:r>
      <w:proofErr w:type="spellEnd"/>
      <w:r>
        <w:t xml:space="preserve"> </w:t>
      </w:r>
      <w:proofErr w:type="spellStart"/>
      <w:r>
        <w:t>penelitian</w:t>
      </w:r>
      <w:proofErr w:type="spellEnd"/>
      <w:r>
        <w:t xml:space="preserve"> </w:t>
      </w:r>
      <w:proofErr w:type="spellStart"/>
      <w:r>
        <w:t>menunjukkan</w:t>
      </w:r>
      <w:proofErr w:type="spellEnd"/>
      <w:r>
        <w:t xml:space="preserve"> yang </w:t>
      </w:r>
      <w:proofErr w:type="spellStart"/>
      <w:r>
        <w:t>menjadi</w:t>
      </w:r>
      <w:proofErr w:type="spellEnd"/>
      <w:r>
        <w:t xml:space="preserve"> </w:t>
      </w:r>
      <w:proofErr w:type="spellStart"/>
      <w:r>
        <w:t>alasan</w:t>
      </w:r>
      <w:proofErr w:type="spellEnd"/>
      <w:r>
        <w:t xml:space="preserve"> </w:t>
      </w:r>
      <w:proofErr w:type="spellStart"/>
      <w:r>
        <w:t>perceraian</w:t>
      </w:r>
      <w:proofErr w:type="spellEnd"/>
      <w:r>
        <w:t xml:space="preserve"> </w:t>
      </w:r>
      <w:proofErr w:type="spellStart"/>
      <w:r>
        <w:t>adalah</w:t>
      </w:r>
      <w:proofErr w:type="spellEnd"/>
      <w:r>
        <w:t xml:space="preserve"> </w:t>
      </w:r>
      <w:proofErr w:type="spellStart"/>
      <w:r>
        <w:t>masalah</w:t>
      </w:r>
      <w:proofErr w:type="spellEnd"/>
      <w:r>
        <w:t xml:space="preserve"> </w:t>
      </w:r>
      <w:proofErr w:type="spellStart"/>
      <w:r>
        <w:t>ekonomi</w:t>
      </w:r>
      <w:proofErr w:type="spellEnd"/>
      <w:r>
        <w:t xml:space="preserve"> </w:t>
      </w:r>
      <w:proofErr w:type="spellStart"/>
      <w:r>
        <w:t>dan</w:t>
      </w:r>
      <w:proofErr w:type="spellEnd"/>
      <w:r>
        <w:t xml:space="preserve"> </w:t>
      </w:r>
      <w:proofErr w:type="spellStart"/>
      <w:r>
        <w:t>adanya</w:t>
      </w:r>
      <w:proofErr w:type="spellEnd"/>
      <w:r>
        <w:t xml:space="preserve"> </w:t>
      </w:r>
      <w:proofErr w:type="spellStart"/>
      <w:r>
        <w:t>pihak</w:t>
      </w:r>
      <w:proofErr w:type="spellEnd"/>
      <w:r>
        <w:t xml:space="preserve"> </w:t>
      </w:r>
      <w:proofErr w:type="spellStart"/>
      <w:r>
        <w:t>ketiga</w:t>
      </w:r>
      <w:proofErr w:type="spellEnd"/>
      <w:r>
        <w:t xml:space="preserve"> yang </w:t>
      </w:r>
      <w:proofErr w:type="spellStart"/>
      <w:r>
        <w:t>mengganggu</w:t>
      </w:r>
      <w:proofErr w:type="spellEnd"/>
      <w:r>
        <w:t xml:space="preserve"> </w:t>
      </w:r>
      <w:proofErr w:type="spellStart"/>
      <w:r>
        <w:t>jalannya</w:t>
      </w:r>
      <w:proofErr w:type="spellEnd"/>
      <w:r>
        <w:t xml:space="preserve"> </w:t>
      </w:r>
      <w:proofErr w:type="spellStart"/>
      <w:r>
        <w:t>perkawinan</w:t>
      </w:r>
      <w:proofErr w:type="spellEnd"/>
      <w:r>
        <w:t xml:space="preserve"> </w:t>
      </w:r>
      <w:proofErr w:type="spellStart"/>
      <w:r>
        <w:t>kedua</w:t>
      </w:r>
      <w:proofErr w:type="spellEnd"/>
      <w:r>
        <w:t xml:space="preserve"> </w:t>
      </w:r>
      <w:proofErr w:type="spellStart"/>
      <w:r>
        <w:t>belah</w:t>
      </w:r>
      <w:proofErr w:type="spellEnd"/>
      <w:r>
        <w:t xml:space="preserve"> </w:t>
      </w:r>
      <w:proofErr w:type="spellStart"/>
      <w:r>
        <w:t>pihak</w:t>
      </w:r>
      <w:proofErr w:type="spellEnd"/>
      <w:r>
        <w:t>.</w:t>
      </w:r>
      <w:proofErr w:type="gramEnd"/>
      <w:r>
        <w:t xml:space="preserve"> </w:t>
      </w:r>
      <w:proofErr w:type="spellStart"/>
      <w:r>
        <w:t>Pertimbangan</w:t>
      </w:r>
      <w:proofErr w:type="spellEnd"/>
      <w:r>
        <w:t xml:space="preserve"> hakim </w:t>
      </w:r>
      <w:proofErr w:type="spellStart"/>
      <w:r>
        <w:t>dalam</w:t>
      </w:r>
      <w:proofErr w:type="spellEnd"/>
      <w:r>
        <w:t xml:space="preserve"> </w:t>
      </w:r>
      <w:proofErr w:type="spellStart"/>
      <w:r>
        <w:t>memutuskan</w:t>
      </w:r>
      <w:proofErr w:type="spellEnd"/>
      <w:r>
        <w:t xml:space="preserve"> </w:t>
      </w:r>
      <w:proofErr w:type="spellStart"/>
      <w:r>
        <w:t>perkara</w:t>
      </w:r>
      <w:proofErr w:type="spellEnd"/>
      <w:r>
        <w:t xml:space="preserve"> </w:t>
      </w:r>
      <w:proofErr w:type="spellStart"/>
      <w:r>
        <w:t>hak</w:t>
      </w:r>
      <w:proofErr w:type="spellEnd"/>
      <w:r>
        <w:t xml:space="preserve"> </w:t>
      </w:r>
      <w:proofErr w:type="spellStart"/>
      <w:r>
        <w:t>asuh</w:t>
      </w:r>
      <w:proofErr w:type="spellEnd"/>
      <w:r>
        <w:t xml:space="preserve"> </w:t>
      </w:r>
      <w:proofErr w:type="spellStart"/>
      <w:r>
        <w:t>anak</w:t>
      </w:r>
      <w:proofErr w:type="spellEnd"/>
      <w:r>
        <w:t xml:space="preserve"> </w:t>
      </w:r>
      <w:proofErr w:type="spellStart"/>
      <w:r>
        <w:t>harus</w:t>
      </w:r>
      <w:proofErr w:type="spellEnd"/>
      <w:r>
        <w:t xml:space="preserve"> </w:t>
      </w:r>
      <w:proofErr w:type="spellStart"/>
      <w:r>
        <w:t>mempertimbangkan</w:t>
      </w:r>
      <w:proofErr w:type="spellEnd"/>
      <w:r>
        <w:t xml:space="preserve"> </w:t>
      </w:r>
      <w:proofErr w:type="spellStart"/>
      <w:r>
        <w:t>alat-alat</w:t>
      </w:r>
      <w:proofErr w:type="spellEnd"/>
      <w:r>
        <w:t xml:space="preserve"> </w:t>
      </w:r>
      <w:proofErr w:type="spellStart"/>
      <w:r>
        <w:t>bukti</w:t>
      </w:r>
      <w:proofErr w:type="spellEnd"/>
      <w:r>
        <w:t xml:space="preserve"> </w:t>
      </w:r>
      <w:proofErr w:type="spellStart"/>
      <w:r>
        <w:t>dan</w:t>
      </w:r>
      <w:proofErr w:type="spellEnd"/>
      <w:r>
        <w:t xml:space="preserve"> </w:t>
      </w:r>
      <w:proofErr w:type="spellStart"/>
      <w:r>
        <w:t>keterangan</w:t>
      </w:r>
      <w:proofErr w:type="spellEnd"/>
      <w:r>
        <w:t xml:space="preserve"> </w:t>
      </w:r>
      <w:proofErr w:type="spellStart"/>
      <w:r>
        <w:t>saksi</w:t>
      </w:r>
      <w:proofErr w:type="spellEnd"/>
      <w:r>
        <w:t xml:space="preserve"> yang </w:t>
      </w:r>
      <w:proofErr w:type="spellStart"/>
      <w:r>
        <w:t>ada</w:t>
      </w:r>
      <w:proofErr w:type="spellEnd"/>
      <w:r>
        <w:t xml:space="preserve"> </w:t>
      </w:r>
      <w:proofErr w:type="spellStart"/>
      <w:r>
        <w:t>sehingga</w:t>
      </w:r>
      <w:proofErr w:type="spellEnd"/>
      <w:r>
        <w:t xml:space="preserve"> </w:t>
      </w:r>
      <w:proofErr w:type="spellStart"/>
      <w:r>
        <w:t>putusan</w:t>
      </w:r>
      <w:proofErr w:type="spellEnd"/>
      <w:r>
        <w:t xml:space="preserve"> hakim</w:t>
      </w:r>
      <w:r>
        <w:rPr>
          <w:spacing w:val="-7"/>
        </w:rPr>
        <w:t xml:space="preserve"> </w:t>
      </w:r>
      <w:proofErr w:type="spellStart"/>
      <w:proofErr w:type="gramStart"/>
      <w:r>
        <w:t>akan</w:t>
      </w:r>
      <w:proofErr w:type="spellEnd"/>
      <w:proofErr w:type="gramEnd"/>
      <w:r>
        <w:rPr>
          <w:spacing w:val="-6"/>
        </w:rPr>
        <w:t xml:space="preserve"> </w:t>
      </w:r>
      <w:proofErr w:type="spellStart"/>
      <w:r>
        <w:t>ditentukan</w:t>
      </w:r>
      <w:proofErr w:type="spellEnd"/>
      <w:r>
        <w:rPr>
          <w:spacing w:val="-6"/>
        </w:rPr>
        <w:t xml:space="preserve"> </w:t>
      </w:r>
      <w:proofErr w:type="spellStart"/>
      <w:r>
        <w:t>nantinya</w:t>
      </w:r>
      <w:proofErr w:type="spellEnd"/>
      <w:r>
        <w:rPr>
          <w:spacing w:val="-3"/>
        </w:rPr>
        <w:t xml:space="preserve"> </w:t>
      </w:r>
      <w:proofErr w:type="spellStart"/>
      <w:r>
        <w:t>tentang</w:t>
      </w:r>
      <w:proofErr w:type="spellEnd"/>
      <w:r>
        <w:rPr>
          <w:spacing w:val="-6"/>
        </w:rPr>
        <w:t xml:space="preserve"> </w:t>
      </w:r>
      <w:proofErr w:type="spellStart"/>
      <w:r>
        <w:t>siapa</w:t>
      </w:r>
      <w:proofErr w:type="spellEnd"/>
      <w:r>
        <w:rPr>
          <w:spacing w:val="-3"/>
        </w:rPr>
        <w:t xml:space="preserve"> </w:t>
      </w:r>
      <w:r>
        <w:t>yang</w:t>
      </w:r>
      <w:r>
        <w:rPr>
          <w:spacing w:val="-5"/>
        </w:rPr>
        <w:t xml:space="preserve"> </w:t>
      </w:r>
      <w:proofErr w:type="spellStart"/>
      <w:r>
        <w:t>berhak</w:t>
      </w:r>
      <w:proofErr w:type="spellEnd"/>
      <w:r>
        <w:rPr>
          <w:spacing w:val="-6"/>
        </w:rPr>
        <w:t xml:space="preserve"> </w:t>
      </w:r>
      <w:proofErr w:type="spellStart"/>
      <w:r>
        <w:t>untuk</w:t>
      </w:r>
      <w:proofErr w:type="spellEnd"/>
      <w:r>
        <w:rPr>
          <w:spacing w:val="-6"/>
        </w:rPr>
        <w:t xml:space="preserve"> </w:t>
      </w:r>
      <w:proofErr w:type="spellStart"/>
      <w:r>
        <w:t>mengasuh</w:t>
      </w:r>
      <w:proofErr w:type="spellEnd"/>
      <w:r>
        <w:rPr>
          <w:spacing w:val="-6"/>
        </w:rPr>
        <w:t xml:space="preserve"> </w:t>
      </w:r>
      <w:proofErr w:type="spellStart"/>
      <w:r>
        <w:t>si</w:t>
      </w:r>
      <w:proofErr w:type="spellEnd"/>
      <w:r>
        <w:rPr>
          <w:spacing w:val="-2"/>
        </w:rPr>
        <w:t xml:space="preserve"> </w:t>
      </w:r>
      <w:proofErr w:type="spellStart"/>
      <w:r>
        <w:t>anak</w:t>
      </w:r>
      <w:proofErr w:type="spellEnd"/>
      <w:r>
        <w:rPr>
          <w:spacing w:val="-6"/>
        </w:rPr>
        <w:t xml:space="preserve"> </w:t>
      </w:r>
      <w:r>
        <w:t xml:space="preserve">yang </w:t>
      </w:r>
      <w:proofErr w:type="spellStart"/>
      <w:r>
        <w:t>dihasilkan</w:t>
      </w:r>
      <w:proofErr w:type="spellEnd"/>
      <w:r>
        <w:t xml:space="preserve"> </w:t>
      </w:r>
      <w:proofErr w:type="spellStart"/>
      <w:r>
        <w:t>dari</w:t>
      </w:r>
      <w:proofErr w:type="spellEnd"/>
      <w:r>
        <w:t xml:space="preserve"> </w:t>
      </w:r>
      <w:proofErr w:type="spellStart"/>
      <w:r>
        <w:t>ikatan</w:t>
      </w:r>
      <w:proofErr w:type="spellEnd"/>
      <w:r>
        <w:t xml:space="preserve"> </w:t>
      </w:r>
      <w:proofErr w:type="spellStart"/>
      <w:r>
        <w:t>perkawinan</w:t>
      </w:r>
      <w:proofErr w:type="spellEnd"/>
      <w:r>
        <w:t xml:space="preserve"> </w:t>
      </w:r>
      <w:proofErr w:type="spellStart"/>
      <w:r>
        <w:t>tersebut</w:t>
      </w:r>
      <w:proofErr w:type="spellEnd"/>
      <w:r>
        <w:t xml:space="preserve"> </w:t>
      </w:r>
      <w:proofErr w:type="spellStart"/>
      <w:r>
        <w:t>tidak</w:t>
      </w:r>
      <w:proofErr w:type="spellEnd"/>
      <w:r>
        <w:t xml:space="preserve"> </w:t>
      </w:r>
      <w:proofErr w:type="spellStart"/>
      <w:r>
        <w:t>akan</w:t>
      </w:r>
      <w:proofErr w:type="spellEnd"/>
      <w:r>
        <w:t xml:space="preserve"> </w:t>
      </w:r>
      <w:proofErr w:type="spellStart"/>
      <w:r>
        <w:t>merugikan</w:t>
      </w:r>
      <w:proofErr w:type="spellEnd"/>
      <w:r>
        <w:t xml:space="preserve"> </w:t>
      </w:r>
      <w:proofErr w:type="spellStart"/>
      <w:r>
        <w:t>kedua</w:t>
      </w:r>
      <w:proofErr w:type="spellEnd"/>
      <w:r>
        <w:t xml:space="preserve"> </w:t>
      </w:r>
      <w:proofErr w:type="spellStart"/>
      <w:r>
        <w:t>belah</w:t>
      </w:r>
      <w:proofErr w:type="spellEnd"/>
      <w:r>
        <w:t xml:space="preserve"> </w:t>
      </w:r>
      <w:proofErr w:type="spellStart"/>
      <w:r>
        <w:t>pihak</w:t>
      </w:r>
      <w:proofErr w:type="spellEnd"/>
      <w:r>
        <w:t xml:space="preserve">. </w:t>
      </w:r>
      <w:proofErr w:type="spellStart"/>
      <w:proofErr w:type="gramStart"/>
      <w:r>
        <w:t>Ketidakhadiran</w:t>
      </w:r>
      <w:proofErr w:type="spellEnd"/>
      <w:r>
        <w:t xml:space="preserve"> </w:t>
      </w:r>
      <w:proofErr w:type="spellStart"/>
      <w:r>
        <w:t>tergugat</w:t>
      </w:r>
      <w:proofErr w:type="spellEnd"/>
      <w:r>
        <w:t xml:space="preserve"> </w:t>
      </w:r>
      <w:proofErr w:type="spellStart"/>
      <w:r>
        <w:t>juga</w:t>
      </w:r>
      <w:proofErr w:type="spellEnd"/>
      <w:r>
        <w:t xml:space="preserve"> </w:t>
      </w:r>
      <w:proofErr w:type="spellStart"/>
      <w:r>
        <w:t>dapat</w:t>
      </w:r>
      <w:proofErr w:type="spellEnd"/>
      <w:r>
        <w:t xml:space="preserve"> </w:t>
      </w:r>
      <w:proofErr w:type="spellStart"/>
      <w:r>
        <w:t>dijadikan</w:t>
      </w:r>
      <w:proofErr w:type="spellEnd"/>
      <w:r>
        <w:t xml:space="preserve"> </w:t>
      </w:r>
      <w:proofErr w:type="spellStart"/>
      <w:r>
        <w:t>pertimbangan</w:t>
      </w:r>
      <w:proofErr w:type="spellEnd"/>
      <w:r>
        <w:t xml:space="preserve"> hakim </w:t>
      </w:r>
      <w:proofErr w:type="spellStart"/>
      <w:r>
        <w:t>dalam</w:t>
      </w:r>
      <w:proofErr w:type="spellEnd"/>
      <w:r>
        <w:t xml:space="preserve"> </w:t>
      </w:r>
      <w:proofErr w:type="spellStart"/>
      <w:r>
        <w:t>memutuskan</w:t>
      </w:r>
      <w:proofErr w:type="spellEnd"/>
      <w:r>
        <w:t xml:space="preserve"> </w:t>
      </w:r>
      <w:proofErr w:type="spellStart"/>
      <w:r>
        <w:t>perkara</w:t>
      </w:r>
      <w:proofErr w:type="spellEnd"/>
      <w:r>
        <w:t>.</w:t>
      </w:r>
      <w:proofErr w:type="gramEnd"/>
      <w:r>
        <w:t xml:space="preserve"> </w:t>
      </w:r>
      <w:proofErr w:type="spellStart"/>
      <w:proofErr w:type="gramStart"/>
      <w:r>
        <w:t>Akibat</w:t>
      </w:r>
      <w:proofErr w:type="spellEnd"/>
      <w:r>
        <w:t xml:space="preserve"> </w:t>
      </w:r>
      <w:proofErr w:type="spellStart"/>
      <w:r>
        <w:t>hukum</w:t>
      </w:r>
      <w:proofErr w:type="spellEnd"/>
      <w:r>
        <w:t xml:space="preserve"> </w:t>
      </w:r>
      <w:proofErr w:type="spellStart"/>
      <w:r>
        <w:t>atas</w:t>
      </w:r>
      <w:proofErr w:type="spellEnd"/>
      <w:r>
        <w:t xml:space="preserve"> </w:t>
      </w:r>
      <w:proofErr w:type="spellStart"/>
      <w:r>
        <w:t>hak</w:t>
      </w:r>
      <w:proofErr w:type="spellEnd"/>
      <w:r>
        <w:t xml:space="preserve"> </w:t>
      </w:r>
      <w:proofErr w:type="spellStart"/>
      <w:r>
        <w:t>asuh</w:t>
      </w:r>
      <w:proofErr w:type="spellEnd"/>
      <w:r>
        <w:t xml:space="preserve"> </w:t>
      </w:r>
      <w:proofErr w:type="spellStart"/>
      <w:r>
        <w:t>anak</w:t>
      </w:r>
      <w:proofErr w:type="spellEnd"/>
      <w:r>
        <w:t xml:space="preserve"> </w:t>
      </w:r>
      <w:proofErr w:type="spellStart"/>
      <w:r>
        <w:t>baik</w:t>
      </w:r>
      <w:proofErr w:type="spellEnd"/>
      <w:r>
        <w:t xml:space="preserve"> </w:t>
      </w:r>
      <w:proofErr w:type="spellStart"/>
      <w:r>
        <w:t>bapak</w:t>
      </w:r>
      <w:proofErr w:type="spellEnd"/>
      <w:r>
        <w:t xml:space="preserve"> </w:t>
      </w:r>
      <w:proofErr w:type="spellStart"/>
      <w:r>
        <w:t>maupun</w:t>
      </w:r>
      <w:proofErr w:type="spellEnd"/>
      <w:r>
        <w:t xml:space="preserve"> </w:t>
      </w:r>
      <w:proofErr w:type="spellStart"/>
      <w:r>
        <w:t>ibu</w:t>
      </w:r>
      <w:proofErr w:type="spellEnd"/>
      <w:r>
        <w:t xml:space="preserve"> </w:t>
      </w:r>
      <w:proofErr w:type="spellStart"/>
      <w:r>
        <w:t>tetap</w:t>
      </w:r>
      <w:proofErr w:type="spellEnd"/>
      <w:r>
        <w:t xml:space="preserve"> </w:t>
      </w:r>
      <w:proofErr w:type="spellStart"/>
      <w:r>
        <w:t>berkewajiban</w:t>
      </w:r>
      <w:proofErr w:type="spellEnd"/>
      <w:r>
        <w:t xml:space="preserve"> </w:t>
      </w:r>
      <w:proofErr w:type="spellStart"/>
      <w:r>
        <w:t>memelihara</w:t>
      </w:r>
      <w:proofErr w:type="spellEnd"/>
      <w:r>
        <w:t xml:space="preserve"> </w:t>
      </w:r>
      <w:proofErr w:type="spellStart"/>
      <w:r>
        <w:t>dan</w:t>
      </w:r>
      <w:proofErr w:type="spellEnd"/>
      <w:r>
        <w:t xml:space="preserve"> </w:t>
      </w:r>
      <w:proofErr w:type="spellStart"/>
      <w:r>
        <w:t>mendidik</w:t>
      </w:r>
      <w:proofErr w:type="spellEnd"/>
      <w:r>
        <w:t xml:space="preserve"> </w:t>
      </w:r>
      <w:proofErr w:type="spellStart"/>
      <w:r>
        <w:t>anak-anaknya</w:t>
      </w:r>
      <w:proofErr w:type="spellEnd"/>
      <w:r>
        <w:t xml:space="preserve">, </w:t>
      </w:r>
      <w:proofErr w:type="spellStart"/>
      <w:r>
        <w:t>sematamata</w:t>
      </w:r>
      <w:proofErr w:type="spellEnd"/>
      <w:r>
        <w:t xml:space="preserve"> </w:t>
      </w:r>
      <w:proofErr w:type="spellStart"/>
      <w:r>
        <w:t>berdasarkan</w:t>
      </w:r>
      <w:proofErr w:type="spellEnd"/>
      <w:r>
        <w:t xml:space="preserve"> </w:t>
      </w:r>
      <w:proofErr w:type="spellStart"/>
      <w:r>
        <w:t>kepentingan</w:t>
      </w:r>
      <w:proofErr w:type="spellEnd"/>
      <w:r>
        <w:t xml:space="preserve"> </w:t>
      </w:r>
      <w:proofErr w:type="spellStart"/>
      <w:r>
        <w:t>si</w:t>
      </w:r>
      <w:proofErr w:type="spellEnd"/>
      <w:r>
        <w:rPr>
          <w:spacing w:val="-12"/>
        </w:rPr>
        <w:t xml:space="preserve"> </w:t>
      </w:r>
      <w:proofErr w:type="spellStart"/>
      <w:r>
        <w:t>anak</w:t>
      </w:r>
      <w:proofErr w:type="spellEnd"/>
      <w:r>
        <w:t>.</w:t>
      </w:r>
      <w:proofErr w:type="gramEnd"/>
    </w:p>
    <w:p w:rsidR="00D75776" w:rsidRDefault="00D75776" w:rsidP="00D75776">
      <w:pPr>
        <w:pStyle w:val="BodyText"/>
      </w:pPr>
    </w:p>
    <w:p w:rsidR="00D75776" w:rsidRDefault="00D75776" w:rsidP="00D75776">
      <w:pPr>
        <w:pStyle w:val="BodyText"/>
        <w:spacing w:before="2"/>
        <w:rPr>
          <w:sz w:val="20"/>
        </w:rPr>
      </w:pPr>
    </w:p>
    <w:p w:rsidR="00D75776" w:rsidRDefault="00D75776" w:rsidP="00D75776">
      <w:pPr>
        <w:ind w:left="590"/>
        <w:jc w:val="both"/>
        <w:rPr>
          <w:b/>
          <w:i/>
          <w:sz w:val="28"/>
        </w:rPr>
      </w:pPr>
      <w:r>
        <w:rPr>
          <w:sz w:val="24"/>
        </w:rPr>
        <w:t xml:space="preserve">Kata </w:t>
      </w:r>
      <w:proofErr w:type="spellStart"/>
      <w:proofErr w:type="gramStart"/>
      <w:r>
        <w:rPr>
          <w:sz w:val="24"/>
        </w:rPr>
        <w:t>Kunci</w:t>
      </w:r>
      <w:proofErr w:type="spellEnd"/>
      <w:r>
        <w:rPr>
          <w:sz w:val="24"/>
        </w:rPr>
        <w:t xml:space="preserve"> :</w:t>
      </w:r>
      <w:proofErr w:type="gramEnd"/>
      <w:r>
        <w:rPr>
          <w:sz w:val="24"/>
        </w:rPr>
        <w:t xml:space="preserve"> </w:t>
      </w:r>
      <w:proofErr w:type="spellStart"/>
      <w:r>
        <w:rPr>
          <w:b/>
          <w:i/>
          <w:sz w:val="28"/>
        </w:rPr>
        <w:t>Perceraian</w:t>
      </w:r>
      <w:proofErr w:type="spellEnd"/>
      <w:r>
        <w:rPr>
          <w:b/>
          <w:i/>
          <w:sz w:val="28"/>
        </w:rPr>
        <w:t xml:space="preserve">, </w:t>
      </w:r>
      <w:proofErr w:type="spellStart"/>
      <w:r>
        <w:rPr>
          <w:b/>
          <w:i/>
          <w:sz w:val="28"/>
        </w:rPr>
        <w:t>Hak</w:t>
      </w:r>
      <w:proofErr w:type="spellEnd"/>
      <w:r>
        <w:rPr>
          <w:b/>
          <w:i/>
          <w:sz w:val="28"/>
        </w:rPr>
        <w:t xml:space="preserve"> </w:t>
      </w:r>
      <w:proofErr w:type="spellStart"/>
      <w:r>
        <w:rPr>
          <w:b/>
          <w:i/>
          <w:sz w:val="28"/>
        </w:rPr>
        <w:t>Asuh</w:t>
      </w:r>
      <w:proofErr w:type="spellEnd"/>
      <w:r>
        <w:rPr>
          <w:b/>
          <w:i/>
          <w:sz w:val="28"/>
        </w:rPr>
        <w:t xml:space="preserve"> </w:t>
      </w:r>
      <w:proofErr w:type="spellStart"/>
      <w:r>
        <w:rPr>
          <w:b/>
          <w:i/>
          <w:sz w:val="28"/>
        </w:rPr>
        <w:t>Anak</w:t>
      </w:r>
      <w:proofErr w:type="spellEnd"/>
      <w:r>
        <w:rPr>
          <w:b/>
          <w:i/>
          <w:sz w:val="28"/>
        </w:rPr>
        <w:t xml:space="preserve">, </w:t>
      </w:r>
      <w:proofErr w:type="spellStart"/>
      <w:r>
        <w:rPr>
          <w:b/>
          <w:i/>
          <w:sz w:val="28"/>
        </w:rPr>
        <w:t>Putusan</w:t>
      </w:r>
      <w:proofErr w:type="spellEnd"/>
      <w:r>
        <w:rPr>
          <w:b/>
          <w:i/>
          <w:sz w:val="28"/>
        </w:rPr>
        <w:t xml:space="preserve"> </w:t>
      </w:r>
      <w:proofErr w:type="spellStart"/>
      <w:r>
        <w:rPr>
          <w:b/>
          <w:i/>
          <w:sz w:val="28"/>
        </w:rPr>
        <w:t>Pengadilan</w:t>
      </w:r>
      <w:bookmarkStart w:id="4" w:name="_GoBack"/>
      <w:bookmarkEnd w:id="4"/>
      <w:proofErr w:type="spellEnd"/>
    </w:p>
    <w:p w:rsidR="00D75776" w:rsidRDefault="00D75776" w:rsidP="00D75776">
      <w:pPr>
        <w:pStyle w:val="BodyText"/>
        <w:rPr>
          <w:b/>
          <w:i/>
          <w:sz w:val="20"/>
        </w:rPr>
      </w:pPr>
    </w:p>
    <w:p w:rsidR="00D75776" w:rsidRDefault="00D75776"/>
    <w:sectPr w:rsidR="00D75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adea">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776"/>
    <w:rsid w:val="002E2B2D"/>
    <w:rsid w:val="00D75776"/>
    <w:rsid w:val="00D92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75776"/>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qFormat/>
    <w:rsid w:val="00D75776"/>
    <w:pPr>
      <w:ind w:left="53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75776"/>
    <w:rPr>
      <w:sz w:val="24"/>
      <w:szCs w:val="24"/>
    </w:rPr>
  </w:style>
  <w:style w:type="character" w:customStyle="1" w:styleId="BodyTextChar">
    <w:name w:val="Body Text Char"/>
    <w:basedOn w:val="DefaultParagraphFont"/>
    <w:link w:val="BodyText"/>
    <w:uiPriority w:val="1"/>
    <w:rsid w:val="00D7577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D75776"/>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75776"/>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qFormat/>
    <w:rsid w:val="00D75776"/>
    <w:pPr>
      <w:ind w:left="53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75776"/>
    <w:rPr>
      <w:sz w:val="24"/>
      <w:szCs w:val="24"/>
    </w:rPr>
  </w:style>
  <w:style w:type="character" w:customStyle="1" w:styleId="BodyTextChar">
    <w:name w:val="Body Text Char"/>
    <w:basedOn w:val="DefaultParagraphFont"/>
    <w:link w:val="BodyText"/>
    <w:uiPriority w:val="1"/>
    <w:rsid w:val="00D7577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D7577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3724</Characters>
  <Application>Microsoft Office Word</Application>
  <DocSecurity>0</DocSecurity>
  <Lines>31</Lines>
  <Paragraphs>8</Paragraphs>
  <ScaleCrop>false</ScaleCrop>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2020-09-07T14:14:00Z</dcterms:created>
  <dcterms:modified xsi:type="dcterms:W3CDTF">2020-09-07T14:16:00Z</dcterms:modified>
</cp:coreProperties>
</file>