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89" w:rsidRDefault="00045C89" w:rsidP="00045C89">
      <w:pPr>
        <w:spacing w:line="240" w:lineRule="auto"/>
        <w:jc w:val="center"/>
        <w:rPr>
          <w:rFonts w:ascii="Times New Roman" w:hAnsi="Times New Roman"/>
          <w:b/>
          <w:sz w:val="26"/>
          <w:szCs w:val="24"/>
          <w:lang w:val="en-US"/>
        </w:rPr>
      </w:pPr>
      <w:r>
        <w:rPr>
          <w:rFonts w:ascii="Times New Roman" w:hAnsi="Times New Roman"/>
          <w:b/>
          <w:sz w:val="26"/>
          <w:szCs w:val="24"/>
          <w:lang w:val="en-US"/>
        </w:rPr>
        <w:t xml:space="preserve">TINJAUAN YURIDIS TANGGUNG JAWAB BANK TERHADAP HILANGNYA SEJUMLAH DANA TABUNGAN NASABAHMELALUI LAYANAN </w:t>
      </w:r>
    </w:p>
    <w:p w:rsidR="00045C89" w:rsidRDefault="00045C89" w:rsidP="00045C89">
      <w:pPr>
        <w:spacing w:line="240" w:lineRule="auto"/>
        <w:jc w:val="center"/>
        <w:rPr>
          <w:rFonts w:ascii="Times New Roman" w:hAnsi="Times New Roman"/>
          <w:b/>
          <w:sz w:val="26"/>
          <w:szCs w:val="24"/>
          <w:lang w:val="en-US"/>
        </w:rPr>
      </w:pPr>
      <w:r>
        <w:rPr>
          <w:rFonts w:ascii="Times New Roman" w:hAnsi="Times New Roman"/>
          <w:b/>
          <w:sz w:val="26"/>
          <w:szCs w:val="24"/>
          <w:lang w:val="en-US"/>
        </w:rPr>
        <w:t>ELECTRONIK BANKING</w:t>
      </w:r>
    </w:p>
    <w:p w:rsidR="00045C89" w:rsidRDefault="00045C89" w:rsidP="00045C89">
      <w:pPr>
        <w:spacing w:line="240" w:lineRule="auto"/>
        <w:jc w:val="center"/>
        <w:rPr>
          <w:rFonts w:ascii="Times New Roman" w:hAnsi="Times New Roman"/>
          <w:b/>
          <w:sz w:val="26"/>
          <w:szCs w:val="24"/>
          <w:lang w:val="en-US"/>
        </w:rPr>
      </w:pPr>
      <w:r>
        <w:rPr>
          <w:rFonts w:ascii="Times New Roman" w:hAnsi="Times New Roman"/>
          <w:b/>
          <w:sz w:val="26"/>
          <w:szCs w:val="24"/>
          <w:lang w:val="en-US"/>
        </w:rPr>
        <w:t>(e- banking)</w:t>
      </w:r>
    </w:p>
    <w:p w:rsidR="00045C89" w:rsidRDefault="00045C89" w:rsidP="00045C89">
      <w:pPr>
        <w:jc w:val="center"/>
        <w:rPr>
          <w:rFonts w:ascii="Times New Roman" w:hAnsi="Times New Roman"/>
          <w:sz w:val="24"/>
          <w:szCs w:val="24"/>
          <w:lang w:val="en-US"/>
        </w:rPr>
      </w:pPr>
    </w:p>
    <w:p w:rsidR="00045C89" w:rsidRPr="00816588" w:rsidRDefault="00045C89" w:rsidP="00045C89">
      <w:pPr>
        <w:jc w:val="center"/>
        <w:rPr>
          <w:rFonts w:ascii="Times New Roman" w:hAnsi="Times New Roman"/>
          <w:b/>
          <w:sz w:val="28"/>
          <w:szCs w:val="24"/>
          <w:lang w:val="en-US"/>
        </w:rPr>
      </w:pPr>
      <w:r w:rsidRPr="00816588">
        <w:rPr>
          <w:rFonts w:ascii="Times New Roman" w:hAnsi="Times New Roman"/>
          <w:b/>
          <w:sz w:val="28"/>
          <w:szCs w:val="24"/>
          <w:lang w:val="en-US"/>
        </w:rPr>
        <w:t>SKRIPSI</w:t>
      </w:r>
    </w:p>
    <w:p w:rsidR="00045C89" w:rsidRDefault="00045C89" w:rsidP="00045C89">
      <w:pPr>
        <w:jc w:val="center"/>
        <w:rPr>
          <w:rFonts w:ascii="Times New Roman" w:hAnsi="Times New Roman"/>
          <w:sz w:val="24"/>
          <w:szCs w:val="24"/>
          <w:lang w:val="en-US"/>
        </w:rPr>
      </w:pPr>
    </w:p>
    <w:p w:rsidR="00045C89" w:rsidRDefault="00045C89" w:rsidP="00045C89">
      <w:pPr>
        <w:spacing w:line="240" w:lineRule="auto"/>
        <w:jc w:val="center"/>
        <w:rPr>
          <w:rFonts w:ascii="Times New Roman" w:hAnsi="Times New Roman"/>
          <w:sz w:val="24"/>
          <w:szCs w:val="24"/>
          <w:lang w:val="en-US"/>
        </w:rPr>
      </w:pPr>
      <w:r>
        <w:rPr>
          <w:rFonts w:ascii="Times New Roman" w:hAnsi="Times New Roman"/>
          <w:sz w:val="24"/>
          <w:szCs w:val="24"/>
          <w:lang w:val="en-US"/>
        </w:rPr>
        <w:t>Oleh :</w:t>
      </w:r>
    </w:p>
    <w:p w:rsidR="00045C89" w:rsidRDefault="00045C89" w:rsidP="00045C89">
      <w:pPr>
        <w:spacing w:line="240" w:lineRule="auto"/>
        <w:jc w:val="center"/>
        <w:rPr>
          <w:rFonts w:ascii="Times New Roman" w:hAnsi="Times New Roman"/>
          <w:sz w:val="24"/>
          <w:szCs w:val="24"/>
          <w:lang w:val="en-US"/>
        </w:rPr>
      </w:pPr>
    </w:p>
    <w:p w:rsidR="00045C89" w:rsidRDefault="00045C89" w:rsidP="00045C89">
      <w:pPr>
        <w:spacing w:line="240" w:lineRule="auto"/>
        <w:jc w:val="center"/>
        <w:rPr>
          <w:rFonts w:ascii="Times New Roman" w:hAnsi="Times New Roman"/>
          <w:sz w:val="24"/>
          <w:szCs w:val="24"/>
          <w:lang w:val="en-US"/>
        </w:rPr>
      </w:pPr>
    </w:p>
    <w:p w:rsidR="00045C89" w:rsidRDefault="00045C89" w:rsidP="00045C89">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AZKIYAH WAHDAH </w:t>
      </w:r>
    </w:p>
    <w:p w:rsidR="00045C89" w:rsidRDefault="00045C89" w:rsidP="00045C89">
      <w:pPr>
        <w:spacing w:line="240" w:lineRule="auto"/>
        <w:jc w:val="center"/>
        <w:rPr>
          <w:rFonts w:ascii="Times New Roman" w:hAnsi="Times New Roman"/>
          <w:b/>
          <w:sz w:val="24"/>
          <w:szCs w:val="24"/>
          <w:lang w:val="en-US"/>
        </w:rPr>
      </w:pPr>
      <w:r>
        <w:rPr>
          <w:rFonts w:ascii="Times New Roman" w:hAnsi="Times New Roman"/>
          <w:b/>
          <w:sz w:val="24"/>
          <w:szCs w:val="24"/>
          <w:lang w:val="en-US"/>
        </w:rPr>
        <w:t>165114016</w:t>
      </w:r>
    </w:p>
    <w:p w:rsidR="00045C89" w:rsidRDefault="00045C89" w:rsidP="00045C89">
      <w:pPr>
        <w:spacing w:line="240" w:lineRule="auto"/>
        <w:jc w:val="center"/>
        <w:rPr>
          <w:rFonts w:ascii="Times New Roman" w:hAnsi="Times New Roman"/>
          <w:b/>
          <w:sz w:val="24"/>
          <w:szCs w:val="24"/>
          <w:lang w:val="en-US"/>
        </w:rPr>
      </w:pPr>
    </w:p>
    <w:p w:rsidR="00045C89" w:rsidRDefault="00045C89" w:rsidP="00045C89">
      <w:pPr>
        <w:rPr>
          <w:rFonts w:ascii="Times New Roman" w:hAnsi="Times New Roman"/>
          <w:sz w:val="24"/>
          <w:szCs w:val="24"/>
        </w:rPr>
      </w:pPr>
    </w:p>
    <w:p w:rsidR="00045C89" w:rsidRDefault="00045C89" w:rsidP="00045C89">
      <w:pPr>
        <w:jc w:val="center"/>
        <w:rPr>
          <w:rFonts w:ascii="Times New Roman" w:hAnsi="Times New Roman"/>
          <w:sz w:val="24"/>
          <w:szCs w:val="24"/>
        </w:rPr>
      </w:pPr>
      <w:r>
        <w:rPr>
          <w:rFonts w:ascii="Times New Roman" w:hAnsi="Times New Roman"/>
          <w:noProof/>
          <w:sz w:val="24"/>
          <w:szCs w:val="24"/>
          <w:lang w:val="en-US" w:eastAsia="en-US"/>
        </w:rPr>
        <w:drawing>
          <wp:inline distT="0" distB="0" distL="0" distR="0">
            <wp:extent cx="2493645" cy="2458085"/>
            <wp:effectExtent l="19050" t="0" r="1905" b="0"/>
            <wp:docPr id="5" name="Picture 2" descr="Description: Description: C:\Users\User\AppData\Local\Microsoft\Windows\INetCache\Content.Word\received_4904807615479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User\AppData\Local\Microsoft\Windows\INetCache\Content.Word\received_490480761547923.jpeg"/>
                    <pic:cNvPicPr>
                      <a:picLocks noChangeAspect="1" noChangeArrowheads="1"/>
                    </pic:cNvPicPr>
                  </pic:nvPicPr>
                  <pic:blipFill>
                    <a:blip r:embed="rId8"/>
                    <a:srcRect l="18585" t="5579" r="24503" b="6703"/>
                    <a:stretch>
                      <a:fillRect/>
                    </a:stretch>
                  </pic:blipFill>
                  <pic:spPr bwMode="auto">
                    <a:xfrm>
                      <a:off x="0" y="0"/>
                      <a:ext cx="2493645" cy="2458085"/>
                    </a:xfrm>
                    <a:prstGeom prst="rect">
                      <a:avLst/>
                    </a:prstGeom>
                    <a:noFill/>
                    <a:ln w="9525">
                      <a:noFill/>
                      <a:miter lim="800000"/>
                      <a:headEnd/>
                      <a:tailEnd/>
                    </a:ln>
                  </pic:spPr>
                </pic:pic>
              </a:graphicData>
            </a:graphic>
          </wp:inline>
        </w:drawing>
      </w:r>
    </w:p>
    <w:p w:rsidR="00045C89" w:rsidRDefault="00045C89" w:rsidP="00045C89">
      <w:pPr>
        <w:rPr>
          <w:rFonts w:ascii="Times New Roman" w:hAnsi="Times New Roman"/>
          <w:sz w:val="24"/>
          <w:szCs w:val="24"/>
          <w:lang w:val="en-US"/>
        </w:rPr>
      </w:pPr>
    </w:p>
    <w:p w:rsidR="00045C89" w:rsidRDefault="00045C89" w:rsidP="00045C89">
      <w:pPr>
        <w:rPr>
          <w:rFonts w:ascii="Times New Roman" w:hAnsi="Times New Roman"/>
          <w:sz w:val="24"/>
          <w:szCs w:val="24"/>
          <w:lang w:val="en-US"/>
        </w:rPr>
      </w:pPr>
    </w:p>
    <w:p w:rsidR="00045C89" w:rsidRDefault="00045C89" w:rsidP="00045C89">
      <w:pPr>
        <w:spacing w:line="360" w:lineRule="auto"/>
        <w:jc w:val="center"/>
        <w:rPr>
          <w:rFonts w:ascii="Times New Roman" w:hAnsi="Times New Roman"/>
          <w:b/>
          <w:sz w:val="26"/>
          <w:szCs w:val="24"/>
          <w:lang w:val="en-US"/>
        </w:rPr>
      </w:pPr>
      <w:r>
        <w:rPr>
          <w:rFonts w:ascii="Times New Roman" w:hAnsi="Times New Roman"/>
          <w:b/>
          <w:sz w:val="26"/>
          <w:szCs w:val="24"/>
        </w:rPr>
        <w:t xml:space="preserve">FAKULTAS </w:t>
      </w:r>
      <w:r>
        <w:rPr>
          <w:rFonts w:ascii="Times New Roman" w:hAnsi="Times New Roman"/>
          <w:b/>
          <w:sz w:val="26"/>
          <w:szCs w:val="24"/>
          <w:lang w:val="en-US"/>
        </w:rPr>
        <w:t xml:space="preserve">HUKUM </w:t>
      </w:r>
    </w:p>
    <w:p w:rsidR="00045C89" w:rsidRDefault="00045C89" w:rsidP="00045C89">
      <w:pPr>
        <w:spacing w:line="360" w:lineRule="auto"/>
        <w:jc w:val="center"/>
        <w:rPr>
          <w:rFonts w:ascii="Times New Roman" w:hAnsi="Times New Roman"/>
          <w:b/>
          <w:sz w:val="26"/>
          <w:szCs w:val="24"/>
        </w:rPr>
      </w:pPr>
      <w:r>
        <w:rPr>
          <w:rFonts w:ascii="Times New Roman" w:hAnsi="Times New Roman"/>
          <w:b/>
          <w:sz w:val="26"/>
          <w:szCs w:val="24"/>
        </w:rPr>
        <w:t>UNIEVRSTITAS MUSLIM NUSANTARA AL-WASHLIYAH</w:t>
      </w:r>
    </w:p>
    <w:p w:rsidR="00045C89" w:rsidRDefault="00045C89" w:rsidP="00045C89">
      <w:pPr>
        <w:spacing w:line="360" w:lineRule="auto"/>
        <w:jc w:val="center"/>
        <w:rPr>
          <w:rFonts w:ascii="Times New Roman" w:hAnsi="Times New Roman"/>
          <w:b/>
          <w:sz w:val="26"/>
          <w:szCs w:val="24"/>
          <w:lang w:val="en-US"/>
        </w:rPr>
      </w:pPr>
      <w:r>
        <w:rPr>
          <w:rFonts w:ascii="Times New Roman" w:hAnsi="Times New Roman"/>
          <w:b/>
          <w:sz w:val="26"/>
          <w:szCs w:val="24"/>
        </w:rPr>
        <w:t>MEDAN</w:t>
      </w:r>
    </w:p>
    <w:p w:rsidR="00045C89" w:rsidRDefault="00045C89" w:rsidP="00045C89">
      <w:pPr>
        <w:spacing w:line="360" w:lineRule="auto"/>
        <w:jc w:val="center"/>
        <w:rPr>
          <w:rFonts w:ascii="Times New Roman" w:hAnsi="Times New Roman"/>
          <w:b/>
          <w:sz w:val="26"/>
          <w:szCs w:val="24"/>
          <w:lang w:val="en-US"/>
        </w:rPr>
      </w:pPr>
      <w:r>
        <w:rPr>
          <w:rFonts w:ascii="Times New Roman" w:hAnsi="Times New Roman"/>
          <w:b/>
          <w:sz w:val="26"/>
          <w:szCs w:val="24"/>
          <w:lang w:val="en-US"/>
        </w:rPr>
        <w:t>2020</w:t>
      </w:r>
    </w:p>
    <w:p w:rsidR="00045C89" w:rsidRDefault="00045C89" w:rsidP="00045C89">
      <w:pPr>
        <w:rPr>
          <w:rFonts w:ascii="Times New Roman" w:hAnsi="Times New Roman"/>
          <w:b/>
          <w:sz w:val="24"/>
          <w:szCs w:val="24"/>
        </w:rPr>
        <w:sectPr w:rsidR="00045C89">
          <w:pgSz w:w="11907" w:h="16839"/>
          <w:pgMar w:top="2268" w:right="1701" w:bottom="1701" w:left="2268" w:header="720" w:footer="720" w:gutter="0"/>
          <w:cols w:space="720"/>
        </w:sectPr>
      </w:pPr>
    </w:p>
    <w:p w:rsidR="00045C89" w:rsidRPr="00045C89" w:rsidRDefault="00045C89" w:rsidP="00045C89">
      <w:pPr>
        <w:spacing w:line="240" w:lineRule="auto"/>
        <w:jc w:val="center"/>
        <w:rPr>
          <w:rFonts w:ascii="Times New Roman" w:hAnsi="Times New Roman"/>
          <w:b/>
          <w:sz w:val="28"/>
          <w:szCs w:val="24"/>
        </w:rPr>
      </w:pPr>
      <w:bookmarkStart w:id="0" w:name="_GoBack"/>
      <w:bookmarkEnd w:id="0"/>
      <w:r w:rsidRPr="00045C89">
        <w:rPr>
          <w:rFonts w:ascii="Times New Roman" w:hAnsi="Times New Roman"/>
          <w:b/>
          <w:sz w:val="28"/>
          <w:szCs w:val="24"/>
        </w:rPr>
        <w:lastRenderedPageBreak/>
        <w:t>FAKULTAS KEGURUAN DAN ILMU PENDIDIKAN</w:t>
      </w:r>
    </w:p>
    <w:p w:rsidR="00045C89" w:rsidRPr="00045C89" w:rsidRDefault="00045C89" w:rsidP="00045C89">
      <w:pPr>
        <w:spacing w:line="240" w:lineRule="auto"/>
        <w:jc w:val="center"/>
        <w:rPr>
          <w:rFonts w:ascii="Times New Roman" w:hAnsi="Times New Roman"/>
          <w:b/>
          <w:sz w:val="28"/>
          <w:szCs w:val="24"/>
        </w:rPr>
      </w:pPr>
      <w:r w:rsidRPr="00045C89">
        <w:rPr>
          <w:rFonts w:ascii="Times New Roman" w:hAnsi="Times New Roman"/>
          <w:b/>
          <w:sz w:val="28"/>
          <w:szCs w:val="24"/>
        </w:rPr>
        <w:t xml:space="preserve">UNIVERSITAS MUSLIM NUSANTARA AL WASHLIYAH </w:t>
      </w:r>
    </w:p>
    <w:p w:rsidR="00045C89" w:rsidRPr="00045C89" w:rsidRDefault="00045C89" w:rsidP="00045C89">
      <w:pPr>
        <w:spacing w:line="240" w:lineRule="auto"/>
        <w:jc w:val="center"/>
        <w:rPr>
          <w:rFonts w:ascii="Times New Roman" w:hAnsi="Times New Roman"/>
          <w:b/>
          <w:sz w:val="28"/>
          <w:szCs w:val="24"/>
        </w:rPr>
      </w:pPr>
      <w:r w:rsidRPr="00045C89">
        <w:rPr>
          <w:rFonts w:ascii="Times New Roman" w:hAnsi="Times New Roman"/>
          <w:b/>
          <w:sz w:val="28"/>
          <w:szCs w:val="24"/>
        </w:rPr>
        <w:t>MEDAN</w:t>
      </w:r>
    </w:p>
    <w:p w:rsidR="00045C89" w:rsidRPr="00045C89" w:rsidRDefault="00045C89" w:rsidP="00045C89">
      <w:pPr>
        <w:spacing w:line="240" w:lineRule="auto"/>
        <w:jc w:val="center"/>
        <w:rPr>
          <w:rFonts w:ascii="Times New Roman" w:hAnsi="Times New Roman"/>
          <w:b/>
          <w:sz w:val="24"/>
          <w:szCs w:val="24"/>
        </w:rPr>
      </w:pPr>
      <w:r w:rsidRPr="00045C89">
        <w:rPr>
          <w:rFonts w:ascii="Times New Roman" w:hAnsi="Times New Roman"/>
          <w:b/>
          <w:noProof/>
          <w:sz w:val="24"/>
          <w:szCs w:val="24"/>
          <w:lang w:val="en-US" w:eastAsia="en-US"/>
        </w:rPr>
        <w:pict>
          <v:shapetype id="_x0000_t32" coordsize="21600,21600" o:spt="32" o:oned="t" path="m,l21600,21600e" filled="f">
            <v:path arrowok="t" fillok="f" o:connecttype="none"/>
            <o:lock v:ext="edit" shapetype="t"/>
          </v:shapetype>
          <v:shape id="AutoShape 12" o:spid="_x0000_s1027" type="#_x0000_t32" style="position:absolute;left:0;text-align:left;margin-left:1.75pt;margin-top:8.95pt;width:396.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kh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" strokeweight="3pt"/>
        </w:pict>
      </w:r>
    </w:p>
    <w:p w:rsidR="00045C89" w:rsidRDefault="00045C89" w:rsidP="00045C89">
      <w:pPr>
        <w:jc w:val="center"/>
        <w:rPr>
          <w:rFonts w:ascii="Times New Roman" w:hAnsi="Times New Roman"/>
          <w:b/>
          <w:sz w:val="24"/>
          <w:szCs w:val="24"/>
          <w:lang w:val="en-US"/>
        </w:rPr>
      </w:pPr>
    </w:p>
    <w:p w:rsidR="00045C89" w:rsidRPr="00045C89" w:rsidRDefault="00045C89" w:rsidP="00045C89">
      <w:pPr>
        <w:jc w:val="center"/>
        <w:rPr>
          <w:rFonts w:ascii="Times New Roman" w:hAnsi="Times New Roman"/>
          <w:b/>
          <w:sz w:val="24"/>
          <w:szCs w:val="24"/>
        </w:rPr>
      </w:pPr>
      <w:r w:rsidRPr="00045C89">
        <w:rPr>
          <w:rFonts w:ascii="Times New Roman" w:hAnsi="Times New Roman"/>
          <w:b/>
          <w:sz w:val="24"/>
          <w:szCs w:val="24"/>
        </w:rPr>
        <w:t>TANDA PERSETUJUAN SKRIPSI</w:t>
      </w:r>
    </w:p>
    <w:p w:rsidR="00045C89" w:rsidRPr="00045C89" w:rsidRDefault="00045C89" w:rsidP="00045C89">
      <w:pPr>
        <w:tabs>
          <w:tab w:val="left" w:pos="2410"/>
        </w:tabs>
        <w:rPr>
          <w:rFonts w:ascii="Times New Roman" w:hAnsi="Times New Roman"/>
          <w:sz w:val="24"/>
          <w:szCs w:val="24"/>
          <w:lang w:val="en-US"/>
        </w:rPr>
      </w:pPr>
      <w:r w:rsidRPr="00045C89">
        <w:rPr>
          <w:rFonts w:ascii="Times New Roman" w:hAnsi="Times New Roman"/>
          <w:sz w:val="24"/>
          <w:szCs w:val="24"/>
        </w:rPr>
        <w:t>Nama</w:t>
      </w:r>
      <w:r w:rsidRPr="00045C89">
        <w:rPr>
          <w:rFonts w:ascii="Times New Roman" w:hAnsi="Times New Roman"/>
          <w:sz w:val="24"/>
          <w:szCs w:val="24"/>
        </w:rPr>
        <w:tab/>
        <w:t xml:space="preserve">: </w:t>
      </w:r>
      <w:r w:rsidRPr="00045C89">
        <w:rPr>
          <w:rFonts w:ascii="Times New Roman" w:hAnsi="Times New Roman"/>
          <w:sz w:val="24"/>
          <w:szCs w:val="24"/>
          <w:lang w:val="en-US"/>
        </w:rPr>
        <w:t>Azkiyah Wahdah</w:t>
      </w:r>
    </w:p>
    <w:p w:rsidR="00045C89" w:rsidRPr="00045C89" w:rsidRDefault="00045C89" w:rsidP="00045C89">
      <w:pPr>
        <w:tabs>
          <w:tab w:val="left" w:pos="2410"/>
        </w:tabs>
        <w:rPr>
          <w:rFonts w:ascii="Times New Roman" w:hAnsi="Times New Roman"/>
          <w:sz w:val="24"/>
          <w:szCs w:val="24"/>
          <w:lang w:val="en-US"/>
        </w:rPr>
      </w:pPr>
      <w:r w:rsidRPr="00045C89">
        <w:rPr>
          <w:rFonts w:ascii="Times New Roman" w:hAnsi="Times New Roman"/>
          <w:sz w:val="24"/>
          <w:szCs w:val="24"/>
        </w:rPr>
        <w:t>NPM</w:t>
      </w:r>
      <w:r w:rsidRPr="00045C89">
        <w:rPr>
          <w:rFonts w:ascii="Times New Roman" w:hAnsi="Times New Roman"/>
          <w:sz w:val="24"/>
          <w:szCs w:val="24"/>
        </w:rPr>
        <w:tab/>
        <w:t>: 1</w:t>
      </w:r>
      <w:r w:rsidRPr="00045C89">
        <w:rPr>
          <w:rFonts w:ascii="Times New Roman" w:hAnsi="Times New Roman"/>
          <w:sz w:val="24"/>
          <w:szCs w:val="24"/>
          <w:lang w:val="en-US"/>
        </w:rPr>
        <w:t>65114016</w:t>
      </w:r>
    </w:p>
    <w:p w:rsidR="00045C89" w:rsidRPr="00045C89" w:rsidRDefault="00045C89" w:rsidP="00045C89">
      <w:pPr>
        <w:tabs>
          <w:tab w:val="left" w:pos="2410"/>
        </w:tabs>
        <w:rPr>
          <w:rFonts w:ascii="Times New Roman" w:hAnsi="Times New Roman"/>
          <w:sz w:val="24"/>
          <w:szCs w:val="24"/>
          <w:lang w:val="en-US"/>
        </w:rPr>
      </w:pPr>
      <w:r w:rsidRPr="00045C89">
        <w:rPr>
          <w:rFonts w:ascii="Times New Roman" w:hAnsi="Times New Roman"/>
          <w:sz w:val="24"/>
          <w:szCs w:val="24"/>
        </w:rPr>
        <w:t>Jurusan</w:t>
      </w:r>
      <w:r w:rsidRPr="00045C89">
        <w:rPr>
          <w:rFonts w:ascii="Times New Roman" w:hAnsi="Times New Roman"/>
          <w:sz w:val="24"/>
          <w:szCs w:val="24"/>
        </w:rPr>
        <w:tab/>
        <w:t xml:space="preserve">: Ilmu </w:t>
      </w:r>
      <w:r w:rsidRPr="00045C89">
        <w:rPr>
          <w:rFonts w:ascii="Times New Roman" w:hAnsi="Times New Roman"/>
          <w:sz w:val="24"/>
          <w:szCs w:val="24"/>
          <w:lang w:val="en-US"/>
        </w:rPr>
        <w:t>Hukum</w:t>
      </w:r>
    </w:p>
    <w:p w:rsidR="00045C89" w:rsidRPr="00045C89" w:rsidRDefault="00045C89" w:rsidP="00045C89">
      <w:pPr>
        <w:tabs>
          <w:tab w:val="left" w:pos="2410"/>
        </w:tabs>
        <w:rPr>
          <w:rFonts w:ascii="Times New Roman" w:hAnsi="Times New Roman"/>
          <w:sz w:val="24"/>
          <w:szCs w:val="24"/>
          <w:lang w:val="en-US"/>
        </w:rPr>
      </w:pPr>
      <w:r w:rsidRPr="00045C89">
        <w:rPr>
          <w:rFonts w:ascii="Times New Roman" w:hAnsi="Times New Roman"/>
          <w:sz w:val="24"/>
          <w:szCs w:val="24"/>
        </w:rPr>
        <w:t>Program Studi</w:t>
      </w:r>
      <w:r w:rsidRPr="00045C89">
        <w:rPr>
          <w:rFonts w:ascii="Times New Roman" w:hAnsi="Times New Roman"/>
          <w:sz w:val="24"/>
          <w:szCs w:val="24"/>
        </w:rPr>
        <w:tab/>
        <w:t xml:space="preserve">: </w:t>
      </w:r>
      <w:r w:rsidRPr="00045C89">
        <w:rPr>
          <w:rFonts w:ascii="Times New Roman" w:hAnsi="Times New Roman"/>
          <w:sz w:val="24"/>
          <w:szCs w:val="24"/>
          <w:lang w:val="en-US"/>
        </w:rPr>
        <w:t>Hukum</w:t>
      </w:r>
    </w:p>
    <w:p w:rsidR="00045C89" w:rsidRPr="00045C89" w:rsidRDefault="00045C89" w:rsidP="00045C89">
      <w:pPr>
        <w:tabs>
          <w:tab w:val="left" w:pos="2410"/>
        </w:tabs>
        <w:rPr>
          <w:rFonts w:ascii="Times New Roman" w:hAnsi="Times New Roman"/>
          <w:sz w:val="24"/>
          <w:szCs w:val="24"/>
          <w:lang w:val="en-US"/>
        </w:rPr>
      </w:pPr>
      <w:r w:rsidRPr="00045C89">
        <w:rPr>
          <w:rFonts w:ascii="Times New Roman" w:hAnsi="Times New Roman"/>
          <w:sz w:val="24"/>
          <w:szCs w:val="24"/>
        </w:rPr>
        <w:t xml:space="preserve">Jenjang Pendidikan </w:t>
      </w:r>
      <w:r w:rsidRPr="00045C89">
        <w:rPr>
          <w:rFonts w:ascii="Times New Roman" w:hAnsi="Times New Roman"/>
          <w:sz w:val="24"/>
          <w:szCs w:val="24"/>
        </w:rPr>
        <w:tab/>
        <w:t>: Strata Satu (S1)</w:t>
      </w:r>
    </w:p>
    <w:p w:rsidR="00045C89" w:rsidRPr="00045C89" w:rsidRDefault="00045C89" w:rsidP="00045C89">
      <w:pPr>
        <w:tabs>
          <w:tab w:val="left" w:pos="2410"/>
        </w:tabs>
        <w:rPr>
          <w:rFonts w:ascii="Times New Roman" w:hAnsi="Times New Roman"/>
          <w:sz w:val="24"/>
          <w:szCs w:val="24"/>
          <w:lang w:val="en-US"/>
        </w:rPr>
      </w:pPr>
      <w:r w:rsidRPr="00045C89">
        <w:rPr>
          <w:rFonts w:ascii="Times New Roman" w:hAnsi="Times New Roman"/>
          <w:sz w:val="24"/>
          <w:szCs w:val="24"/>
        </w:rPr>
        <w:t xml:space="preserve">Judul Skripsi </w:t>
      </w:r>
      <w:r w:rsidRPr="00045C89">
        <w:rPr>
          <w:rFonts w:ascii="Times New Roman" w:hAnsi="Times New Roman"/>
          <w:sz w:val="24"/>
          <w:szCs w:val="24"/>
        </w:rPr>
        <w:tab/>
        <w:t>:</w:t>
      </w:r>
      <w:r w:rsidRPr="00045C89">
        <w:rPr>
          <w:rFonts w:ascii="Times New Roman" w:hAnsi="Times New Roman"/>
          <w:sz w:val="24"/>
          <w:szCs w:val="24"/>
          <w:lang w:val="en-US"/>
        </w:rPr>
        <w:t xml:space="preserve"> Tinjauan Yuridis Tanggung Jawab Bank Terhadap </w:t>
      </w:r>
    </w:p>
    <w:p w:rsidR="00045C89" w:rsidRPr="00045C89" w:rsidRDefault="00045C89" w:rsidP="00045C89">
      <w:pPr>
        <w:tabs>
          <w:tab w:val="left" w:pos="2410"/>
        </w:tabs>
        <w:rPr>
          <w:rFonts w:ascii="Times New Roman" w:hAnsi="Times New Roman"/>
          <w:sz w:val="24"/>
          <w:szCs w:val="24"/>
          <w:lang w:val="en-US"/>
        </w:rPr>
      </w:pPr>
      <w:r w:rsidRPr="00045C89">
        <w:rPr>
          <w:rFonts w:ascii="Times New Roman" w:hAnsi="Times New Roman"/>
          <w:sz w:val="24"/>
          <w:szCs w:val="24"/>
          <w:lang w:val="en-US"/>
        </w:rPr>
        <w:tab/>
        <w:t xml:space="preserve">  Hilangnya Sejumlah Dana Tabungan Nasabahmelalui </w:t>
      </w:r>
    </w:p>
    <w:p w:rsidR="00045C89" w:rsidRPr="00045C89" w:rsidRDefault="00045C89" w:rsidP="00045C89">
      <w:pPr>
        <w:tabs>
          <w:tab w:val="left" w:pos="2410"/>
        </w:tabs>
        <w:rPr>
          <w:rFonts w:ascii="Times New Roman" w:hAnsi="Times New Roman"/>
          <w:sz w:val="24"/>
          <w:szCs w:val="24"/>
          <w:lang w:val="en-US"/>
        </w:rPr>
      </w:pPr>
      <w:r w:rsidRPr="00045C89">
        <w:rPr>
          <w:rFonts w:ascii="Times New Roman" w:hAnsi="Times New Roman"/>
          <w:sz w:val="24"/>
          <w:szCs w:val="24"/>
          <w:lang w:val="en-US"/>
        </w:rPr>
        <w:t xml:space="preserve"> </w:t>
      </w:r>
      <w:r w:rsidRPr="00045C89">
        <w:rPr>
          <w:rFonts w:ascii="Times New Roman" w:hAnsi="Times New Roman"/>
          <w:sz w:val="24"/>
          <w:szCs w:val="24"/>
          <w:lang w:val="en-US"/>
        </w:rPr>
        <w:tab/>
        <w:t xml:space="preserve">  Layanan Electronik Banking</w:t>
      </w:r>
    </w:p>
    <w:p w:rsidR="00045C89" w:rsidRPr="00045C89" w:rsidRDefault="00045C89" w:rsidP="00045C89">
      <w:pPr>
        <w:tabs>
          <w:tab w:val="left" w:pos="2410"/>
        </w:tabs>
        <w:jc w:val="left"/>
        <w:rPr>
          <w:rFonts w:ascii="Times New Roman" w:hAnsi="Times New Roman"/>
          <w:sz w:val="24"/>
          <w:szCs w:val="24"/>
        </w:rPr>
      </w:pPr>
      <w:r w:rsidRPr="00045C89">
        <w:rPr>
          <w:rFonts w:ascii="Times New Roman" w:hAnsi="Times New Roman"/>
          <w:sz w:val="24"/>
          <w:szCs w:val="24"/>
          <w:lang w:val="en-US"/>
        </w:rPr>
        <w:tab/>
        <w:t xml:space="preserve">  (E- Banking)</w:t>
      </w: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lang w:val="en-US"/>
        </w:rPr>
      </w:pP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rPr>
      </w:pPr>
    </w:p>
    <w:p w:rsidR="00045C89" w:rsidRPr="00045C89" w:rsidRDefault="00045C89" w:rsidP="00045C89">
      <w:pPr>
        <w:tabs>
          <w:tab w:val="left" w:pos="5245"/>
        </w:tabs>
        <w:spacing w:line="240" w:lineRule="auto"/>
        <w:ind w:firstLine="720"/>
        <w:rPr>
          <w:rFonts w:ascii="Times New Roman" w:hAnsi="Times New Roman"/>
          <w:sz w:val="24"/>
          <w:szCs w:val="24"/>
        </w:rPr>
      </w:pPr>
      <w:r w:rsidRPr="00045C89">
        <w:rPr>
          <w:rFonts w:ascii="Times New Roman" w:hAnsi="Times New Roman"/>
          <w:sz w:val="24"/>
          <w:szCs w:val="24"/>
          <w:lang w:val="en-US"/>
        </w:rPr>
        <w:t xml:space="preserve">       </w:t>
      </w:r>
      <w:r w:rsidRPr="00045C89">
        <w:rPr>
          <w:rFonts w:ascii="Times New Roman" w:hAnsi="Times New Roman"/>
          <w:sz w:val="24"/>
          <w:szCs w:val="24"/>
        </w:rPr>
        <w:t xml:space="preserve">Pembimbing I </w:t>
      </w:r>
      <w:r w:rsidRPr="00045C89">
        <w:rPr>
          <w:rFonts w:ascii="Times New Roman" w:hAnsi="Times New Roman"/>
          <w:sz w:val="24"/>
          <w:szCs w:val="24"/>
        </w:rPr>
        <w:tab/>
      </w:r>
      <w:r w:rsidRPr="00045C89">
        <w:rPr>
          <w:rFonts w:ascii="Times New Roman" w:hAnsi="Times New Roman"/>
          <w:sz w:val="24"/>
          <w:szCs w:val="24"/>
          <w:lang w:val="en-US"/>
        </w:rPr>
        <w:t xml:space="preserve">   </w:t>
      </w:r>
      <w:r w:rsidRPr="00045C89">
        <w:rPr>
          <w:rFonts w:ascii="Times New Roman" w:hAnsi="Times New Roman"/>
          <w:sz w:val="24"/>
          <w:szCs w:val="24"/>
        </w:rPr>
        <w:t>Pembimbing II</w:t>
      </w: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rPr>
      </w:pP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lang w:val="en-US"/>
        </w:rPr>
      </w:pP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lang w:val="en-US"/>
        </w:rPr>
      </w:pP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lang w:val="en-US"/>
        </w:rPr>
      </w:pPr>
    </w:p>
    <w:p w:rsidR="00045C89" w:rsidRPr="00045C89" w:rsidRDefault="00045C89" w:rsidP="00045C89">
      <w:pPr>
        <w:tabs>
          <w:tab w:val="left" w:pos="2410"/>
          <w:tab w:val="left" w:pos="2552"/>
        </w:tabs>
        <w:spacing w:line="240" w:lineRule="auto"/>
        <w:ind w:left="2552" w:hanging="2552"/>
        <w:jc w:val="center"/>
        <w:rPr>
          <w:rFonts w:ascii="Times New Roman" w:hAnsi="Times New Roman"/>
          <w:b/>
          <w:sz w:val="24"/>
          <w:szCs w:val="24"/>
        </w:rPr>
      </w:pPr>
      <w:r w:rsidRPr="00045C89">
        <w:rPr>
          <w:rFonts w:ascii="Times New Roman" w:hAnsi="Times New Roman"/>
          <w:b/>
          <w:sz w:val="24"/>
          <w:szCs w:val="24"/>
          <w:lang w:val="en-US"/>
        </w:rPr>
        <w:t>Masdani, MS, SH. M.Hum</w:t>
      </w:r>
      <w:r w:rsidRPr="00045C89">
        <w:rPr>
          <w:rFonts w:ascii="Times New Roman" w:hAnsi="Times New Roman"/>
          <w:b/>
          <w:sz w:val="24"/>
          <w:szCs w:val="24"/>
        </w:rPr>
        <w:tab/>
      </w:r>
      <w:r w:rsidRPr="00045C89">
        <w:rPr>
          <w:rFonts w:ascii="Times New Roman" w:hAnsi="Times New Roman"/>
          <w:b/>
          <w:sz w:val="24"/>
          <w:szCs w:val="24"/>
        </w:rPr>
        <w:tab/>
      </w:r>
      <w:r w:rsidRPr="00045C89">
        <w:rPr>
          <w:rFonts w:ascii="Times New Roman" w:hAnsi="Times New Roman"/>
          <w:b/>
          <w:sz w:val="24"/>
          <w:szCs w:val="24"/>
          <w:lang w:val="en-US"/>
        </w:rPr>
        <w:tab/>
      </w:r>
      <w:r w:rsidRPr="00045C89">
        <w:rPr>
          <w:rFonts w:ascii="Times New Roman" w:hAnsi="Times New Roman"/>
          <w:b/>
          <w:sz w:val="24"/>
          <w:szCs w:val="24"/>
        </w:rPr>
        <w:t xml:space="preserve"> </w:t>
      </w:r>
      <w:r w:rsidRPr="00045C89">
        <w:rPr>
          <w:rFonts w:ascii="Times New Roman" w:hAnsi="Times New Roman"/>
          <w:b/>
          <w:sz w:val="24"/>
          <w:szCs w:val="24"/>
          <w:lang w:val="en-US"/>
        </w:rPr>
        <w:t>Mahzaniar, SH.MH</w:t>
      </w:r>
    </w:p>
    <w:p w:rsidR="00045C89" w:rsidRPr="00045C89" w:rsidRDefault="00045C89" w:rsidP="00045C89">
      <w:pPr>
        <w:tabs>
          <w:tab w:val="left" w:pos="2410"/>
          <w:tab w:val="left" w:pos="2552"/>
          <w:tab w:val="left" w:pos="3969"/>
        </w:tabs>
        <w:spacing w:line="240" w:lineRule="auto"/>
        <w:ind w:left="4712" w:hanging="2727"/>
        <w:rPr>
          <w:rFonts w:ascii="Times New Roman" w:hAnsi="Times New Roman"/>
          <w:sz w:val="24"/>
          <w:szCs w:val="24"/>
        </w:rPr>
      </w:pPr>
    </w:p>
    <w:p w:rsidR="00045C89" w:rsidRPr="00045C89" w:rsidRDefault="00045C89" w:rsidP="00045C89">
      <w:pPr>
        <w:tabs>
          <w:tab w:val="left" w:pos="2410"/>
          <w:tab w:val="left" w:pos="2552"/>
          <w:tab w:val="left" w:pos="3969"/>
        </w:tabs>
        <w:spacing w:line="240" w:lineRule="auto"/>
        <w:ind w:left="4712" w:hanging="2727"/>
        <w:rPr>
          <w:rFonts w:ascii="Times New Roman" w:hAnsi="Times New Roman"/>
          <w:sz w:val="24"/>
          <w:szCs w:val="24"/>
        </w:rPr>
      </w:pPr>
      <w:r w:rsidRPr="00045C89">
        <w:rPr>
          <w:rFonts w:ascii="Times New Roman" w:hAnsi="Times New Roman"/>
          <w:sz w:val="24"/>
          <w:szCs w:val="24"/>
        </w:rPr>
        <w:t>Diuji Pada Tanggal :</w:t>
      </w:r>
    </w:p>
    <w:p w:rsidR="00045C89" w:rsidRPr="00045C89" w:rsidRDefault="00045C89" w:rsidP="00045C89">
      <w:pPr>
        <w:tabs>
          <w:tab w:val="left" w:pos="2410"/>
          <w:tab w:val="left" w:pos="2552"/>
          <w:tab w:val="left" w:pos="3969"/>
        </w:tabs>
        <w:spacing w:line="240" w:lineRule="auto"/>
        <w:ind w:left="4712" w:hanging="2727"/>
        <w:rPr>
          <w:rFonts w:ascii="Times New Roman" w:hAnsi="Times New Roman"/>
          <w:sz w:val="24"/>
          <w:szCs w:val="24"/>
        </w:rPr>
      </w:pPr>
      <w:r w:rsidRPr="00045C89">
        <w:rPr>
          <w:rFonts w:ascii="Times New Roman" w:hAnsi="Times New Roman"/>
          <w:sz w:val="24"/>
          <w:szCs w:val="24"/>
        </w:rPr>
        <w:t xml:space="preserve">Judicium </w:t>
      </w:r>
      <w:r w:rsidRPr="00045C89">
        <w:rPr>
          <w:rFonts w:ascii="Times New Roman" w:hAnsi="Times New Roman"/>
          <w:sz w:val="24"/>
          <w:szCs w:val="24"/>
        </w:rPr>
        <w:tab/>
        <w:t>:</w:t>
      </w:r>
    </w:p>
    <w:p w:rsidR="00045C89" w:rsidRPr="00045C89" w:rsidRDefault="00045C89" w:rsidP="00045C89">
      <w:pPr>
        <w:tabs>
          <w:tab w:val="left" w:pos="2410"/>
          <w:tab w:val="left" w:pos="2552"/>
        </w:tabs>
        <w:spacing w:line="240" w:lineRule="auto"/>
        <w:rPr>
          <w:rFonts w:ascii="Times New Roman" w:hAnsi="Times New Roman"/>
          <w:sz w:val="24"/>
          <w:szCs w:val="24"/>
        </w:rPr>
      </w:pPr>
    </w:p>
    <w:p w:rsidR="00045C89" w:rsidRPr="00045C89" w:rsidRDefault="00045C89" w:rsidP="00045C89">
      <w:pPr>
        <w:tabs>
          <w:tab w:val="left" w:pos="5670"/>
        </w:tabs>
        <w:spacing w:line="240" w:lineRule="auto"/>
        <w:ind w:firstLine="1134"/>
        <w:rPr>
          <w:rFonts w:ascii="Times New Roman" w:hAnsi="Times New Roman"/>
          <w:sz w:val="24"/>
          <w:szCs w:val="24"/>
        </w:rPr>
      </w:pPr>
      <w:r w:rsidRPr="00045C89">
        <w:rPr>
          <w:rFonts w:ascii="Times New Roman" w:hAnsi="Times New Roman"/>
          <w:sz w:val="24"/>
          <w:szCs w:val="24"/>
        </w:rPr>
        <w:t xml:space="preserve">Ketua </w:t>
      </w:r>
      <w:r w:rsidRPr="00045C89">
        <w:rPr>
          <w:rFonts w:ascii="Times New Roman" w:hAnsi="Times New Roman"/>
          <w:sz w:val="24"/>
          <w:szCs w:val="24"/>
        </w:rPr>
        <w:tab/>
      </w:r>
      <w:r>
        <w:rPr>
          <w:rFonts w:ascii="Times New Roman" w:hAnsi="Times New Roman"/>
          <w:sz w:val="24"/>
          <w:szCs w:val="24"/>
          <w:lang w:val="en-US"/>
        </w:rPr>
        <w:t xml:space="preserve">  </w:t>
      </w:r>
      <w:r w:rsidRPr="00045C89">
        <w:rPr>
          <w:rFonts w:ascii="Times New Roman" w:hAnsi="Times New Roman"/>
          <w:sz w:val="24"/>
          <w:szCs w:val="24"/>
        </w:rPr>
        <w:t>Sekretaris</w:t>
      </w: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lang w:val="en-US"/>
        </w:rPr>
      </w:pP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lang w:val="en-US"/>
        </w:rPr>
      </w:pP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lang w:val="en-US"/>
        </w:rPr>
      </w:pPr>
    </w:p>
    <w:p w:rsidR="00045C89" w:rsidRPr="00045C89" w:rsidRDefault="00045C89" w:rsidP="00045C89">
      <w:pPr>
        <w:tabs>
          <w:tab w:val="left" w:pos="2410"/>
          <w:tab w:val="left" w:pos="2552"/>
        </w:tabs>
        <w:spacing w:line="240" w:lineRule="auto"/>
        <w:ind w:left="2552" w:hanging="2552"/>
        <w:rPr>
          <w:rFonts w:ascii="Times New Roman" w:hAnsi="Times New Roman"/>
          <w:sz w:val="24"/>
          <w:szCs w:val="24"/>
          <w:lang w:val="en-US"/>
        </w:rPr>
      </w:pPr>
    </w:p>
    <w:p w:rsidR="00045C89" w:rsidRPr="00045C89" w:rsidRDefault="00045C89" w:rsidP="00045C89">
      <w:pPr>
        <w:tabs>
          <w:tab w:val="left" w:pos="2410"/>
          <w:tab w:val="left" w:pos="2552"/>
        </w:tabs>
        <w:spacing w:line="240" w:lineRule="auto"/>
        <w:ind w:left="2552" w:hanging="2552"/>
        <w:rPr>
          <w:rFonts w:ascii="Times New Roman" w:hAnsi="Times New Roman"/>
          <w:b/>
          <w:sz w:val="24"/>
          <w:szCs w:val="24"/>
        </w:rPr>
      </w:pPr>
      <w:r>
        <w:rPr>
          <w:rFonts w:ascii="Times New Roman" w:hAnsi="Times New Roman"/>
          <w:b/>
          <w:sz w:val="24"/>
          <w:szCs w:val="24"/>
          <w:lang w:val="en-US"/>
        </w:rPr>
        <w:t xml:space="preserve">Dr. KRT </w:t>
      </w:r>
      <w:r w:rsidRPr="00045C89">
        <w:rPr>
          <w:rFonts w:ascii="Times New Roman" w:hAnsi="Times New Roman"/>
          <w:b/>
          <w:sz w:val="24"/>
          <w:szCs w:val="24"/>
        </w:rPr>
        <w:t>Hardi Mulyono</w:t>
      </w:r>
      <w:r>
        <w:rPr>
          <w:rFonts w:ascii="Times New Roman" w:hAnsi="Times New Roman"/>
          <w:b/>
          <w:sz w:val="24"/>
          <w:szCs w:val="24"/>
          <w:lang w:val="en-US"/>
        </w:rPr>
        <w:t xml:space="preserve"> K Surbakti </w:t>
      </w:r>
      <w:r>
        <w:rPr>
          <w:rFonts w:ascii="Times New Roman" w:hAnsi="Times New Roman"/>
          <w:b/>
          <w:sz w:val="24"/>
          <w:szCs w:val="24"/>
          <w:lang w:val="en-US"/>
        </w:rPr>
        <w:tab/>
      </w:r>
      <w:r>
        <w:rPr>
          <w:rFonts w:ascii="Times New Roman" w:hAnsi="Times New Roman"/>
          <w:b/>
          <w:sz w:val="24"/>
          <w:szCs w:val="24"/>
          <w:lang w:val="en-US"/>
        </w:rPr>
        <w:tab/>
        <w:t xml:space="preserve">                     </w:t>
      </w:r>
      <w:r w:rsidRPr="00045C89">
        <w:rPr>
          <w:rFonts w:ascii="Times New Roman" w:hAnsi="Times New Roman"/>
          <w:b/>
          <w:sz w:val="24"/>
          <w:szCs w:val="24"/>
          <w:lang w:val="en-US"/>
        </w:rPr>
        <w:t>Iwan Setiawan, SH. MH</w:t>
      </w:r>
    </w:p>
    <w:p w:rsidR="00045C89" w:rsidRPr="007D03DD" w:rsidRDefault="00045C89" w:rsidP="00045C89">
      <w:pPr>
        <w:spacing w:line="240" w:lineRule="auto"/>
        <w:jc w:val="center"/>
        <w:rPr>
          <w:rFonts w:ascii="Times New Roman" w:hAnsi="Times New Roman"/>
          <w:b/>
          <w:sz w:val="24"/>
          <w:szCs w:val="28"/>
          <w:lang w:val="sv-SE"/>
        </w:rPr>
      </w:pPr>
      <w:r>
        <w:rPr>
          <w:rFonts w:ascii="Times New Roman" w:hAnsi="Times New Roman"/>
          <w:b/>
          <w:sz w:val="24"/>
          <w:szCs w:val="28"/>
          <w:lang w:val="sv-SE"/>
        </w:rPr>
        <w:br w:type="page"/>
      </w:r>
      <w:r w:rsidRPr="007D03DD">
        <w:rPr>
          <w:rFonts w:ascii="Times New Roman" w:hAnsi="Times New Roman"/>
          <w:b/>
          <w:sz w:val="24"/>
          <w:szCs w:val="28"/>
          <w:lang w:val="sv-SE"/>
        </w:rPr>
        <w:lastRenderedPageBreak/>
        <w:t>ABSTRAK</w:t>
      </w:r>
    </w:p>
    <w:p w:rsidR="00045C89" w:rsidRDefault="00045C89" w:rsidP="00045C89">
      <w:pPr>
        <w:autoSpaceDE w:val="0"/>
        <w:autoSpaceDN w:val="0"/>
        <w:adjustRightInd w:val="0"/>
        <w:spacing w:line="240" w:lineRule="auto"/>
        <w:ind w:left="2" w:firstLine="718"/>
        <w:rPr>
          <w:rFonts w:ascii="Times New Roman" w:hAnsi="Times New Roman"/>
          <w:color w:val="000000"/>
          <w:sz w:val="24"/>
          <w:szCs w:val="24"/>
          <w:lang w:val="en-US"/>
        </w:rPr>
      </w:pPr>
      <w:r>
        <w:rPr>
          <w:rFonts w:ascii="Times New Roman" w:hAnsi="Times New Roman"/>
          <w:color w:val="000000"/>
          <w:sz w:val="24"/>
          <w:szCs w:val="24"/>
          <w:lang w:val="en-US"/>
        </w:rPr>
        <w:t xml:space="preserve">Dalam rangka menjaga sejumlah uang yang dimilikinya, masyarakat banyak memilih dengan cara menyimpannya di bank. Apabila mereka menyimpan uangnya di bank, maka mereka akan terikat dan menjadi nasabah dari bank yang bersangkutan. Hubungan hukum antara nasabah dengan bank berdasarkan perjanjian (kontrak), selaras dengan Pasal 5 Undang – Undang Nomor 7 Tahun 1992 Tentang Perbankan sebagaimana telah diubah menjadi Undang – Undang Nomor 10 Tahun 1998 bahwa simpanan merupakan dana yang dipercayakan masyarakat kepada bank berdasarkan perjanjian penyimpanan dana dalam bentuk giro, deposito, sertifikat deposito, tabungan dan atau bentuk lainnya yang dipersamakan dengan itu. Akhir – akhir ini banyak laporan beberapa nasabah bank umum yang berbeda mengaku bahwa sejumlah dana di rekeningnya telah hilang secara tiba – tiba. </w:t>
      </w:r>
    </w:p>
    <w:p w:rsidR="00045C89" w:rsidRDefault="00045C89" w:rsidP="00045C89">
      <w:pPr>
        <w:autoSpaceDE w:val="0"/>
        <w:autoSpaceDN w:val="0"/>
        <w:adjustRightInd w:val="0"/>
        <w:spacing w:line="240" w:lineRule="auto"/>
        <w:ind w:left="2" w:firstLine="718"/>
        <w:rPr>
          <w:rFonts w:ascii="Times New Roman" w:hAnsi="Times New Roman"/>
          <w:color w:val="000000"/>
          <w:sz w:val="24"/>
          <w:szCs w:val="24"/>
          <w:lang w:val="en-US"/>
        </w:rPr>
      </w:pPr>
      <w:r>
        <w:rPr>
          <w:rFonts w:ascii="Times New Roman" w:hAnsi="Times New Roman"/>
          <w:color w:val="000000"/>
          <w:sz w:val="24"/>
          <w:szCs w:val="24"/>
          <w:lang w:val="en-US"/>
        </w:rPr>
        <w:t xml:space="preserve">Permasalahan yang melatarbelakangi penelitian ini adalah kerugian pada nasabah, hal ini memiliki keterkaitan dengan pentingnya pembuktian terhadap hilangnya sejumlah dana tabungan nasabah guna menentukan siapa yang memiliki pertanggungjawaban secara hukum. Maka, bank selaku badan usaha yang menyediakan pelayanan </w:t>
      </w:r>
      <w:r>
        <w:rPr>
          <w:rFonts w:ascii="Times New Roman" w:hAnsi="Times New Roman"/>
          <w:i/>
          <w:iCs/>
          <w:color w:val="000000"/>
          <w:sz w:val="24"/>
          <w:szCs w:val="24"/>
          <w:lang w:val="en-US"/>
        </w:rPr>
        <w:t>e – banking</w:t>
      </w:r>
      <w:r>
        <w:rPr>
          <w:rFonts w:ascii="Times New Roman" w:hAnsi="Times New Roman"/>
          <w:color w:val="000000"/>
          <w:sz w:val="24"/>
          <w:szCs w:val="24"/>
          <w:lang w:val="en-US"/>
        </w:rPr>
        <w:t xml:space="preserve"> perlu meninjau secara yuridis sejauh manakah tanggung jawab bank secara pidana atas hilangnya sejumlah dana tabungan nasabahnya melalui </w:t>
      </w:r>
      <w:r>
        <w:rPr>
          <w:rFonts w:ascii="Times New Roman" w:hAnsi="Times New Roman"/>
          <w:i/>
          <w:iCs/>
          <w:color w:val="000000"/>
          <w:sz w:val="24"/>
          <w:szCs w:val="24"/>
          <w:lang w:val="en-US"/>
        </w:rPr>
        <w:t>e – banking</w:t>
      </w:r>
      <w:r>
        <w:rPr>
          <w:rFonts w:ascii="Times New Roman" w:hAnsi="Times New Roman"/>
          <w:color w:val="000000"/>
          <w:sz w:val="24"/>
          <w:szCs w:val="24"/>
          <w:lang w:val="en-US"/>
        </w:rPr>
        <w:t xml:space="preserve">. </w:t>
      </w:r>
    </w:p>
    <w:p w:rsidR="00045C89" w:rsidRDefault="00045C89" w:rsidP="00045C89">
      <w:pPr>
        <w:autoSpaceDE w:val="0"/>
        <w:autoSpaceDN w:val="0"/>
        <w:adjustRightInd w:val="0"/>
        <w:spacing w:line="240" w:lineRule="auto"/>
        <w:ind w:left="2" w:firstLine="718"/>
        <w:rPr>
          <w:rFonts w:ascii="Times New Roman" w:hAnsi="Times New Roman"/>
          <w:color w:val="000000"/>
          <w:sz w:val="24"/>
          <w:szCs w:val="24"/>
          <w:lang w:val="en-US"/>
        </w:rPr>
      </w:pPr>
      <w:r>
        <w:rPr>
          <w:rFonts w:ascii="Times New Roman" w:hAnsi="Times New Roman"/>
          <w:color w:val="000000"/>
          <w:sz w:val="24"/>
          <w:szCs w:val="24"/>
          <w:lang w:val="en-US"/>
        </w:rPr>
        <w:t xml:space="preserve">Jenis Penelitian ini adalah Penelitian Hukum Normatif, yaitu penelitian hukum kepustakaan dengan sifat penelitian deskriptif analisis. Bahan hukum yang digunakan untuk menjawab isu hukum dalam kajian ini adalah pendekatan perundang – undangan melalui studi kepustakaan. </w:t>
      </w:r>
    </w:p>
    <w:p w:rsidR="00045C89" w:rsidRDefault="00045C89" w:rsidP="00045C89">
      <w:pPr>
        <w:autoSpaceDE w:val="0"/>
        <w:autoSpaceDN w:val="0"/>
        <w:adjustRightInd w:val="0"/>
        <w:spacing w:line="240" w:lineRule="auto"/>
        <w:ind w:left="2" w:firstLine="718"/>
        <w:rPr>
          <w:rFonts w:ascii="Times New Roman" w:hAnsi="Times New Roman"/>
          <w:color w:val="000000"/>
          <w:sz w:val="24"/>
          <w:szCs w:val="24"/>
          <w:lang w:val="en-US"/>
        </w:rPr>
      </w:pPr>
      <w:r>
        <w:rPr>
          <w:rFonts w:ascii="Times New Roman" w:hAnsi="Times New Roman"/>
          <w:color w:val="000000"/>
          <w:sz w:val="24"/>
          <w:szCs w:val="24"/>
          <w:lang w:val="en-US"/>
        </w:rPr>
        <w:t xml:space="preserve">Hasil penelitian menunjukkan bahwa 1) </w:t>
      </w:r>
      <w:r>
        <w:rPr>
          <w:rFonts w:ascii="Times New Roman" w:hAnsi="Times New Roman" w:cs="Arial"/>
          <w:color w:val="231F20"/>
          <w:sz w:val="24"/>
        </w:rPr>
        <w:t xml:space="preserve">Perlindungan hukum yang </w:t>
      </w:r>
      <w:r w:rsidRPr="009B2A0F">
        <w:rPr>
          <w:rFonts w:ascii="Times New Roman" w:hAnsi="Times New Roman" w:cs="Arial"/>
          <w:color w:val="231F20"/>
          <w:sz w:val="24"/>
        </w:rPr>
        <w:t>diberikan oleh pihak bank kepada</w:t>
      </w:r>
      <w:r>
        <w:rPr>
          <w:rFonts w:ascii="Times New Roman" w:hAnsi="Times New Roman" w:cs="Arial"/>
          <w:color w:val="231F20"/>
          <w:sz w:val="24"/>
        </w:rPr>
        <w:t xml:space="preserve"> </w:t>
      </w:r>
      <w:r w:rsidRPr="009B2A0F">
        <w:rPr>
          <w:rFonts w:ascii="Times New Roman" w:hAnsi="Times New Roman" w:cs="Arial"/>
          <w:color w:val="231F20"/>
          <w:sz w:val="24"/>
        </w:rPr>
        <w:t>nasabah apabila terjadi kerugian</w:t>
      </w:r>
      <w:r>
        <w:rPr>
          <w:rFonts w:ascii="Times New Roman" w:hAnsi="Times New Roman" w:cs="Arial"/>
          <w:color w:val="231F20"/>
          <w:sz w:val="24"/>
        </w:rPr>
        <w:t xml:space="preserve"> </w:t>
      </w:r>
      <w:r w:rsidRPr="009B2A0F">
        <w:rPr>
          <w:rFonts w:ascii="Times New Roman" w:hAnsi="Times New Roman" w:cs="Arial"/>
          <w:color w:val="231F20"/>
          <w:sz w:val="24"/>
        </w:rPr>
        <w:t xml:space="preserve">dalam transaksi </w:t>
      </w:r>
      <w:r w:rsidRPr="009B2A0F">
        <w:rPr>
          <w:rFonts w:ascii="Times New Roman" w:hAnsi="Times New Roman" w:cs="Arial"/>
          <w:i/>
          <w:color w:val="231F20"/>
          <w:sz w:val="24"/>
        </w:rPr>
        <w:t>e</w:t>
      </w:r>
      <w:r>
        <w:rPr>
          <w:rFonts w:ascii="Times New Roman" w:hAnsi="Times New Roman" w:cs="Arial"/>
          <w:i/>
          <w:color w:val="231F20"/>
          <w:sz w:val="24"/>
        </w:rPr>
        <w:t xml:space="preserve"> – </w:t>
      </w:r>
      <w:r w:rsidRPr="009B2A0F">
        <w:rPr>
          <w:rFonts w:ascii="Times New Roman" w:hAnsi="Times New Roman" w:cs="Arial"/>
          <w:i/>
          <w:color w:val="231F20"/>
          <w:sz w:val="24"/>
        </w:rPr>
        <w:t>banking</w:t>
      </w:r>
      <w:r w:rsidRPr="009B2A0F">
        <w:rPr>
          <w:rFonts w:ascii="Times New Roman" w:hAnsi="Times New Roman" w:cs="Arial"/>
          <w:color w:val="231F20"/>
          <w:sz w:val="24"/>
        </w:rPr>
        <w:t xml:space="preserve">  adalah</w:t>
      </w:r>
      <w:r>
        <w:rPr>
          <w:rFonts w:ascii="Times New Roman" w:hAnsi="Times New Roman" w:cs="Arial"/>
          <w:color w:val="231F20"/>
          <w:sz w:val="24"/>
        </w:rPr>
        <w:t xml:space="preserve"> </w:t>
      </w:r>
      <w:r w:rsidRPr="009B2A0F">
        <w:rPr>
          <w:rFonts w:ascii="Times New Roman" w:hAnsi="Times New Roman" w:cs="Arial"/>
          <w:color w:val="231F20"/>
          <w:sz w:val="24"/>
        </w:rPr>
        <w:t>bank memberikan fasilitas apabila</w:t>
      </w:r>
      <w:r>
        <w:rPr>
          <w:rFonts w:ascii="Times New Roman" w:hAnsi="Times New Roman" w:cs="Arial"/>
          <w:color w:val="231F20"/>
          <w:sz w:val="24"/>
        </w:rPr>
        <w:t xml:space="preserve"> </w:t>
      </w:r>
      <w:r w:rsidRPr="009B2A0F">
        <w:rPr>
          <w:rFonts w:ascii="Times New Roman" w:hAnsi="Times New Roman" w:cs="Arial"/>
          <w:color w:val="231F20"/>
          <w:sz w:val="24"/>
        </w:rPr>
        <w:t>nasabahnya mengalami kerugian</w:t>
      </w:r>
      <w:r>
        <w:rPr>
          <w:rFonts w:ascii="Times New Roman" w:hAnsi="Times New Roman" w:cs="Arial"/>
          <w:color w:val="231F20"/>
          <w:sz w:val="24"/>
        </w:rPr>
        <w:t xml:space="preserve"> </w:t>
      </w:r>
      <w:r w:rsidRPr="009B2A0F">
        <w:rPr>
          <w:rFonts w:ascii="Times New Roman" w:hAnsi="Times New Roman" w:cs="Arial"/>
          <w:color w:val="231F20"/>
          <w:sz w:val="24"/>
        </w:rPr>
        <w:t xml:space="preserve">yang disebabkan oleh </w:t>
      </w:r>
      <w:r w:rsidRPr="009B2A0F">
        <w:rPr>
          <w:rFonts w:ascii="Times New Roman" w:hAnsi="Times New Roman" w:cs="Arial"/>
          <w:i/>
          <w:color w:val="231F20"/>
          <w:sz w:val="24"/>
        </w:rPr>
        <w:t>e</w:t>
      </w:r>
      <w:r>
        <w:rPr>
          <w:rFonts w:ascii="Times New Roman" w:hAnsi="Times New Roman" w:cs="Arial"/>
          <w:i/>
          <w:color w:val="231F20"/>
          <w:sz w:val="24"/>
        </w:rPr>
        <w:t xml:space="preserve"> – </w:t>
      </w:r>
      <w:r w:rsidRPr="009B2A0F">
        <w:rPr>
          <w:rFonts w:ascii="Times New Roman" w:hAnsi="Times New Roman" w:cs="Arial"/>
          <w:i/>
          <w:color w:val="231F20"/>
          <w:sz w:val="24"/>
        </w:rPr>
        <w:t>banking</w:t>
      </w:r>
      <w:r w:rsidRPr="009B2A0F">
        <w:rPr>
          <w:rFonts w:ascii="Times New Roman" w:hAnsi="Times New Roman" w:cs="Arial"/>
          <w:color w:val="231F20"/>
          <w:sz w:val="24"/>
        </w:rPr>
        <w:t>,</w:t>
      </w:r>
      <w:r>
        <w:rPr>
          <w:rFonts w:ascii="Times New Roman" w:hAnsi="Times New Roman" w:cs="Arial"/>
          <w:color w:val="231F20"/>
          <w:sz w:val="24"/>
        </w:rPr>
        <w:t xml:space="preserve"> </w:t>
      </w:r>
      <w:r w:rsidRPr="009B2A0F">
        <w:rPr>
          <w:rFonts w:ascii="Times New Roman" w:hAnsi="Times New Roman" w:cs="Arial"/>
          <w:color w:val="231F20"/>
          <w:sz w:val="24"/>
        </w:rPr>
        <w:t>bank memfasilitasi nasabahnya</w:t>
      </w:r>
      <w:r>
        <w:rPr>
          <w:rFonts w:ascii="Times New Roman" w:hAnsi="Times New Roman" w:cs="Arial"/>
          <w:color w:val="231F20"/>
          <w:sz w:val="24"/>
        </w:rPr>
        <w:t xml:space="preserve"> </w:t>
      </w:r>
      <w:r w:rsidRPr="009B2A0F">
        <w:rPr>
          <w:rFonts w:ascii="Times New Roman" w:hAnsi="Times New Roman" w:cs="Arial"/>
          <w:color w:val="231F20"/>
          <w:sz w:val="24"/>
        </w:rPr>
        <w:t>dengan cara memberikan</w:t>
      </w:r>
      <w:r>
        <w:rPr>
          <w:rFonts w:ascii="Times New Roman" w:hAnsi="Times New Roman" w:cs="Arial"/>
          <w:color w:val="231F20"/>
          <w:sz w:val="24"/>
        </w:rPr>
        <w:t xml:space="preserve"> </w:t>
      </w:r>
      <w:r w:rsidRPr="009B2A0F">
        <w:rPr>
          <w:rFonts w:ascii="Times New Roman" w:hAnsi="Times New Roman" w:cs="Arial"/>
          <w:color w:val="231F20"/>
          <w:sz w:val="24"/>
        </w:rPr>
        <w:t>bantuan hukum, baik dalam</w:t>
      </w:r>
      <w:r>
        <w:rPr>
          <w:rFonts w:ascii="Times New Roman" w:hAnsi="Times New Roman" w:cs="Arial"/>
          <w:color w:val="231F20"/>
          <w:sz w:val="24"/>
        </w:rPr>
        <w:t xml:space="preserve"> </w:t>
      </w:r>
      <w:r w:rsidRPr="009B2A0F">
        <w:rPr>
          <w:rFonts w:ascii="Times New Roman" w:hAnsi="Times New Roman" w:cs="Arial"/>
          <w:color w:val="231F20"/>
          <w:sz w:val="24"/>
        </w:rPr>
        <w:t>litigasi maupun non litigasi</w:t>
      </w:r>
      <w:r>
        <w:rPr>
          <w:rFonts w:ascii="Times New Roman" w:hAnsi="Times New Roman" w:cs="Arial"/>
          <w:color w:val="231F20"/>
          <w:sz w:val="24"/>
          <w:lang w:val="en-US"/>
        </w:rPr>
        <w:t xml:space="preserve">; dan 2) </w:t>
      </w:r>
      <w:r w:rsidRPr="008055E9">
        <w:rPr>
          <w:rFonts w:ascii="Times New Roman" w:hAnsi="Times New Roman" w:cs="Arial"/>
          <w:color w:val="231F20"/>
          <w:sz w:val="24"/>
        </w:rPr>
        <w:t>Perlindungan hukum terhadap</w:t>
      </w:r>
      <w:r>
        <w:rPr>
          <w:rFonts w:ascii="Times New Roman" w:hAnsi="Times New Roman" w:cs="Arial"/>
          <w:color w:val="231F20"/>
          <w:sz w:val="24"/>
        </w:rPr>
        <w:t xml:space="preserve"> korban</w:t>
      </w:r>
      <w:r w:rsidRPr="008055E9">
        <w:rPr>
          <w:rFonts w:ascii="Times New Roman" w:hAnsi="Times New Roman" w:cs="Arial"/>
          <w:color w:val="231F20"/>
          <w:sz w:val="24"/>
        </w:rPr>
        <w:t xml:space="preserve"> dari fitur </w:t>
      </w:r>
      <w:r w:rsidRPr="008055E9">
        <w:rPr>
          <w:rFonts w:ascii="Times New Roman" w:hAnsi="Times New Roman" w:cs="Arial"/>
          <w:i/>
          <w:color w:val="231F20"/>
          <w:sz w:val="24"/>
        </w:rPr>
        <w:t>e</w:t>
      </w:r>
      <w:r>
        <w:rPr>
          <w:rFonts w:ascii="Times New Roman" w:hAnsi="Times New Roman" w:cs="Arial"/>
          <w:i/>
          <w:color w:val="231F20"/>
          <w:sz w:val="24"/>
        </w:rPr>
        <w:t xml:space="preserve"> – </w:t>
      </w:r>
      <w:r w:rsidRPr="008055E9">
        <w:rPr>
          <w:rFonts w:ascii="Times New Roman" w:hAnsi="Times New Roman" w:cs="Arial"/>
          <w:i/>
          <w:color w:val="231F20"/>
          <w:sz w:val="24"/>
        </w:rPr>
        <w:t>banking</w:t>
      </w:r>
      <w:r>
        <w:rPr>
          <w:rFonts w:ascii="Times New Roman" w:hAnsi="Times New Roman" w:cs="Arial"/>
          <w:i/>
          <w:color w:val="231F20"/>
          <w:sz w:val="24"/>
        </w:rPr>
        <w:t xml:space="preserve"> </w:t>
      </w:r>
      <w:r w:rsidRPr="008055E9">
        <w:rPr>
          <w:rFonts w:ascii="Times New Roman" w:hAnsi="Times New Roman" w:cs="Arial"/>
          <w:color w:val="231F20"/>
          <w:sz w:val="24"/>
        </w:rPr>
        <w:t>dalam sudut pandang hukum</w:t>
      </w:r>
      <w:r>
        <w:rPr>
          <w:rFonts w:ascii="Times New Roman" w:hAnsi="Times New Roman" w:cs="Arial"/>
          <w:color w:val="231F20"/>
          <w:sz w:val="24"/>
        </w:rPr>
        <w:t xml:space="preserve"> </w:t>
      </w:r>
      <w:r w:rsidRPr="008055E9">
        <w:rPr>
          <w:rFonts w:ascii="Times New Roman" w:hAnsi="Times New Roman" w:cs="Arial"/>
          <w:color w:val="231F20"/>
          <w:sz w:val="24"/>
        </w:rPr>
        <w:t>pidana, yaitu di bagi atas dua</w:t>
      </w:r>
      <w:r>
        <w:rPr>
          <w:rFonts w:ascii="Times New Roman" w:hAnsi="Times New Roman" w:cs="Arial"/>
          <w:color w:val="231F20"/>
          <w:sz w:val="24"/>
        </w:rPr>
        <w:t xml:space="preserve"> </w:t>
      </w:r>
      <w:r w:rsidRPr="008055E9">
        <w:rPr>
          <w:rFonts w:ascii="Times New Roman" w:hAnsi="Times New Roman" w:cs="Arial"/>
          <w:color w:val="231F20"/>
          <w:sz w:val="24"/>
        </w:rPr>
        <w:t>konsep perlindungan hukum</w:t>
      </w:r>
      <w:r>
        <w:rPr>
          <w:rFonts w:ascii="Times New Roman" w:hAnsi="Times New Roman" w:cs="Arial"/>
          <w:color w:val="231F20"/>
          <w:sz w:val="24"/>
        </w:rPr>
        <w:t xml:space="preserve"> </w:t>
      </w:r>
      <w:r w:rsidRPr="008055E9">
        <w:rPr>
          <w:rFonts w:ascii="Times New Roman" w:hAnsi="Times New Roman" w:cs="Arial"/>
          <w:color w:val="231F20"/>
          <w:sz w:val="24"/>
        </w:rPr>
        <w:t>diantaranya perlindungan hukum</w:t>
      </w:r>
      <w:r>
        <w:rPr>
          <w:rFonts w:ascii="Times New Roman" w:hAnsi="Times New Roman" w:cs="Arial"/>
          <w:color w:val="231F20"/>
          <w:sz w:val="24"/>
        </w:rPr>
        <w:t xml:space="preserve"> </w:t>
      </w:r>
      <w:r w:rsidRPr="008055E9">
        <w:rPr>
          <w:rFonts w:ascii="Times New Roman" w:hAnsi="Times New Roman" w:cs="Arial"/>
          <w:color w:val="231F20"/>
          <w:sz w:val="24"/>
        </w:rPr>
        <w:t xml:space="preserve">secara implisit dan perlindungan </w:t>
      </w:r>
      <w:r>
        <w:rPr>
          <w:rFonts w:ascii="Times New Roman" w:hAnsi="Times New Roman" w:cs="Arial"/>
          <w:color w:val="231F20"/>
          <w:sz w:val="24"/>
        </w:rPr>
        <w:t xml:space="preserve"> </w:t>
      </w:r>
      <w:r w:rsidRPr="008055E9">
        <w:rPr>
          <w:rFonts w:ascii="Times New Roman" w:hAnsi="Times New Roman" w:cs="Arial"/>
          <w:color w:val="231F20"/>
          <w:sz w:val="24"/>
        </w:rPr>
        <w:t xml:space="preserve">hukum </w:t>
      </w:r>
      <w:r>
        <w:rPr>
          <w:rFonts w:ascii="Times New Roman" w:hAnsi="Times New Roman" w:cs="Arial"/>
          <w:color w:val="231F20"/>
          <w:sz w:val="24"/>
        </w:rPr>
        <w:t>secara eksplisit</w:t>
      </w:r>
      <w:r>
        <w:rPr>
          <w:rFonts w:ascii="Times New Roman" w:hAnsi="Times New Roman" w:cs="Arial"/>
          <w:color w:val="231F20"/>
          <w:sz w:val="24"/>
          <w:lang w:val="en-US"/>
        </w:rPr>
        <w:t>.</w:t>
      </w:r>
    </w:p>
    <w:p w:rsidR="00045C89" w:rsidRPr="002C4A4E" w:rsidRDefault="00045C89" w:rsidP="00045C89">
      <w:pPr>
        <w:autoSpaceDE w:val="0"/>
        <w:autoSpaceDN w:val="0"/>
        <w:adjustRightInd w:val="0"/>
        <w:spacing w:line="240" w:lineRule="auto"/>
        <w:ind w:left="2" w:firstLine="718"/>
        <w:rPr>
          <w:rFonts w:ascii="Times New Roman" w:hAnsi="Times New Roman" w:cs="Arial"/>
          <w:color w:val="231F20"/>
          <w:sz w:val="24"/>
          <w:lang w:val="en-US"/>
        </w:rPr>
      </w:pPr>
      <w:r>
        <w:rPr>
          <w:rFonts w:ascii="Times New Roman" w:hAnsi="Times New Roman" w:cs="Arial"/>
          <w:color w:val="231F20"/>
          <w:sz w:val="24"/>
          <w:lang w:val="en-US"/>
        </w:rPr>
        <w:t>Oleh karena itu untuk memberikan perlindungan terhadap nasabah, maka perlu dibuat</w:t>
      </w:r>
      <w:r w:rsidRPr="002C4A4E">
        <w:rPr>
          <w:rFonts w:ascii="Times New Roman" w:hAnsi="Times New Roman" w:cs="Arial"/>
          <w:color w:val="231F20"/>
          <w:sz w:val="24"/>
        </w:rPr>
        <w:t xml:space="preserve"> peraturan perundang – undangan yang lengkap dan </w:t>
      </w:r>
      <w:r w:rsidRPr="002C4A4E">
        <w:rPr>
          <w:rFonts w:ascii="Times New Roman" w:hAnsi="Times New Roman" w:cs="Arial"/>
          <w:i/>
          <w:iCs/>
          <w:color w:val="231F20"/>
          <w:sz w:val="24"/>
        </w:rPr>
        <w:t>up to date</w:t>
      </w:r>
      <w:r w:rsidRPr="002C4A4E">
        <w:rPr>
          <w:rFonts w:ascii="Times New Roman" w:hAnsi="Times New Roman" w:cs="Arial"/>
          <w:color w:val="231F20"/>
          <w:sz w:val="24"/>
        </w:rPr>
        <w:t xml:space="preserve"> sesuai dengan kemajuan teknologi informasi</w:t>
      </w:r>
      <w:r>
        <w:rPr>
          <w:rFonts w:ascii="Times New Roman" w:hAnsi="Times New Roman" w:cs="Arial"/>
          <w:color w:val="231F20"/>
          <w:sz w:val="24"/>
          <w:lang w:val="en-US"/>
        </w:rPr>
        <w:t xml:space="preserve"> dan u</w:t>
      </w:r>
      <w:r>
        <w:rPr>
          <w:rFonts w:ascii="Times New Roman" w:hAnsi="Times New Roman" w:cs="Arial"/>
          <w:color w:val="231F20"/>
          <w:sz w:val="24"/>
        </w:rPr>
        <w:t xml:space="preserve">ntuk </w:t>
      </w:r>
      <w:r w:rsidRPr="00F01498">
        <w:rPr>
          <w:rFonts w:ascii="Times New Roman" w:hAnsi="Times New Roman" w:cs="Arial"/>
          <w:color w:val="231F20"/>
          <w:sz w:val="24"/>
        </w:rPr>
        <w:t>mengatasi permasalahan perlindungan</w:t>
      </w:r>
      <w:r>
        <w:rPr>
          <w:rFonts w:ascii="Times New Roman" w:hAnsi="Times New Roman" w:cs="Arial"/>
          <w:color w:val="231F20"/>
          <w:sz w:val="24"/>
        </w:rPr>
        <w:t xml:space="preserve"> </w:t>
      </w:r>
      <w:r w:rsidRPr="00F01498">
        <w:rPr>
          <w:rFonts w:ascii="Times New Roman" w:hAnsi="Times New Roman" w:cs="Arial"/>
          <w:color w:val="231F20"/>
          <w:sz w:val="24"/>
        </w:rPr>
        <w:t>hukum seorang nasabah</w:t>
      </w:r>
      <w:r>
        <w:rPr>
          <w:rFonts w:ascii="Times New Roman" w:hAnsi="Times New Roman" w:cs="Arial"/>
          <w:color w:val="231F20"/>
          <w:sz w:val="24"/>
        </w:rPr>
        <w:t xml:space="preserve"> </w:t>
      </w:r>
      <w:r w:rsidRPr="002C4A4E">
        <w:rPr>
          <w:rFonts w:ascii="Times New Roman" w:hAnsi="Times New Roman" w:cs="Arial"/>
          <w:i/>
          <w:color w:val="231F20"/>
          <w:sz w:val="24"/>
        </w:rPr>
        <w:t xml:space="preserve">e – banking </w:t>
      </w:r>
      <w:r w:rsidRPr="00F01498">
        <w:rPr>
          <w:rFonts w:ascii="Times New Roman" w:hAnsi="Times New Roman" w:cs="Arial"/>
          <w:color w:val="231F20"/>
          <w:sz w:val="24"/>
        </w:rPr>
        <w:t xml:space="preserve">dalam perspektif </w:t>
      </w:r>
      <w:r>
        <w:rPr>
          <w:rFonts w:ascii="Times New Roman" w:hAnsi="Times New Roman" w:cs="Arial"/>
          <w:color w:val="231F20"/>
          <w:sz w:val="24"/>
        </w:rPr>
        <w:t xml:space="preserve"> </w:t>
      </w:r>
      <w:r w:rsidRPr="00F01498">
        <w:rPr>
          <w:rFonts w:ascii="Times New Roman" w:hAnsi="Times New Roman" w:cs="Arial"/>
          <w:color w:val="231F20"/>
          <w:sz w:val="24"/>
        </w:rPr>
        <w:t>hukum pidana, perbankan</w:t>
      </w:r>
      <w:r>
        <w:rPr>
          <w:rFonts w:ascii="Times New Roman" w:hAnsi="Times New Roman" w:cs="Arial"/>
          <w:color w:val="231F20"/>
          <w:sz w:val="24"/>
        </w:rPr>
        <w:t xml:space="preserve"> </w:t>
      </w:r>
      <w:r w:rsidRPr="00F01498">
        <w:rPr>
          <w:rFonts w:ascii="Times New Roman" w:hAnsi="Times New Roman" w:cs="Arial"/>
          <w:color w:val="231F20"/>
          <w:sz w:val="24"/>
        </w:rPr>
        <w:t>dalam hal ini pihak bank mampu</w:t>
      </w:r>
      <w:r>
        <w:rPr>
          <w:rFonts w:ascii="Times New Roman" w:hAnsi="Times New Roman" w:cs="Arial"/>
          <w:color w:val="231F20"/>
          <w:sz w:val="24"/>
        </w:rPr>
        <w:t xml:space="preserve"> </w:t>
      </w:r>
      <w:r w:rsidRPr="00F01498">
        <w:rPr>
          <w:rFonts w:ascii="Times New Roman" w:hAnsi="Times New Roman" w:cs="Arial"/>
          <w:color w:val="231F20"/>
          <w:sz w:val="24"/>
        </w:rPr>
        <w:t>memberikan fasilitas untuk</w:t>
      </w:r>
      <w:r>
        <w:rPr>
          <w:rFonts w:ascii="Times New Roman" w:hAnsi="Times New Roman" w:cs="Arial"/>
          <w:color w:val="231F20"/>
          <w:sz w:val="24"/>
        </w:rPr>
        <w:t xml:space="preserve"> </w:t>
      </w:r>
      <w:r w:rsidRPr="00F01498">
        <w:rPr>
          <w:rFonts w:ascii="Times New Roman" w:hAnsi="Times New Roman" w:cs="Arial"/>
          <w:color w:val="231F20"/>
          <w:sz w:val="24"/>
        </w:rPr>
        <w:t>memfasilitasi nasabah yang</w:t>
      </w:r>
      <w:r>
        <w:rPr>
          <w:rFonts w:ascii="Times New Roman" w:hAnsi="Times New Roman" w:cs="Arial"/>
          <w:color w:val="231F20"/>
          <w:sz w:val="24"/>
        </w:rPr>
        <w:t xml:space="preserve"> </w:t>
      </w:r>
      <w:r w:rsidRPr="00F01498">
        <w:rPr>
          <w:rFonts w:ascii="Times New Roman" w:hAnsi="Times New Roman" w:cs="Arial"/>
          <w:color w:val="231F20"/>
          <w:sz w:val="24"/>
        </w:rPr>
        <w:t>menjadi korban dari kejahatan</w:t>
      </w:r>
      <w:r>
        <w:rPr>
          <w:rFonts w:ascii="Times New Roman" w:hAnsi="Times New Roman" w:cs="Arial"/>
          <w:color w:val="231F20"/>
          <w:sz w:val="24"/>
        </w:rPr>
        <w:t xml:space="preserve"> </w:t>
      </w:r>
      <w:r w:rsidRPr="00F01498">
        <w:rPr>
          <w:rFonts w:ascii="Times New Roman" w:hAnsi="Times New Roman" w:cs="Arial"/>
          <w:color w:val="231F20"/>
          <w:sz w:val="24"/>
        </w:rPr>
        <w:t>perbankan melalui kerja sama dengan pihak</w:t>
      </w:r>
      <w:r>
        <w:rPr>
          <w:rFonts w:ascii="Times New Roman" w:hAnsi="Times New Roman" w:cs="Arial"/>
          <w:color w:val="231F20"/>
          <w:sz w:val="24"/>
        </w:rPr>
        <w:t xml:space="preserve"> – </w:t>
      </w:r>
      <w:r w:rsidRPr="00F01498">
        <w:rPr>
          <w:rFonts w:ascii="Times New Roman" w:hAnsi="Times New Roman" w:cs="Arial"/>
          <w:color w:val="231F20"/>
          <w:sz w:val="24"/>
        </w:rPr>
        <w:t>pihak terkait</w:t>
      </w:r>
      <w:r>
        <w:rPr>
          <w:rFonts w:ascii="Times New Roman" w:hAnsi="Times New Roman" w:cs="Arial"/>
          <w:color w:val="231F20"/>
          <w:sz w:val="24"/>
        </w:rPr>
        <w:t xml:space="preserve"> </w:t>
      </w:r>
      <w:r w:rsidRPr="00F01498">
        <w:rPr>
          <w:rFonts w:ascii="Times New Roman" w:hAnsi="Times New Roman" w:cs="Arial"/>
          <w:color w:val="231F20"/>
          <w:sz w:val="24"/>
        </w:rPr>
        <w:t>di</w:t>
      </w:r>
      <w:r>
        <w:rPr>
          <w:rFonts w:ascii="Times New Roman" w:hAnsi="Times New Roman" w:cs="Arial"/>
          <w:color w:val="231F20"/>
          <w:sz w:val="24"/>
        </w:rPr>
        <w:t xml:space="preserve"> </w:t>
      </w:r>
      <w:r w:rsidRPr="00F01498">
        <w:rPr>
          <w:rFonts w:ascii="Times New Roman" w:hAnsi="Times New Roman" w:cs="Arial"/>
          <w:color w:val="231F20"/>
          <w:sz w:val="24"/>
        </w:rPr>
        <w:t>dalam sistem peradilan pidana,</w:t>
      </w:r>
      <w:r>
        <w:rPr>
          <w:rFonts w:ascii="Times New Roman" w:hAnsi="Times New Roman" w:cs="Arial"/>
          <w:color w:val="231F20"/>
          <w:sz w:val="24"/>
        </w:rPr>
        <w:t xml:space="preserve"> </w:t>
      </w:r>
      <w:r w:rsidRPr="00F01498">
        <w:rPr>
          <w:rFonts w:ascii="Times New Roman" w:hAnsi="Times New Roman" w:cs="Arial"/>
          <w:color w:val="231F20"/>
          <w:sz w:val="24"/>
        </w:rPr>
        <w:t>dan memberikan perlindungan</w:t>
      </w:r>
      <w:r>
        <w:rPr>
          <w:rFonts w:ascii="Times New Roman" w:hAnsi="Times New Roman" w:cs="Arial"/>
          <w:color w:val="231F20"/>
          <w:sz w:val="24"/>
        </w:rPr>
        <w:t xml:space="preserve"> </w:t>
      </w:r>
      <w:r w:rsidRPr="00F01498">
        <w:rPr>
          <w:rFonts w:ascii="Times New Roman" w:hAnsi="Times New Roman" w:cs="Arial"/>
          <w:color w:val="231F20"/>
          <w:sz w:val="24"/>
        </w:rPr>
        <w:t>hukum serta bantuan hukum</w:t>
      </w:r>
      <w:r>
        <w:rPr>
          <w:rFonts w:ascii="Times New Roman" w:hAnsi="Times New Roman" w:cs="Arial"/>
          <w:color w:val="231F20"/>
          <w:sz w:val="24"/>
        </w:rPr>
        <w:t xml:space="preserve"> </w:t>
      </w:r>
      <w:r w:rsidRPr="00F01498">
        <w:rPr>
          <w:rFonts w:ascii="Times New Roman" w:hAnsi="Times New Roman" w:cs="Arial"/>
          <w:color w:val="231F20"/>
          <w:sz w:val="24"/>
        </w:rPr>
        <w:t>langsung yang difasilitasi oleh</w:t>
      </w:r>
      <w:r>
        <w:rPr>
          <w:rFonts w:ascii="Times New Roman" w:hAnsi="Times New Roman" w:cs="Arial"/>
          <w:color w:val="231F20"/>
          <w:sz w:val="24"/>
        </w:rPr>
        <w:t xml:space="preserve"> </w:t>
      </w:r>
      <w:r w:rsidRPr="00F01498">
        <w:rPr>
          <w:rFonts w:ascii="Times New Roman" w:hAnsi="Times New Roman" w:cs="Arial"/>
          <w:color w:val="231F20"/>
          <w:sz w:val="24"/>
        </w:rPr>
        <w:t>pihak perbankan, dengan tujuan</w:t>
      </w:r>
      <w:r>
        <w:rPr>
          <w:rFonts w:ascii="Times New Roman" w:hAnsi="Times New Roman" w:cs="Arial"/>
          <w:color w:val="231F20"/>
          <w:sz w:val="24"/>
        </w:rPr>
        <w:t xml:space="preserve"> </w:t>
      </w:r>
      <w:r w:rsidRPr="00F01498">
        <w:rPr>
          <w:rFonts w:ascii="Times New Roman" w:hAnsi="Times New Roman" w:cs="Arial"/>
          <w:color w:val="231F20"/>
          <w:sz w:val="24"/>
        </w:rPr>
        <w:t>mempermudah dalam proses</w:t>
      </w:r>
      <w:r>
        <w:rPr>
          <w:rFonts w:ascii="Times New Roman" w:hAnsi="Times New Roman" w:cs="Arial"/>
          <w:color w:val="231F20"/>
          <w:sz w:val="24"/>
        </w:rPr>
        <w:t xml:space="preserve"> </w:t>
      </w:r>
      <w:r w:rsidRPr="00F01498">
        <w:rPr>
          <w:rFonts w:ascii="Times New Roman" w:hAnsi="Times New Roman" w:cs="Arial"/>
          <w:color w:val="231F20"/>
          <w:sz w:val="24"/>
        </w:rPr>
        <w:t>penyelesaian kasus tersebut.</w:t>
      </w:r>
    </w:p>
    <w:p w:rsidR="00045C89" w:rsidRDefault="00045C89" w:rsidP="00045C89">
      <w:pPr>
        <w:spacing w:line="240" w:lineRule="auto"/>
        <w:rPr>
          <w:rFonts w:ascii="Times New Roman" w:hAnsi="Times New Roman" w:cs="Arial"/>
          <w:color w:val="231F20"/>
          <w:sz w:val="24"/>
          <w:lang w:val="en-US"/>
        </w:rPr>
      </w:pPr>
    </w:p>
    <w:p w:rsidR="00045C89" w:rsidRDefault="00045C89" w:rsidP="00045C89">
      <w:pPr>
        <w:spacing w:line="240" w:lineRule="auto"/>
        <w:rPr>
          <w:rFonts w:ascii="Times New Roman" w:hAnsi="Times New Roman"/>
          <w:b/>
          <w:sz w:val="24"/>
          <w:lang w:val="en-US"/>
        </w:rPr>
      </w:pPr>
      <w:r w:rsidRPr="00646DD7">
        <w:rPr>
          <w:rFonts w:ascii="Times New Roman" w:hAnsi="Times New Roman"/>
          <w:sz w:val="24"/>
          <w:lang w:val="fi-FI"/>
        </w:rPr>
        <w:t>Kata Kunci</w:t>
      </w:r>
      <w:r w:rsidRPr="00646DD7">
        <w:rPr>
          <w:rFonts w:ascii="Times New Roman" w:hAnsi="Times New Roman"/>
          <w:b/>
          <w:sz w:val="24"/>
          <w:lang w:val="fi-FI"/>
        </w:rPr>
        <w:t xml:space="preserve"> : Tinjauan Yuridis, </w:t>
      </w:r>
      <w:r w:rsidRPr="00646DD7">
        <w:rPr>
          <w:rFonts w:ascii="Times New Roman" w:hAnsi="Times New Roman"/>
          <w:b/>
          <w:sz w:val="24"/>
          <w:lang w:val="en-US"/>
        </w:rPr>
        <w:t>Tanggung</w:t>
      </w:r>
      <w:r w:rsidRPr="00646DD7">
        <w:rPr>
          <w:rFonts w:ascii="Times New Roman" w:hAnsi="Times New Roman"/>
          <w:b/>
          <w:i/>
          <w:sz w:val="24"/>
          <w:lang w:val="en-US"/>
        </w:rPr>
        <w:t xml:space="preserve"> </w:t>
      </w:r>
      <w:r w:rsidRPr="00646DD7">
        <w:rPr>
          <w:rFonts w:ascii="Times New Roman" w:hAnsi="Times New Roman"/>
          <w:b/>
          <w:sz w:val="24"/>
          <w:lang w:val="en-US"/>
        </w:rPr>
        <w:t xml:space="preserve">Jawab Bank, Hilangnya Sejumlah </w:t>
      </w:r>
    </w:p>
    <w:p w:rsidR="00045C89" w:rsidRDefault="00045C89" w:rsidP="00045C89">
      <w:pPr>
        <w:spacing w:line="240" w:lineRule="auto"/>
        <w:ind w:left="2"/>
        <w:rPr>
          <w:rFonts w:ascii="Times New Roman" w:hAnsi="Times New Roman"/>
          <w:b/>
          <w:i/>
          <w:sz w:val="24"/>
          <w:lang w:val="en-US"/>
        </w:rPr>
      </w:pPr>
      <w:r>
        <w:rPr>
          <w:rFonts w:ascii="Times New Roman" w:hAnsi="Times New Roman"/>
          <w:sz w:val="24"/>
          <w:lang w:val="fi-FI"/>
        </w:rPr>
        <w:t xml:space="preserve">                      </w:t>
      </w:r>
      <w:r w:rsidRPr="00646DD7">
        <w:rPr>
          <w:rFonts w:ascii="Times New Roman" w:hAnsi="Times New Roman"/>
          <w:b/>
          <w:sz w:val="24"/>
          <w:lang w:val="en-US"/>
        </w:rPr>
        <w:t>Dana, Nasabah</w:t>
      </w:r>
      <w:r w:rsidRPr="00646DD7">
        <w:rPr>
          <w:rFonts w:ascii="Times New Roman" w:hAnsi="Times New Roman"/>
          <w:b/>
          <w:i/>
          <w:sz w:val="24"/>
          <w:lang w:val="en-US"/>
        </w:rPr>
        <w:t>, Electronic Banking (e – banking)</w:t>
      </w:r>
    </w:p>
    <w:p w:rsidR="00045C89" w:rsidRPr="00816588" w:rsidRDefault="00045C89" w:rsidP="00045C89">
      <w:pPr>
        <w:jc w:val="center"/>
        <w:rPr>
          <w:rFonts w:ascii="Times New Roman" w:hAnsi="Times New Roman"/>
          <w:b/>
          <w:i/>
          <w:sz w:val="24"/>
          <w:szCs w:val="24"/>
        </w:rPr>
      </w:pPr>
      <w:r w:rsidRPr="00816588">
        <w:rPr>
          <w:rFonts w:ascii="Times New Roman" w:hAnsi="Times New Roman"/>
          <w:b/>
          <w:i/>
          <w:sz w:val="24"/>
          <w:szCs w:val="24"/>
        </w:rPr>
        <w:t>ABSTRACT</w:t>
      </w:r>
    </w:p>
    <w:p w:rsidR="00045C89" w:rsidRDefault="00045C89" w:rsidP="00045C89">
      <w:pPr>
        <w:spacing w:line="240" w:lineRule="auto"/>
        <w:ind w:left="1" w:firstLine="566"/>
        <w:rPr>
          <w:rFonts w:ascii="Times New Roman" w:hAnsi="Times New Roman"/>
          <w:i/>
          <w:sz w:val="24"/>
          <w:szCs w:val="24"/>
          <w:lang w:val="en-US"/>
        </w:rPr>
      </w:pPr>
      <w:r w:rsidRPr="00816588">
        <w:rPr>
          <w:rFonts w:ascii="Times New Roman" w:hAnsi="Times New Roman"/>
          <w:i/>
          <w:sz w:val="24"/>
          <w:szCs w:val="24"/>
        </w:rPr>
        <w:lastRenderedPageBreak/>
        <w:t>In order to protect the amount of money they have, many people choose to save it in a bank. If they keep their money in a bank, they will be bound and become customers of the bank concerned. The legal relationship between the customer and the bank is based on an agreement (contract), in line with Article 5 of Law Number 7 of 1992 concerning Banking as amended by Law Number 10 of 1998 which states that deposits are funds entrusted by the public to the bank based on a fund deposit agreement demand deposits, time deposits, certificates of deposit, savings and or other equivalent forms. Recently, there have been reports of several different commercial bank customers claiming that a number of funds in their accounts have suddenly disappeared.</w:t>
      </w:r>
    </w:p>
    <w:p w:rsidR="00045C89" w:rsidRDefault="00045C89" w:rsidP="00045C89">
      <w:pPr>
        <w:spacing w:line="240" w:lineRule="auto"/>
        <w:ind w:left="1" w:firstLine="566"/>
        <w:rPr>
          <w:rFonts w:ascii="Times New Roman" w:hAnsi="Times New Roman"/>
          <w:i/>
          <w:sz w:val="24"/>
          <w:szCs w:val="24"/>
          <w:lang w:val="en-US"/>
        </w:rPr>
      </w:pPr>
      <w:r w:rsidRPr="00816588">
        <w:rPr>
          <w:rFonts w:ascii="Times New Roman" w:hAnsi="Times New Roman"/>
          <w:i/>
          <w:sz w:val="24"/>
          <w:szCs w:val="24"/>
        </w:rPr>
        <w:t>The problem behind this research is the loss to the customer, this is related to the importance of proving the loss of a number of customer savings funds in order to determine who has legal responsibility. Thus, a bank as a business entity that provides e-banking services needs to juridically review the extent of the bank's criminal responsibility for the loss of a number of its customers' s</w:t>
      </w:r>
      <w:r>
        <w:rPr>
          <w:rFonts w:ascii="Times New Roman" w:hAnsi="Times New Roman"/>
          <w:i/>
          <w:sz w:val="24"/>
          <w:szCs w:val="24"/>
        </w:rPr>
        <w:t>avings funds through e-banking.</w:t>
      </w:r>
    </w:p>
    <w:p w:rsidR="00045C89" w:rsidRDefault="00045C89" w:rsidP="00045C89">
      <w:pPr>
        <w:spacing w:line="240" w:lineRule="auto"/>
        <w:ind w:left="1" w:firstLine="566"/>
        <w:rPr>
          <w:rFonts w:ascii="Times New Roman" w:hAnsi="Times New Roman"/>
          <w:i/>
          <w:sz w:val="24"/>
          <w:szCs w:val="24"/>
          <w:lang w:val="en-US"/>
        </w:rPr>
      </w:pPr>
      <w:r w:rsidRPr="00816588">
        <w:rPr>
          <w:rFonts w:ascii="Times New Roman" w:hAnsi="Times New Roman"/>
          <w:i/>
          <w:sz w:val="24"/>
          <w:szCs w:val="24"/>
        </w:rPr>
        <w:t>This type of research is normative legal research, namely literature law research with the nature of analytical descriptive research. The legal material used to answer legal issues in this study is a statutory app</w:t>
      </w:r>
      <w:r>
        <w:rPr>
          <w:rFonts w:ascii="Times New Roman" w:hAnsi="Times New Roman"/>
          <w:i/>
          <w:sz w:val="24"/>
          <w:szCs w:val="24"/>
        </w:rPr>
        <w:t>roach through literature study.</w:t>
      </w:r>
    </w:p>
    <w:p w:rsidR="00045C89" w:rsidRDefault="00045C89" w:rsidP="00045C89">
      <w:pPr>
        <w:spacing w:line="240" w:lineRule="auto"/>
        <w:ind w:left="1" w:firstLine="566"/>
        <w:rPr>
          <w:rFonts w:ascii="Times New Roman" w:hAnsi="Times New Roman"/>
          <w:i/>
          <w:sz w:val="24"/>
          <w:szCs w:val="24"/>
          <w:lang w:val="en-US"/>
        </w:rPr>
      </w:pPr>
      <w:r w:rsidRPr="00816588">
        <w:rPr>
          <w:rFonts w:ascii="Times New Roman" w:hAnsi="Times New Roman"/>
          <w:i/>
          <w:sz w:val="24"/>
          <w:szCs w:val="24"/>
        </w:rPr>
        <w:t>The results show that 1) The legal protection provided by the bank to the customer in the event of a loss in an e-banking transaction is that the bank provides facilities if the customer experiences a loss caused by e-banking, the bank facilitates its customers by providing legal assistance, both in litigation. and non-litigation; and 2) Legal protection for victims from the e-banking feature from the perspective of criminal law, namely the two concepts of legal protection, including implicit legal protection</w:t>
      </w:r>
      <w:r>
        <w:rPr>
          <w:rFonts w:ascii="Times New Roman" w:hAnsi="Times New Roman"/>
          <w:i/>
          <w:sz w:val="24"/>
          <w:szCs w:val="24"/>
        </w:rPr>
        <w:t xml:space="preserve"> and explicit legal protection.</w:t>
      </w:r>
    </w:p>
    <w:p w:rsidR="00045C89" w:rsidRPr="00816588" w:rsidRDefault="00045C89" w:rsidP="00045C89">
      <w:pPr>
        <w:spacing w:line="240" w:lineRule="auto"/>
        <w:ind w:left="1" w:firstLine="566"/>
        <w:rPr>
          <w:rFonts w:ascii="Times New Roman" w:hAnsi="Times New Roman"/>
          <w:i/>
          <w:sz w:val="24"/>
          <w:szCs w:val="24"/>
        </w:rPr>
      </w:pPr>
      <w:r w:rsidRPr="00816588">
        <w:rPr>
          <w:rFonts w:ascii="Times New Roman" w:hAnsi="Times New Roman"/>
          <w:i/>
          <w:sz w:val="24"/>
          <w:szCs w:val="24"/>
        </w:rPr>
        <w:t>Therefore, to provide protection for customers, it is necessary to make complete and up to date regulations in accordance with advances in information technology and to overcome the legal protection problems of an e-banking customer from a criminal law perspective, banking in this case the bank is capable of provide facilities to facilitate customers who are victims of banking crimes through cooperation with related parties in the criminal justice system, and provide legal protection and direct legal assistance facilitated by banks, with the aim of facilitating the process of resolving such cases.</w:t>
      </w:r>
    </w:p>
    <w:p w:rsidR="00045C89" w:rsidRPr="00816588" w:rsidRDefault="00045C89" w:rsidP="00045C89">
      <w:pPr>
        <w:spacing w:line="240" w:lineRule="auto"/>
        <w:rPr>
          <w:rFonts w:ascii="Times New Roman" w:hAnsi="Times New Roman"/>
          <w:sz w:val="24"/>
          <w:szCs w:val="24"/>
        </w:rPr>
      </w:pPr>
    </w:p>
    <w:p w:rsidR="00045C89" w:rsidRPr="00816588" w:rsidRDefault="00045C89" w:rsidP="00045C89">
      <w:pPr>
        <w:spacing w:line="240" w:lineRule="auto"/>
        <w:rPr>
          <w:rFonts w:ascii="Times New Roman" w:hAnsi="Times New Roman"/>
          <w:b/>
          <w:i/>
          <w:sz w:val="24"/>
          <w:szCs w:val="24"/>
        </w:rPr>
      </w:pPr>
      <w:r w:rsidRPr="00816588">
        <w:rPr>
          <w:rFonts w:ascii="Times New Roman" w:hAnsi="Times New Roman"/>
          <w:b/>
          <w:i/>
          <w:sz w:val="24"/>
          <w:szCs w:val="24"/>
        </w:rPr>
        <w:t>Keywords: Juridical Review, Bank Responsibility, Loss of Numbers</w:t>
      </w:r>
    </w:p>
    <w:p w:rsidR="00045C89" w:rsidRPr="00816588" w:rsidRDefault="00045C89" w:rsidP="00045C89">
      <w:pPr>
        <w:spacing w:line="240" w:lineRule="auto"/>
        <w:rPr>
          <w:rFonts w:ascii="Times New Roman" w:hAnsi="Times New Roman"/>
          <w:b/>
          <w:i/>
          <w:sz w:val="24"/>
          <w:szCs w:val="24"/>
        </w:rPr>
      </w:pPr>
      <w:r w:rsidRPr="00816588">
        <w:rPr>
          <w:rFonts w:ascii="Times New Roman" w:hAnsi="Times New Roman"/>
          <w:b/>
          <w:i/>
          <w:sz w:val="24"/>
          <w:szCs w:val="24"/>
        </w:rPr>
        <w:t xml:space="preserve">                      Funds, Customers, Electronic Banking (e - banking)</w:t>
      </w:r>
    </w:p>
    <w:p w:rsidR="00045C89" w:rsidRPr="00816588" w:rsidRDefault="00045C89" w:rsidP="00045C89">
      <w:pPr>
        <w:spacing w:line="240" w:lineRule="auto"/>
        <w:jc w:val="center"/>
        <w:rPr>
          <w:rFonts w:ascii="Times New Roman" w:hAnsi="Times New Roman"/>
          <w:b/>
          <w:i/>
          <w:sz w:val="24"/>
          <w:szCs w:val="24"/>
        </w:rPr>
      </w:pPr>
    </w:p>
    <w:p w:rsidR="000B4F54" w:rsidRPr="00045C89" w:rsidRDefault="000B4F54" w:rsidP="00045C89">
      <w:pPr>
        <w:rPr>
          <w:szCs w:val="24"/>
        </w:rPr>
      </w:pPr>
    </w:p>
    <w:sectPr w:rsidR="000B4F54" w:rsidRPr="00045C89" w:rsidSect="00E80B72">
      <w:footerReference w:type="default" r:id="rId9"/>
      <w:pgSz w:w="11906" w:h="16838" w:code="9"/>
      <w:pgMar w:top="1699" w:right="1699" w:bottom="1699" w:left="2275" w:header="706" w:footer="706"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402" w:rsidRDefault="00827402" w:rsidP="0094679A">
      <w:pPr>
        <w:spacing w:line="240" w:lineRule="auto"/>
      </w:pPr>
      <w:r>
        <w:separator/>
      </w:r>
    </w:p>
  </w:endnote>
  <w:endnote w:type="continuationSeparator" w:id="1">
    <w:p w:rsidR="00827402" w:rsidRDefault="00827402" w:rsidP="009467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RomNo9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72" w:rsidRDefault="009D2AD2">
    <w:pPr>
      <w:pStyle w:val="Footer"/>
      <w:jc w:val="center"/>
    </w:pPr>
    <w:r>
      <w:rPr>
        <w:noProof/>
      </w:rPr>
      <w:fldChar w:fldCharType="begin"/>
    </w:r>
    <w:r>
      <w:rPr>
        <w:noProof/>
      </w:rPr>
      <w:instrText xml:space="preserve"> PAGE   \* MERGEFORMAT </w:instrText>
    </w:r>
    <w:r>
      <w:rPr>
        <w:noProof/>
      </w:rPr>
      <w:fldChar w:fldCharType="separate"/>
    </w:r>
    <w:r w:rsidR="00045C89">
      <w:rPr>
        <w:noProof/>
      </w:rPr>
      <w:t>i</w:t>
    </w:r>
    <w:r>
      <w:rPr>
        <w:noProof/>
      </w:rPr>
      <w:fldChar w:fldCharType="end"/>
    </w:r>
  </w:p>
  <w:p w:rsidR="00BD4519" w:rsidRDefault="00BD4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402" w:rsidRDefault="00827402" w:rsidP="0094679A">
      <w:pPr>
        <w:spacing w:line="240" w:lineRule="auto"/>
      </w:pPr>
      <w:r>
        <w:separator/>
      </w:r>
    </w:p>
  </w:footnote>
  <w:footnote w:type="continuationSeparator" w:id="1">
    <w:p w:rsidR="00827402" w:rsidRDefault="00827402" w:rsidP="009467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D2A"/>
    <w:multiLevelType w:val="hybridMultilevel"/>
    <w:tmpl w:val="4D1A569A"/>
    <w:lvl w:ilvl="0" w:tplc="78BEB2EA">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69373C"/>
    <w:multiLevelType w:val="hybridMultilevel"/>
    <w:tmpl w:val="AF9440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6B20F5"/>
    <w:multiLevelType w:val="hybridMultilevel"/>
    <w:tmpl w:val="DA86D6E6"/>
    <w:lvl w:ilvl="0" w:tplc="4E8809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574F4D"/>
    <w:multiLevelType w:val="hybridMultilevel"/>
    <w:tmpl w:val="F608525A"/>
    <w:lvl w:ilvl="0" w:tplc="6276E2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5B52041"/>
    <w:multiLevelType w:val="hybridMultilevel"/>
    <w:tmpl w:val="4D7C1806"/>
    <w:lvl w:ilvl="0" w:tplc="C96E23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5DB5010"/>
    <w:multiLevelType w:val="hybridMultilevel"/>
    <w:tmpl w:val="E2125700"/>
    <w:lvl w:ilvl="0" w:tplc="7312EF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9D149C8"/>
    <w:multiLevelType w:val="hybridMultilevel"/>
    <w:tmpl w:val="9112F4E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5A5C77"/>
    <w:multiLevelType w:val="hybridMultilevel"/>
    <w:tmpl w:val="F19ED05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0376A"/>
    <w:multiLevelType w:val="hybridMultilevel"/>
    <w:tmpl w:val="726ADB5E"/>
    <w:lvl w:ilvl="0" w:tplc="04090019">
      <w:start w:val="1"/>
      <w:numFmt w:val="lowerLetter"/>
      <w:lvlText w:val="%1."/>
      <w:lvlJc w:val="left"/>
      <w:pPr>
        <w:ind w:left="720" w:hanging="360"/>
      </w:pPr>
      <w:rPr>
        <w:rFonts w:eastAsia="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4577DA"/>
    <w:multiLevelType w:val="hybridMultilevel"/>
    <w:tmpl w:val="D842D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32756"/>
    <w:multiLevelType w:val="hybridMultilevel"/>
    <w:tmpl w:val="176E22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CF258A3"/>
    <w:multiLevelType w:val="hybridMultilevel"/>
    <w:tmpl w:val="4AF02E40"/>
    <w:lvl w:ilvl="0" w:tplc="DEF4D0EA">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D5D5A8E"/>
    <w:multiLevelType w:val="hybridMultilevel"/>
    <w:tmpl w:val="167AA12E"/>
    <w:lvl w:ilvl="0" w:tplc="C23C29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D6A4ACF"/>
    <w:multiLevelType w:val="hybridMultilevel"/>
    <w:tmpl w:val="18920D22"/>
    <w:lvl w:ilvl="0" w:tplc="BDCEF7B8">
      <w:start w:val="1"/>
      <w:numFmt w:val="decimal"/>
      <w:lvlText w:val="%1)"/>
      <w:lvlJc w:val="left"/>
      <w:pPr>
        <w:ind w:left="1785" w:hanging="106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0EAB65D5"/>
    <w:multiLevelType w:val="hybridMultilevel"/>
    <w:tmpl w:val="A09C32B6"/>
    <w:lvl w:ilvl="0" w:tplc="EEF0EB96">
      <w:start w:val="1"/>
      <w:numFmt w:val="lowerLetter"/>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F293ABC"/>
    <w:multiLevelType w:val="hybridMultilevel"/>
    <w:tmpl w:val="E94CA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32C32AC"/>
    <w:multiLevelType w:val="hybridMultilevel"/>
    <w:tmpl w:val="5532B51C"/>
    <w:lvl w:ilvl="0" w:tplc="6B08AFB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4B92940"/>
    <w:multiLevelType w:val="hybridMultilevel"/>
    <w:tmpl w:val="09EE4956"/>
    <w:lvl w:ilvl="0" w:tplc="BDE46500">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5797003"/>
    <w:multiLevelType w:val="hybridMultilevel"/>
    <w:tmpl w:val="697C43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7351228"/>
    <w:multiLevelType w:val="hybridMultilevel"/>
    <w:tmpl w:val="2E0A79E2"/>
    <w:lvl w:ilvl="0" w:tplc="93C0BD0C">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B776ED"/>
    <w:multiLevelType w:val="hybridMultilevel"/>
    <w:tmpl w:val="8814CD40"/>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340" w:hanging="360"/>
      </w:pPr>
    </w:lvl>
    <w:lvl w:ilvl="3" w:tplc="C9901EE2">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8954ADB"/>
    <w:multiLevelType w:val="hybridMultilevel"/>
    <w:tmpl w:val="D6AE73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76C478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19DB13FA"/>
    <w:multiLevelType w:val="hybridMultilevel"/>
    <w:tmpl w:val="1C3A5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B5D03D4"/>
    <w:multiLevelType w:val="hybridMultilevel"/>
    <w:tmpl w:val="8EA86D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BE72257"/>
    <w:multiLevelType w:val="hybridMultilevel"/>
    <w:tmpl w:val="CB04F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C1F0D6B"/>
    <w:multiLevelType w:val="hybridMultilevel"/>
    <w:tmpl w:val="8E9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BE3B8C"/>
    <w:multiLevelType w:val="hybridMultilevel"/>
    <w:tmpl w:val="4170CA5E"/>
    <w:lvl w:ilvl="0" w:tplc="9C305B76">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206D1BB1"/>
    <w:multiLevelType w:val="hybridMultilevel"/>
    <w:tmpl w:val="BBC635B8"/>
    <w:lvl w:ilvl="0" w:tplc="CF0C7EBE">
      <w:start w:val="1"/>
      <w:numFmt w:val="lowerLetter"/>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39F3310"/>
    <w:multiLevelType w:val="hybridMultilevel"/>
    <w:tmpl w:val="7624B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27093F8A"/>
    <w:multiLevelType w:val="hybridMultilevel"/>
    <w:tmpl w:val="65DCFDBC"/>
    <w:lvl w:ilvl="0" w:tplc="7C82FF3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8B62B0"/>
    <w:multiLevelType w:val="hybridMultilevel"/>
    <w:tmpl w:val="1382A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07300C"/>
    <w:multiLevelType w:val="hybridMultilevel"/>
    <w:tmpl w:val="FD5ECBD2"/>
    <w:lvl w:ilvl="0" w:tplc="F186270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152F0D"/>
    <w:multiLevelType w:val="hybridMultilevel"/>
    <w:tmpl w:val="49AA8D34"/>
    <w:lvl w:ilvl="0" w:tplc="D618019E">
      <w:start w:val="1"/>
      <w:numFmt w:val="decimal"/>
      <w:lvlText w:val="%1)"/>
      <w:lvlJc w:val="left"/>
      <w:pPr>
        <w:ind w:left="1080" w:hanging="360"/>
      </w:pPr>
      <w:rPr>
        <w:rFonts w:cs="Arial"/>
        <w:b w:val="0"/>
        <w:color w:val="231F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2DC7706D"/>
    <w:multiLevelType w:val="hybridMultilevel"/>
    <w:tmpl w:val="2ACACF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EF36851"/>
    <w:multiLevelType w:val="hybridMultilevel"/>
    <w:tmpl w:val="BF9C49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FA10292"/>
    <w:multiLevelType w:val="hybridMultilevel"/>
    <w:tmpl w:val="5BF8AB76"/>
    <w:lvl w:ilvl="0" w:tplc="219258E2">
      <w:start w:val="1"/>
      <w:numFmt w:val="decimal"/>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27570AB"/>
    <w:multiLevelType w:val="hybridMultilevel"/>
    <w:tmpl w:val="53A6878C"/>
    <w:lvl w:ilvl="0" w:tplc="FA3A49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327A309D"/>
    <w:multiLevelType w:val="hybridMultilevel"/>
    <w:tmpl w:val="FC863308"/>
    <w:lvl w:ilvl="0" w:tplc="3DC4F2E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7A43D55"/>
    <w:multiLevelType w:val="hybridMultilevel"/>
    <w:tmpl w:val="9CA85D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9757709"/>
    <w:multiLevelType w:val="hybridMultilevel"/>
    <w:tmpl w:val="6BEE1B40"/>
    <w:lvl w:ilvl="0" w:tplc="E14E18DC">
      <w:start w:val="1"/>
      <w:numFmt w:val="lowerLetter"/>
      <w:lvlText w:val="%1)"/>
      <w:lvlJc w:val="left"/>
      <w:pPr>
        <w:ind w:left="720" w:hanging="360"/>
      </w:pPr>
      <w:rPr>
        <w:rFonts w:ascii="Times New Roman" w:eastAsia="Times New Roman" w:hAnsi="Times New Roman" w:cs="Times New Roman"/>
      </w:rPr>
    </w:lvl>
    <w:lvl w:ilvl="1" w:tplc="99640356">
      <w:start w:val="1"/>
      <w:numFmt w:val="lowerLetter"/>
      <w:lvlText w:val="%2."/>
      <w:lvlJc w:val="left"/>
      <w:pPr>
        <w:ind w:left="1440" w:hanging="360"/>
      </w:pPr>
    </w:lvl>
    <w:lvl w:ilvl="2" w:tplc="1B86594E">
      <w:start w:val="1"/>
      <w:numFmt w:val="decimal"/>
      <w:lvlText w:val="%3)"/>
      <w:lvlJc w:val="left"/>
      <w:pPr>
        <w:ind w:left="2340" w:hanging="360"/>
      </w:pPr>
      <w:rPr>
        <w:rFonts w:cs="NimbusRomNo9L"/>
        <w:b w:val="0"/>
        <w:color w:val="000000"/>
      </w:rPr>
    </w:lvl>
    <w:lvl w:ilvl="3" w:tplc="BD448C6E">
      <w:start w:val="1"/>
      <w:numFmt w:val="decimal"/>
      <w:lvlText w:val="%4."/>
      <w:lvlJc w:val="left"/>
      <w:pPr>
        <w:ind w:left="2880" w:hanging="360"/>
      </w:pPr>
      <w:rPr>
        <w:rFonts w:cs="NimbusRomNo9L"/>
        <w:color w:val="000000"/>
      </w:rPr>
    </w:lvl>
    <w:lvl w:ilvl="4" w:tplc="1BDE6068">
      <w:start w:val="1"/>
      <w:numFmt w:val="lowerLetter"/>
      <w:lvlText w:val="%5)"/>
      <w:lvlJc w:val="left"/>
      <w:pPr>
        <w:ind w:left="3600" w:hanging="360"/>
      </w:pPr>
      <w:rPr>
        <w:rFonts w:cs="NimbusRomNo9L"/>
        <w:color w:val="000000"/>
      </w:rPr>
    </w:lvl>
    <w:lvl w:ilvl="5" w:tplc="A386F642">
      <w:start w:val="1"/>
      <w:numFmt w:val="upperLetter"/>
      <w:lvlText w:val="%6."/>
      <w:lvlJc w:val="left"/>
      <w:pPr>
        <w:ind w:left="4500" w:hanging="360"/>
      </w:pPr>
      <w:rPr>
        <w:b/>
      </w:rPr>
    </w:lvl>
    <w:lvl w:ilvl="6" w:tplc="0409000F">
      <w:start w:val="1"/>
      <w:numFmt w:val="decimal"/>
      <w:lvlText w:val="%7."/>
      <w:lvlJc w:val="left"/>
      <w:pPr>
        <w:ind w:left="5040" w:hanging="360"/>
      </w:pPr>
    </w:lvl>
    <w:lvl w:ilvl="7" w:tplc="BDD63FE2">
      <w:start w:val="1"/>
      <w:numFmt w:val="upperLetter"/>
      <w:lvlText w:val="%8)"/>
      <w:lvlJc w:val="left"/>
      <w:pPr>
        <w:ind w:left="5760" w:hanging="360"/>
      </w:pPr>
      <w:rPr>
        <w:rFonts w:cs="NimbusRomNo9L"/>
        <w:b w:val="0"/>
        <w:color w:val="000000"/>
      </w:rPr>
    </w:lvl>
    <w:lvl w:ilvl="8" w:tplc="0409001B">
      <w:start w:val="1"/>
      <w:numFmt w:val="lowerRoman"/>
      <w:lvlText w:val="%9."/>
      <w:lvlJc w:val="right"/>
      <w:pPr>
        <w:ind w:left="6480" w:hanging="180"/>
      </w:pPr>
    </w:lvl>
  </w:abstractNum>
  <w:abstractNum w:abstractNumId="40">
    <w:nsid w:val="39C34033"/>
    <w:multiLevelType w:val="hybridMultilevel"/>
    <w:tmpl w:val="345408BC"/>
    <w:lvl w:ilvl="0" w:tplc="676C183C">
      <w:start w:val="1"/>
      <w:numFmt w:val="decimal"/>
      <w:lvlText w:val="%1)"/>
      <w:lvlJc w:val="left"/>
      <w:pPr>
        <w:ind w:left="720" w:hanging="360"/>
      </w:pPr>
      <w:rPr>
        <w:rFonts w:cs="NimbusRomNo9L"/>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3C50768D"/>
    <w:multiLevelType w:val="hybridMultilevel"/>
    <w:tmpl w:val="5D86321E"/>
    <w:lvl w:ilvl="0" w:tplc="04090017">
      <w:start w:val="1"/>
      <w:numFmt w:val="lowerLetter"/>
      <w:lvlText w:val="%1)"/>
      <w:lvlJc w:val="left"/>
      <w:pPr>
        <w:ind w:left="720" w:hanging="360"/>
      </w:pPr>
    </w:lvl>
    <w:lvl w:ilvl="1" w:tplc="4E6CFD5E">
      <w:start w:val="1"/>
      <w:numFmt w:val="lowerLetter"/>
      <w:lvlText w:val="%2."/>
      <w:lvlJc w:val="left"/>
      <w:pPr>
        <w:ind w:left="1440" w:hanging="360"/>
      </w:pPr>
      <w:rPr>
        <w:b w:val="0"/>
      </w:rPr>
    </w:lvl>
    <w:lvl w:ilvl="2" w:tplc="8F60DEE0">
      <w:start w:val="6"/>
      <w:numFmt w:val="decimal"/>
      <w:lvlText w:val="%3."/>
      <w:lvlJc w:val="left"/>
      <w:pPr>
        <w:ind w:left="2340" w:hanging="360"/>
      </w:pPr>
      <w:rPr>
        <w:rFonts w:hint="default"/>
        <w:b/>
      </w:rPr>
    </w:lvl>
    <w:lvl w:ilvl="3" w:tplc="F7FE8872">
      <w:start w:val="1"/>
      <w:numFmt w:val="upperLetter"/>
      <w:lvlText w:val="%4."/>
      <w:lvlJc w:val="left"/>
      <w:pPr>
        <w:ind w:left="2880" w:hanging="360"/>
      </w:pPr>
      <w:rPr>
        <w:rFonts w:ascii="Times New Roman" w:eastAsia="Times New Roman" w:hAnsi="Times New Roman" w:cs="Times New Roman"/>
        <w:b w:val="0"/>
        <w:color w:val="000000"/>
      </w:rPr>
    </w:lvl>
    <w:lvl w:ilvl="4" w:tplc="39C6AC8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C138BC"/>
    <w:multiLevelType w:val="hybridMultilevel"/>
    <w:tmpl w:val="53EAB8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3FF5581D"/>
    <w:multiLevelType w:val="hybridMultilevel"/>
    <w:tmpl w:val="75B89A40"/>
    <w:lvl w:ilvl="0" w:tplc="04090011">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122023C"/>
    <w:multiLevelType w:val="hybridMultilevel"/>
    <w:tmpl w:val="77D24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41A4E18"/>
    <w:multiLevelType w:val="hybridMultilevel"/>
    <w:tmpl w:val="0088D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92A0C9C"/>
    <w:multiLevelType w:val="hybridMultilevel"/>
    <w:tmpl w:val="158AA174"/>
    <w:lvl w:ilvl="0" w:tplc="22DA4AAC">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A37588A"/>
    <w:multiLevelType w:val="hybridMultilevel"/>
    <w:tmpl w:val="5E488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4E5429FC"/>
    <w:multiLevelType w:val="hybridMultilevel"/>
    <w:tmpl w:val="3F1A2786"/>
    <w:lvl w:ilvl="0" w:tplc="99584CD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1963564"/>
    <w:multiLevelType w:val="hybridMultilevel"/>
    <w:tmpl w:val="21D0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EA30DD"/>
    <w:multiLevelType w:val="hybridMultilevel"/>
    <w:tmpl w:val="8BDC0B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5AD249C"/>
    <w:multiLevelType w:val="hybridMultilevel"/>
    <w:tmpl w:val="8D6257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9EA2299"/>
    <w:multiLevelType w:val="hybridMultilevel"/>
    <w:tmpl w:val="9D9E3A6C"/>
    <w:lvl w:ilvl="0" w:tplc="4CB29A0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5C126F2F"/>
    <w:multiLevelType w:val="hybridMultilevel"/>
    <w:tmpl w:val="BA8291A8"/>
    <w:lvl w:ilvl="0" w:tplc="79509800">
      <w:start w:val="1"/>
      <w:numFmt w:val="decimal"/>
      <w:lvlText w:val="%1)"/>
      <w:lvlJc w:val="left"/>
      <w:pPr>
        <w:ind w:left="720" w:hanging="360"/>
      </w:pPr>
      <w:rPr>
        <w:rFonts w:cs="Calibri"/>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F341C9E"/>
    <w:multiLevelType w:val="hybridMultilevel"/>
    <w:tmpl w:val="BFCCAA94"/>
    <w:lvl w:ilvl="0" w:tplc="A11651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60474C84"/>
    <w:multiLevelType w:val="hybridMultilevel"/>
    <w:tmpl w:val="4AD66702"/>
    <w:lvl w:ilvl="0" w:tplc="3D3EDF0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60FE49D7"/>
    <w:multiLevelType w:val="hybridMultilevel"/>
    <w:tmpl w:val="64B28B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62C56B88"/>
    <w:multiLevelType w:val="hybridMultilevel"/>
    <w:tmpl w:val="0B04E624"/>
    <w:lvl w:ilvl="0" w:tplc="DAFEE020">
      <w:start w:val="2"/>
      <w:numFmt w:val="decimal"/>
      <w:lvlText w:val="%1."/>
      <w:lvlJc w:val="left"/>
      <w:pPr>
        <w:ind w:left="50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6545E85"/>
    <w:multiLevelType w:val="hybridMultilevel"/>
    <w:tmpl w:val="FF32DC14"/>
    <w:lvl w:ilvl="0" w:tplc="E4029CC6">
      <w:start w:val="1"/>
      <w:numFmt w:val="lowerLetter"/>
      <w:lvlText w:val="%1."/>
      <w:lvlJc w:val="left"/>
      <w:pPr>
        <w:ind w:left="1080" w:hanging="360"/>
      </w:pPr>
      <w:rPr>
        <w:rFonts w:cs="Arial"/>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6A3F2F56"/>
    <w:multiLevelType w:val="hybridMultilevel"/>
    <w:tmpl w:val="F558C0EE"/>
    <w:lvl w:ilvl="0" w:tplc="04242432">
      <w:start w:val="1"/>
      <w:numFmt w:val="decimal"/>
      <w:lvlText w:val="%1)"/>
      <w:lvlJc w:val="left"/>
      <w:pPr>
        <w:ind w:left="720" w:hanging="360"/>
      </w:pPr>
      <w:rPr>
        <w:rFonts w:cs="NimbusRomNo9L"/>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AD715C7"/>
    <w:multiLevelType w:val="hybridMultilevel"/>
    <w:tmpl w:val="A3C8A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6C262E68"/>
    <w:multiLevelType w:val="hybridMultilevel"/>
    <w:tmpl w:val="9EC2E8A2"/>
    <w:lvl w:ilvl="0" w:tplc="5516A62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6EC11EF9"/>
    <w:multiLevelType w:val="hybridMultilevel"/>
    <w:tmpl w:val="0D80517C"/>
    <w:lvl w:ilvl="0" w:tplc="CF126A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6F69667D"/>
    <w:multiLevelType w:val="hybridMultilevel"/>
    <w:tmpl w:val="F75C4A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18A18D0"/>
    <w:multiLevelType w:val="hybridMultilevel"/>
    <w:tmpl w:val="B8AC275C"/>
    <w:lvl w:ilvl="0" w:tplc="B4E665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71CD289C"/>
    <w:multiLevelType w:val="hybridMultilevel"/>
    <w:tmpl w:val="9410BF1A"/>
    <w:lvl w:ilvl="0" w:tplc="CDF256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394512C"/>
    <w:multiLevelType w:val="hybridMultilevel"/>
    <w:tmpl w:val="05C00E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73E61AE5"/>
    <w:multiLevelType w:val="hybridMultilevel"/>
    <w:tmpl w:val="CFE05B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7EEE3469"/>
    <w:multiLevelType w:val="hybridMultilevel"/>
    <w:tmpl w:val="CE8C75B8"/>
    <w:lvl w:ilvl="0" w:tplc="E312AC12">
      <w:start w:val="1"/>
      <w:numFmt w:val="lowerLetter"/>
      <w:lvlText w:val="%1."/>
      <w:lvlJc w:val="left"/>
      <w:pPr>
        <w:ind w:left="720" w:hanging="360"/>
      </w:pPr>
      <w:rPr>
        <w:rFonts w:cs="Arial"/>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F107020"/>
    <w:multiLevelType w:val="hybridMultilevel"/>
    <w:tmpl w:val="258259C8"/>
    <w:lvl w:ilvl="0" w:tplc="E59ADE8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7FE4357E"/>
    <w:multiLevelType w:val="hybridMultilevel"/>
    <w:tmpl w:val="A532FB94"/>
    <w:lvl w:ilvl="0" w:tplc="013EED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30"/>
  </w:num>
  <w:num w:numId="3">
    <w:abstractNumId w:val="7"/>
  </w:num>
  <w:num w:numId="4">
    <w:abstractNumId w:val="29"/>
  </w:num>
  <w:num w:numId="5">
    <w:abstractNumId w:val="48"/>
  </w:num>
  <w:num w:numId="6">
    <w:abstractNumId w:val="9"/>
  </w:num>
  <w:num w:numId="7">
    <w:abstractNumId w:val="25"/>
  </w:num>
  <w:num w:numId="8">
    <w:abstractNumId w:val="31"/>
  </w:num>
  <w:num w:numId="9">
    <w:abstractNumId w:val="1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ttachedTemplate r:id="rId1"/>
  <w:defaultTabStop w:val="0"/>
  <w:characterSpacingControl w:val="doNotCompress"/>
  <w:footnotePr>
    <w:footnote w:id="0"/>
    <w:footnote w:id="1"/>
  </w:footnotePr>
  <w:endnotePr>
    <w:endnote w:id="0"/>
    <w:endnote w:id="1"/>
  </w:endnotePr>
  <w:compat/>
  <w:rsids>
    <w:rsidRoot w:val="00827402"/>
    <w:rsid w:val="0004100A"/>
    <w:rsid w:val="00042217"/>
    <w:rsid w:val="00045C89"/>
    <w:rsid w:val="0004655A"/>
    <w:rsid w:val="00053576"/>
    <w:rsid w:val="00070694"/>
    <w:rsid w:val="000743BF"/>
    <w:rsid w:val="000A3495"/>
    <w:rsid w:val="000A6976"/>
    <w:rsid w:val="000B4A22"/>
    <w:rsid w:val="000B4F54"/>
    <w:rsid w:val="000B54F3"/>
    <w:rsid w:val="000C1BEF"/>
    <w:rsid w:val="000C3917"/>
    <w:rsid w:val="000D6867"/>
    <w:rsid w:val="000E0E3B"/>
    <w:rsid w:val="000E2EEC"/>
    <w:rsid w:val="000E5C78"/>
    <w:rsid w:val="000F056C"/>
    <w:rsid w:val="000F19F2"/>
    <w:rsid w:val="000F5EE1"/>
    <w:rsid w:val="0010594A"/>
    <w:rsid w:val="0010648F"/>
    <w:rsid w:val="00121B90"/>
    <w:rsid w:val="00127260"/>
    <w:rsid w:val="00127FEE"/>
    <w:rsid w:val="00147B71"/>
    <w:rsid w:val="001540F1"/>
    <w:rsid w:val="0016103B"/>
    <w:rsid w:val="00172DDA"/>
    <w:rsid w:val="001736C5"/>
    <w:rsid w:val="001A6036"/>
    <w:rsid w:val="001A675B"/>
    <w:rsid w:val="001B7601"/>
    <w:rsid w:val="001D0289"/>
    <w:rsid w:val="001F4812"/>
    <w:rsid w:val="00217905"/>
    <w:rsid w:val="00222BED"/>
    <w:rsid w:val="00231ED5"/>
    <w:rsid w:val="00234A42"/>
    <w:rsid w:val="00247EF2"/>
    <w:rsid w:val="00253088"/>
    <w:rsid w:val="002722DB"/>
    <w:rsid w:val="00273FE9"/>
    <w:rsid w:val="00274982"/>
    <w:rsid w:val="00277C6E"/>
    <w:rsid w:val="00280B9D"/>
    <w:rsid w:val="00283751"/>
    <w:rsid w:val="00291289"/>
    <w:rsid w:val="00292B20"/>
    <w:rsid w:val="00292BB1"/>
    <w:rsid w:val="002B008F"/>
    <w:rsid w:val="002B02B0"/>
    <w:rsid w:val="002B0358"/>
    <w:rsid w:val="002B04B6"/>
    <w:rsid w:val="002B2593"/>
    <w:rsid w:val="002B44BE"/>
    <w:rsid w:val="002C4A4E"/>
    <w:rsid w:val="002D5516"/>
    <w:rsid w:val="002D574A"/>
    <w:rsid w:val="002D58B6"/>
    <w:rsid w:val="002F3E69"/>
    <w:rsid w:val="002F49BC"/>
    <w:rsid w:val="0030623F"/>
    <w:rsid w:val="003407C1"/>
    <w:rsid w:val="00351047"/>
    <w:rsid w:val="00357437"/>
    <w:rsid w:val="00357C77"/>
    <w:rsid w:val="00367519"/>
    <w:rsid w:val="00372689"/>
    <w:rsid w:val="003817B1"/>
    <w:rsid w:val="00382E06"/>
    <w:rsid w:val="003963D3"/>
    <w:rsid w:val="003A5036"/>
    <w:rsid w:val="003B611D"/>
    <w:rsid w:val="003C7ED7"/>
    <w:rsid w:val="003D29E9"/>
    <w:rsid w:val="003D607F"/>
    <w:rsid w:val="003F1130"/>
    <w:rsid w:val="00400BA5"/>
    <w:rsid w:val="004014FB"/>
    <w:rsid w:val="00404156"/>
    <w:rsid w:val="004117C4"/>
    <w:rsid w:val="00420FF2"/>
    <w:rsid w:val="00427A10"/>
    <w:rsid w:val="0043417B"/>
    <w:rsid w:val="00434EB7"/>
    <w:rsid w:val="004539C0"/>
    <w:rsid w:val="00460276"/>
    <w:rsid w:val="004708D3"/>
    <w:rsid w:val="00472177"/>
    <w:rsid w:val="004831AC"/>
    <w:rsid w:val="00487CAA"/>
    <w:rsid w:val="004A3E3C"/>
    <w:rsid w:val="004A4080"/>
    <w:rsid w:val="004B69BF"/>
    <w:rsid w:val="004D56F7"/>
    <w:rsid w:val="004E689E"/>
    <w:rsid w:val="004E70D8"/>
    <w:rsid w:val="004F00C5"/>
    <w:rsid w:val="005141C9"/>
    <w:rsid w:val="00514277"/>
    <w:rsid w:val="00514DA1"/>
    <w:rsid w:val="00515EDD"/>
    <w:rsid w:val="00541F8B"/>
    <w:rsid w:val="005512E3"/>
    <w:rsid w:val="0055507B"/>
    <w:rsid w:val="00577A05"/>
    <w:rsid w:val="005902DD"/>
    <w:rsid w:val="005A32A1"/>
    <w:rsid w:val="005A3C30"/>
    <w:rsid w:val="005A3EFC"/>
    <w:rsid w:val="005D1403"/>
    <w:rsid w:val="005D794D"/>
    <w:rsid w:val="005F491E"/>
    <w:rsid w:val="0061085A"/>
    <w:rsid w:val="00611532"/>
    <w:rsid w:val="006167A8"/>
    <w:rsid w:val="00634643"/>
    <w:rsid w:val="00634683"/>
    <w:rsid w:val="00646DD7"/>
    <w:rsid w:val="00657F9F"/>
    <w:rsid w:val="006613A1"/>
    <w:rsid w:val="00663129"/>
    <w:rsid w:val="00675D28"/>
    <w:rsid w:val="00681C8C"/>
    <w:rsid w:val="006B6692"/>
    <w:rsid w:val="006E0942"/>
    <w:rsid w:val="006E6CBB"/>
    <w:rsid w:val="006E6EC2"/>
    <w:rsid w:val="006F19CA"/>
    <w:rsid w:val="00717AB0"/>
    <w:rsid w:val="007418B6"/>
    <w:rsid w:val="007506DA"/>
    <w:rsid w:val="00756AB1"/>
    <w:rsid w:val="00757201"/>
    <w:rsid w:val="00760EE1"/>
    <w:rsid w:val="0076246B"/>
    <w:rsid w:val="00787E79"/>
    <w:rsid w:val="007A3987"/>
    <w:rsid w:val="007D03DD"/>
    <w:rsid w:val="007D0CC2"/>
    <w:rsid w:val="007D2961"/>
    <w:rsid w:val="007E6C6D"/>
    <w:rsid w:val="007F461E"/>
    <w:rsid w:val="007F4D51"/>
    <w:rsid w:val="00810DFD"/>
    <w:rsid w:val="00816588"/>
    <w:rsid w:val="008204D0"/>
    <w:rsid w:val="008265C8"/>
    <w:rsid w:val="00827402"/>
    <w:rsid w:val="00855B01"/>
    <w:rsid w:val="008673A7"/>
    <w:rsid w:val="00872919"/>
    <w:rsid w:val="0088504B"/>
    <w:rsid w:val="008879C6"/>
    <w:rsid w:val="008912E7"/>
    <w:rsid w:val="00895396"/>
    <w:rsid w:val="008A6731"/>
    <w:rsid w:val="008B3A7E"/>
    <w:rsid w:val="008B6872"/>
    <w:rsid w:val="008D0876"/>
    <w:rsid w:val="008E3861"/>
    <w:rsid w:val="008F4CD2"/>
    <w:rsid w:val="00900FEC"/>
    <w:rsid w:val="00907882"/>
    <w:rsid w:val="00923871"/>
    <w:rsid w:val="00925F41"/>
    <w:rsid w:val="00940C97"/>
    <w:rsid w:val="0094679A"/>
    <w:rsid w:val="00963EEC"/>
    <w:rsid w:val="00964719"/>
    <w:rsid w:val="00975754"/>
    <w:rsid w:val="0099337E"/>
    <w:rsid w:val="009944CB"/>
    <w:rsid w:val="009D2AD2"/>
    <w:rsid w:val="009D3DC8"/>
    <w:rsid w:val="009D477F"/>
    <w:rsid w:val="009F6F9A"/>
    <w:rsid w:val="00A14BB7"/>
    <w:rsid w:val="00A233B5"/>
    <w:rsid w:val="00A40EA6"/>
    <w:rsid w:val="00A43062"/>
    <w:rsid w:val="00A57735"/>
    <w:rsid w:val="00A60410"/>
    <w:rsid w:val="00A65DA3"/>
    <w:rsid w:val="00A73CFB"/>
    <w:rsid w:val="00A80260"/>
    <w:rsid w:val="00A86B33"/>
    <w:rsid w:val="00AA27AA"/>
    <w:rsid w:val="00AA3255"/>
    <w:rsid w:val="00AC4364"/>
    <w:rsid w:val="00AD1D22"/>
    <w:rsid w:val="00AD5B70"/>
    <w:rsid w:val="00AF1FA8"/>
    <w:rsid w:val="00B02E4D"/>
    <w:rsid w:val="00B076B3"/>
    <w:rsid w:val="00B27A31"/>
    <w:rsid w:val="00B34798"/>
    <w:rsid w:val="00B450A0"/>
    <w:rsid w:val="00B61EB9"/>
    <w:rsid w:val="00B84505"/>
    <w:rsid w:val="00B95740"/>
    <w:rsid w:val="00BA0AE8"/>
    <w:rsid w:val="00BA364F"/>
    <w:rsid w:val="00BC29F5"/>
    <w:rsid w:val="00BC3C21"/>
    <w:rsid w:val="00BC6034"/>
    <w:rsid w:val="00BD4519"/>
    <w:rsid w:val="00BD73CA"/>
    <w:rsid w:val="00BE5CFE"/>
    <w:rsid w:val="00BE700A"/>
    <w:rsid w:val="00C12FA8"/>
    <w:rsid w:val="00C17121"/>
    <w:rsid w:val="00C523B2"/>
    <w:rsid w:val="00C576C3"/>
    <w:rsid w:val="00C70BA5"/>
    <w:rsid w:val="00C85938"/>
    <w:rsid w:val="00C95A28"/>
    <w:rsid w:val="00C97987"/>
    <w:rsid w:val="00CA6C50"/>
    <w:rsid w:val="00CA71B4"/>
    <w:rsid w:val="00CD1EB0"/>
    <w:rsid w:val="00CE1C61"/>
    <w:rsid w:val="00CE1FA1"/>
    <w:rsid w:val="00CF592D"/>
    <w:rsid w:val="00D07E21"/>
    <w:rsid w:val="00D160CC"/>
    <w:rsid w:val="00D40360"/>
    <w:rsid w:val="00D44F92"/>
    <w:rsid w:val="00D50950"/>
    <w:rsid w:val="00D7571A"/>
    <w:rsid w:val="00D778DA"/>
    <w:rsid w:val="00D8170C"/>
    <w:rsid w:val="00D90265"/>
    <w:rsid w:val="00D9033C"/>
    <w:rsid w:val="00D931FC"/>
    <w:rsid w:val="00DA76C0"/>
    <w:rsid w:val="00DB13A8"/>
    <w:rsid w:val="00DC287D"/>
    <w:rsid w:val="00DC6636"/>
    <w:rsid w:val="00DE525C"/>
    <w:rsid w:val="00E07468"/>
    <w:rsid w:val="00E1525B"/>
    <w:rsid w:val="00E44440"/>
    <w:rsid w:val="00E46DBD"/>
    <w:rsid w:val="00E6518F"/>
    <w:rsid w:val="00E74A0F"/>
    <w:rsid w:val="00E80B72"/>
    <w:rsid w:val="00E86883"/>
    <w:rsid w:val="00E87D78"/>
    <w:rsid w:val="00E90275"/>
    <w:rsid w:val="00E9158A"/>
    <w:rsid w:val="00EB3197"/>
    <w:rsid w:val="00EB4CDD"/>
    <w:rsid w:val="00EC0891"/>
    <w:rsid w:val="00EC3683"/>
    <w:rsid w:val="00EE19FA"/>
    <w:rsid w:val="00EE3714"/>
    <w:rsid w:val="00EE6C21"/>
    <w:rsid w:val="00EF6442"/>
    <w:rsid w:val="00F01978"/>
    <w:rsid w:val="00F23C63"/>
    <w:rsid w:val="00F24165"/>
    <w:rsid w:val="00F30028"/>
    <w:rsid w:val="00F34459"/>
    <w:rsid w:val="00F346BD"/>
    <w:rsid w:val="00F4092E"/>
    <w:rsid w:val="00F4154A"/>
    <w:rsid w:val="00F478AB"/>
    <w:rsid w:val="00F54740"/>
    <w:rsid w:val="00F60875"/>
    <w:rsid w:val="00F752BC"/>
    <w:rsid w:val="00FA1D71"/>
    <w:rsid w:val="00FB29D2"/>
    <w:rsid w:val="00FB690F"/>
    <w:rsid w:val="00FC14C3"/>
    <w:rsid w:val="00FC7150"/>
    <w:rsid w:val="00FD5692"/>
    <w:rsid w:val="00FE5A7B"/>
    <w:rsid w:val="00FF38D8"/>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C0"/>
    <w:pPr>
      <w:spacing w:line="480" w:lineRule="auto"/>
      <w:jc w:val="both"/>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41C9"/>
    <w:pPr>
      <w:ind w:left="720"/>
      <w:contextualSpacing/>
    </w:pPr>
  </w:style>
  <w:style w:type="paragraph" w:styleId="Header">
    <w:name w:val="header"/>
    <w:basedOn w:val="Normal"/>
    <w:link w:val="HeaderChar"/>
    <w:uiPriority w:val="99"/>
    <w:unhideWhenUsed/>
    <w:rsid w:val="0094679A"/>
    <w:pPr>
      <w:tabs>
        <w:tab w:val="center" w:pos="4513"/>
        <w:tab w:val="right" w:pos="9026"/>
      </w:tabs>
      <w:spacing w:line="240" w:lineRule="auto"/>
    </w:pPr>
  </w:style>
  <w:style w:type="character" w:customStyle="1" w:styleId="HeaderChar">
    <w:name w:val="Header Char"/>
    <w:basedOn w:val="DefaultParagraphFont"/>
    <w:link w:val="Header"/>
    <w:uiPriority w:val="99"/>
    <w:rsid w:val="0094679A"/>
  </w:style>
  <w:style w:type="paragraph" w:styleId="Footer">
    <w:name w:val="footer"/>
    <w:basedOn w:val="Normal"/>
    <w:link w:val="FooterChar"/>
    <w:uiPriority w:val="99"/>
    <w:unhideWhenUsed/>
    <w:rsid w:val="0094679A"/>
    <w:pPr>
      <w:tabs>
        <w:tab w:val="center" w:pos="4513"/>
        <w:tab w:val="right" w:pos="9026"/>
      </w:tabs>
      <w:spacing w:line="240" w:lineRule="auto"/>
    </w:pPr>
  </w:style>
  <w:style w:type="character" w:customStyle="1" w:styleId="FooterChar">
    <w:name w:val="Footer Char"/>
    <w:basedOn w:val="DefaultParagraphFont"/>
    <w:link w:val="Footer"/>
    <w:uiPriority w:val="99"/>
    <w:rsid w:val="0094679A"/>
  </w:style>
  <w:style w:type="paragraph" w:styleId="TOC1">
    <w:name w:val="toc 1"/>
    <w:basedOn w:val="Normal"/>
    <w:next w:val="Normal"/>
    <w:autoRedefine/>
    <w:uiPriority w:val="39"/>
    <w:semiHidden/>
    <w:unhideWhenUsed/>
    <w:rsid w:val="00A57735"/>
    <w:pPr>
      <w:spacing w:after="100"/>
    </w:pPr>
  </w:style>
  <w:style w:type="character" w:customStyle="1" w:styleId="ListParagraphChar">
    <w:name w:val="List Paragraph Char"/>
    <w:link w:val="ListParagraph"/>
    <w:uiPriority w:val="34"/>
    <w:rsid w:val="00C70BA5"/>
  </w:style>
  <w:style w:type="paragraph" w:styleId="FootnoteText">
    <w:name w:val="footnote text"/>
    <w:aliases w:val=" Char,Char"/>
    <w:basedOn w:val="Normal"/>
    <w:link w:val="FootnoteTextChar"/>
    <w:uiPriority w:val="99"/>
    <w:unhideWhenUsed/>
    <w:rsid w:val="00E80B72"/>
    <w:pPr>
      <w:spacing w:line="240" w:lineRule="auto"/>
      <w:jc w:val="left"/>
    </w:pPr>
    <w:rPr>
      <w:rFonts w:ascii="Times New Roman" w:hAnsi="Times New Roman"/>
      <w:color w:val="000000"/>
      <w:sz w:val="20"/>
      <w:szCs w:val="20"/>
      <w:lang w:val="en-US" w:eastAsia="en-US"/>
    </w:rPr>
  </w:style>
  <w:style w:type="character" w:customStyle="1" w:styleId="FootnoteTextChar">
    <w:name w:val="Footnote Text Char"/>
    <w:aliases w:val=" Char Char,Char Char"/>
    <w:link w:val="FootnoteText"/>
    <w:uiPriority w:val="99"/>
    <w:rsid w:val="00E80B72"/>
    <w:rPr>
      <w:rFonts w:ascii="Times New Roman" w:eastAsia="Times New Roman" w:hAnsi="Times New Roman" w:cs="Times New Roman"/>
      <w:color w:val="000000"/>
      <w:sz w:val="20"/>
      <w:szCs w:val="20"/>
      <w:lang w:val="en-US" w:eastAsia="en-US"/>
    </w:rPr>
  </w:style>
  <w:style w:type="character" w:styleId="FootnoteReference">
    <w:name w:val="footnote reference"/>
    <w:uiPriority w:val="99"/>
    <w:unhideWhenUsed/>
    <w:rsid w:val="00E80B72"/>
    <w:rPr>
      <w:vertAlign w:val="superscript"/>
    </w:rPr>
  </w:style>
  <w:style w:type="paragraph" w:styleId="NoSpacing">
    <w:name w:val="No Spacing"/>
    <w:uiPriority w:val="1"/>
    <w:qFormat/>
    <w:rsid w:val="00E80B72"/>
    <w:rPr>
      <w:rFonts w:eastAsia="Calibri"/>
      <w:sz w:val="22"/>
      <w:szCs w:val="22"/>
    </w:rPr>
  </w:style>
  <w:style w:type="paragraph" w:styleId="BalloonText">
    <w:name w:val="Balloon Text"/>
    <w:basedOn w:val="Normal"/>
    <w:link w:val="BalloonTextChar"/>
    <w:uiPriority w:val="99"/>
    <w:semiHidden/>
    <w:unhideWhenUsed/>
    <w:rsid w:val="008165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16588"/>
    <w:rPr>
      <w:rFonts w:ascii="Tahoma" w:hAnsi="Tahoma" w:cs="Tahoma"/>
      <w:sz w:val="16"/>
      <w:szCs w:val="16"/>
    </w:rPr>
  </w:style>
  <w:style w:type="character" w:styleId="Hyperlink">
    <w:name w:val="Hyperlink"/>
    <w:uiPriority w:val="99"/>
    <w:semiHidden/>
    <w:unhideWhenUsed/>
    <w:rsid w:val="00816588"/>
    <w:rPr>
      <w:color w:val="0000FF"/>
      <w:u w:val="single"/>
    </w:rPr>
  </w:style>
  <w:style w:type="character" w:styleId="FollowedHyperlink">
    <w:name w:val="FollowedHyperlink"/>
    <w:uiPriority w:val="99"/>
    <w:semiHidden/>
    <w:unhideWhenUsed/>
    <w:rsid w:val="00816588"/>
    <w:rPr>
      <w:color w:val="800080"/>
      <w:u w:val="single"/>
    </w:rPr>
  </w:style>
  <w:style w:type="character" w:customStyle="1" w:styleId="FootnoteTextChar1">
    <w:name w:val="Footnote Text Char1"/>
    <w:aliases w:val="Char Char1"/>
    <w:uiPriority w:val="99"/>
    <w:semiHidden/>
    <w:rsid w:val="00816588"/>
    <w:rPr>
      <w:sz w:val="20"/>
      <w:szCs w:val="20"/>
      <w:lang w:val="en-US" w:eastAsia="en-US"/>
    </w:rPr>
  </w:style>
  <w:style w:type="paragraph" w:styleId="EndnoteText">
    <w:name w:val="endnote text"/>
    <w:basedOn w:val="Normal"/>
    <w:link w:val="EndnoteTextChar"/>
    <w:uiPriority w:val="99"/>
    <w:semiHidden/>
    <w:unhideWhenUsed/>
    <w:rsid w:val="00816588"/>
    <w:pPr>
      <w:spacing w:line="240" w:lineRule="auto"/>
      <w:jc w:val="left"/>
    </w:pPr>
    <w:rPr>
      <w:sz w:val="20"/>
      <w:szCs w:val="20"/>
      <w:lang w:val="en-US" w:eastAsia="en-US"/>
    </w:rPr>
  </w:style>
  <w:style w:type="character" w:customStyle="1" w:styleId="EndnoteTextChar">
    <w:name w:val="Endnote Text Char"/>
    <w:link w:val="EndnoteText"/>
    <w:uiPriority w:val="99"/>
    <w:semiHidden/>
    <w:rsid w:val="00816588"/>
    <w:rPr>
      <w:sz w:val="20"/>
      <w:szCs w:val="20"/>
      <w:lang w:val="en-US" w:eastAsia="en-US"/>
    </w:rPr>
  </w:style>
  <w:style w:type="character" w:styleId="EndnoteReference">
    <w:name w:val="endnote reference"/>
    <w:uiPriority w:val="99"/>
    <w:semiHidden/>
    <w:unhideWhenUsed/>
    <w:rsid w:val="00816588"/>
    <w:rPr>
      <w:vertAlign w:val="superscript"/>
    </w:rPr>
  </w:style>
  <w:style w:type="character" w:customStyle="1" w:styleId="apple-tab-span">
    <w:name w:val="apple-tab-span"/>
    <w:rsid w:val="00816588"/>
  </w:style>
</w:styles>
</file>

<file path=word/webSettings.xml><?xml version="1.0" encoding="utf-8"?>
<w:webSettings xmlns:r="http://schemas.openxmlformats.org/officeDocument/2006/relationships" xmlns:w="http://schemas.openxmlformats.org/wordprocessingml/2006/main">
  <w:divs>
    <w:div w:id="1940135915">
      <w:bodyDiv w:val="1"/>
      <w:marLeft w:val="0"/>
      <w:marRight w:val="0"/>
      <w:marTop w:val="0"/>
      <w:marBottom w:val="0"/>
      <w:divBdr>
        <w:top w:val="none" w:sz="0" w:space="0" w:color="auto"/>
        <w:left w:val="none" w:sz="0" w:space="0" w:color="auto"/>
        <w:bottom w:val="none" w:sz="0" w:space="0" w:color="auto"/>
        <w:right w:val="none" w:sz="0" w:space="0" w:color="auto"/>
      </w:divBdr>
    </w:div>
    <w:div w:id="19768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REVISI%20ABSTRAK&amp;DAFTAR%20ISI%20TESIS_AZKIYA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AFDB-4785-4D11-8671-D1AE64D6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REVISI ABSTRAK&amp;DAFTAR ISI TESIS_AZKIYAH-1</Template>
  <TotalTime>10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6602</CharactersWithSpaces>
  <SharedDoc>false</SharedDoc>
  <HLinks>
    <vt:vector size="12" baseType="variant">
      <vt:variant>
        <vt:i4>1376257</vt:i4>
      </vt:variant>
      <vt:variant>
        <vt:i4>0</vt:i4>
      </vt:variant>
      <vt:variant>
        <vt:i4>0</vt:i4>
      </vt:variant>
      <vt:variant>
        <vt:i4>5</vt:i4>
      </vt:variant>
      <vt:variant>
        <vt:lpwstr>http://ditjenpp.kemenkumham.go.id/hukum-teknologi/665-tanggung-jawab-penyelenggara-sistem elektronikperbankan-dalam-kegiatan-transaksi-elektronik-pasca-uu-no-11-tahun-2008.html</vt:lpwstr>
      </vt:variant>
      <vt:variant>
        <vt:lpwstr/>
      </vt:variant>
      <vt:variant>
        <vt:i4>1376257</vt:i4>
      </vt:variant>
      <vt:variant>
        <vt:i4>0</vt:i4>
      </vt:variant>
      <vt:variant>
        <vt:i4>0</vt:i4>
      </vt:variant>
      <vt:variant>
        <vt:i4>5</vt:i4>
      </vt:variant>
      <vt:variant>
        <vt:lpwstr>http://ditjenpp.kemenkumham.go.id/hukum-teknologi/665-tanggung-jawab-penyelenggara-sistem elektronikperbankan-dalam-kegiatan-transaksi-elektronik-pasca-uu-no-11-tahun-2008.html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2017-10-03T09:23:00Z</cp:lastPrinted>
  <dcterms:created xsi:type="dcterms:W3CDTF">2020-10-26T05:27:00Z</dcterms:created>
  <dcterms:modified xsi:type="dcterms:W3CDTF">2020-10-26T05:41:00Z</dcterms:modified>
</cp:coreProperties>
</file>