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4D" w:rsidRDefault="00C9204D" w:rsidP="00C9204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204D" w:rsidRDefault="00C9204D" w:rsidP="00C9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Alinda Oktafiani,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Hubungan Gaya Kepemimpinan Kepala Sekolah dengan Etos Kerja Guru di MAN Cibinong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Jakarta: Jurusan Manajemen Pendidikan UIN Syarif Hidayatullah Jakarta: 2010. Skripsi 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2006.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_________________,2012.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________________.2013.</w:t>
      </w:r>
      <w:r>
        <w:rPr>
          <w:rFonts w:ascii="Times New Roman" w:hAnsi="Times New Roman"/>
          <w:i/>
          <w:sz w:val="24"/>
          <w:szCs w:val="24"/>
        </w:rPr>
        <w:t>Prosedur penelitian (Suatu Pendekatan Praktik</w:t>
      </w:r>
      <w:r>
        <w:rPr>
          <w:rFonts w:ascii="Times New Roman" w:hAnsi="Times New Roman"/>
          <w:sz w:val="24"/>
          <w:szCs w:val="24"/>
        </w:rPr>
        <w:t>. Jakarta: PT Rineka Cipta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204D" w:rsidRDefault="00C9204D" w:rsidP="00C9204D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Buchari, Alma. 2010.</w:t>
      </w:r>
      <w:r>
        <w:rPr>
          <w:rFonts w:ascii="Times New Roman" w:eastAsia="Calibri" w:hAnsi="Times New Roman" w:cs="Times New Roman"/>
          <w:i/>
          <w:color w:val="000000"/>
          <w:sz w:val="24"/>
          <w:szCs w:val="23"/>
        </w:rPr>
        <w:t>Pembelajaran Studi Sosial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.Bandung:Alfabeta</w:t>
      </w:r>
    </w:p>
    <w:p w:rsidR="00C9204D" w:rsidRDefault="00C9204D" w:rsidP="00C9204D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C9204D" w:rsidRDefault="00C9204D" w:rsidP="00C9204D">
      <w:pPr>
        <w:ind w:left="709" w:hanging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Margono. 2010. </w:t>
      </w:r>
      <w:r>
        <w:rPr>
          <w:rFonts w:ascii="Times New Roman" w:hAnsi="Times New Roman"/>
          <w:i/>
          <w:sz w:val="24"/>
          <w:szCs w:val="24"/>
        </w:rPr>
        <w:t>Metodologi Penelitian Pendidikan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Muhaimin,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aradigma Pendidikan Islam Upaya Mengeektifkan Pendidikan Agama Islam di Sekolah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(Jakarta: Remaja Rosda Karya, 2004)</w:t>
      </w:r>
    </w:p>
    <w:p w:rsidR="00C9204D" w:rsidRDefault="00C9204D" w:rsidP="00C920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9204D" w:rsidRDefault="00C9204D" w:rsidP="00C9204D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Suherli. 2007. </w:t>
      </w:r>
      <w:r>
        <w:rPr>
          <w:rFonts w:asciiTheme="majorBidi" w:eastAsia="Times New Roman" w:hAnsiTheme="majorBidi" w:cstheme="majorBidi"/>
          <w:i/>
          <w:sz w:val="24"/>
          <w:szCs w:val="24"/>
        </w:rPr>
        <w:t>Menulis Karangan Ilmiah</w:t>
      </w:r>
      <w:r>
        <w:rPr>
          <w:rFonts w:asciiTheme="majorBidi" w:eastAsia="Times New Roman" w:hAnsiTheme="majorBidi" w:cstheme="majorBidi"/>
          <w:sz w:val="24"/>
          <w:szCs w:val="24"/>
        </w:rPr>
        <w:t>. Yogyakarta : Arya Duta.</w:t>
      </w:r>
    </w:p>
    <w:p w:rsidR="00C9204D" w:rsidRDefault="00C9204D" w:rsidP="00C9204D">
      <w:pPr>
        <w:spacing w:after="0" w:line="240" w:lineRule="auto"/>
        <w:jc w:val="both"/>
        <w:rPr>
          <w:rFonts w:ascii="Times New Roman" w:eastAsia="Calibri" w:hAnsi="Times New Roman" w:cs="Arial"/>
          <w:noProof/>
          <w:color w:val="FF0000"/>
          <w:sz w:val="24"/>
        </w:rPr>
      </w:pPr>
    </w:p>
    <w:p w:rsidR="00C9204D" w:rsidRDefault="00C9204D" w:rsidP="00C9204D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 xml:space="preserve">Sugiyono, 2010. </w:t>
      </w:r>
      <w:r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>
        <w:rPr>
          <w:rFonts w:ascii="Times New Roman" w:eastAsia="Calibri" w:hAnsi="Times New Roman" w:cs="Arial"/>
          <w:noProof/>
          <w:sz w:val="24"/>
        </w:rPr>
        <w:t>. Bandung: Alfabeta.</w:t>
      </w:r>
    </w:p>
    <w:p w:rsidR="00C9204D" w:rsidRDefault="00C9204D" w:rsidP="00C9204D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C9204D" w:rsidRDefault="00C9204D" w:rsidP="00C9204D">
      <w:pPr>
        <w:spacing w:after="0" w:line="240" w:lineRule="auto"/>
        <w:ind w:left="686" w:hanging="68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_______, 2012.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C9204D" w:rsidRDefault="00C9204D" w:rsidP="00C9204D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C9204D" w:rsidRDefault="00C9204D" w:rsidP="00C9204D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 xml:space="preserve">_______, 2013. </w:t>
      </w:r>
      <w:r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>
        <w:rPr>
          <w:rFonts w:ascii="Times New Roman" w:eastAsia="Calibri" w:hAnsi="Times New Roman" w:cs="Arial"/>
          <w:noProof/>
          <w:sz w:val="24"/>
        </w:rPr>
        <w:t>. Bandung: Alfabeta.</w:t>
      </w:r>
    </w:p>
    <w:p w:rsidR="00C9204D" w:rsidRDefault="00C9204D" w:rsidP="00C9204D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C9204D" w:rsidRDefault="00C9204D" w:rsidP="00C9204D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Dosen FKIP. 2015.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>
        <w:rPr>
          <w:rFonts w:ascii="Times New Roman" w:hAnsi="Times New Roman" w:cs="Times New Roman"/>
          <w:sz w:val="24"/>
          <w:szCs w:val="24"/>
        </w:rPr>
        <w:t>. Medan: UMN</w:t>
      </w:r>
    </w:p>
    <w:p w:rsidR="00C9204D" w:rsidRPr="00A870B7" w:rsidRDefault="00C9204D" w:rsidP="00C9204D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Toto Tasmara. 2002. </w:t>
      </w:r>
      <w:r w:rsidRPr="00A870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Membudayakan Etos Kerja Islam</w:t>
      </w:r>
      <w:r w:rsidRPr="00A870B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Gema Insani Press.</w:t>
      </w:r>
    </w:p>
    <w:p w:rsidR="00C9204D" w:rsidRDefault="00C9204D" w:rsidP="00C9204D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70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Sinamo, Jansen. 2011. </w:t>
      </w:r>
      <w:r w:rsidRPr="00A870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Delapan Etos Kerja Profesional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Institut Mahardika.</w:t>
      </w:r>
    </w:p>
    <w:p w:rsidR="00C9204D" w:rsidRDefault="00C9204D" w:rsidP="00C9204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360" w:rsidRDefault="000E4360"/>
    <w:sectPr w:rsidR="000E4360" w:rsidSect="00BC61E7">
      <w:footerReference w:type="default" r:id="rId4"/>
      <w:pgSz w:w="11906" w:h="16838" w:code="9"/>
      <w:pgMar w:top="1701" w:right="1701" w:bottom="2268" w:left="2268" w:header="709" w:footer="709" w:gutter="0"/>
      <w:pgNumType w:start="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03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E78DE" w:rsidRPr="00DC7777" w:rsidRDefault="00C9204D">
        <w:pPr>
          <w:pStyle w:val="Footer"/>
          <w:jc w:val="center"/>
          <w:rPr>
            <w:rFonts w:ascii="Times New Roman" w:hAnsi="Times New Roman" w:cs="Times New Roman"/>
          </w:rPr>
        </w:pPr>
        <w:r w:rsidRPr="00DC7777">
          <w:rPr>
            <w:rFonts w:ascii="Times New Roman" w:hAnsi="Times New Roman" w:cs="Times New Roman"/>
          </w:rPr>
          <w:fldChar w:fldCharType="begin"/>
        </w:r>
        <w:r w:rsidRPr="00DC7777">
          <w:rPr>
            <w:rFonts w:ascii="Times New Roman" w:hAnsi="Times New Roman" w:cs="Times New Roman"/>
          </w:rPr>
          <w:instrText xml:space="preserve"> PAGE   \* MERGEFORMAT </w:instrText>
        </w:r>
        <w:r w:rsidRPr="00DC77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34</w:t>
        </w:r>
        <w:r w:rsidRPr="00DC777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78DE" w:rsidRPr="00DC7777" w:rsidRDefault="00C9204D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04D"/>
    <w:rsid w:val="000E4360"/>
    <w:rsid w:val="00C9204D"/>
    <w:rsid w:val="00D4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4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4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2022-07-28T02:06:00Z</dcterms:created>
  <dcterms:modified xsi:type="dcterms:W3CDTF">2022-07-28T02:07:00Z</dcterms:modified>
</cp:coreProperties>
</file>