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E9" w:rsidRDefault="000674E9" w:rsidP="000674E9">
      <w:pPr>
        <w:tabs>
          <w:tab w:val="center" w:pos="4135"/>
          <w:tab w:val="left" w:pos="5610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D"/>
        </w:rPr>
        <w:t>KA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Jagakarsa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Selatan: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(2000)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Minyak</w:t>
      </w:r>
      <w:proofErr w:type="spellEnd"/>
      <w:r w:rsidRPr="0070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atsiri</w:t>
      </w:r>
      <w:proofErr w:type="spellEnd"/>
      <w:r w:rsidRPr="0070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70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tropika</w:t>
      </w:r>
      <w:proofErr w:type="spellEnd"/>
      <w:r w:rsidRPr="00704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ITB Bandung</w:t>
      </w:r>
    </w:p>
    <w:p w:rsidR="000674E9" w:rsidRPr="00EB3D41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(1993)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N.P.F, Perry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R.Y,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(2010).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C9">
        <w:rPr>
          <w:rFonts w:ascii="Times New Roman" w:hAnsi="Times New Roman" w:cs="Times New Roman"/>
          <w:i/>
          <w:sz w:val="24"/>
          <w:szCs w:val="24"/>
        </w:rPr>
        <w:t xml:space="preserve">Citrus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4EC9">
        <w:rPr>
          <w:rFonts w:ascii="Times New Roman" w:hAnsi="Times New Roman" w:cs="Times New Roman"/>
          <w:i/>
          <w:sz w:val="24"/>
          <w:szCs w:val="24"/>
        </w:rPr>
        <w:t xml:space="preserve">Citrus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aurantium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C9">
        <w:rPr>
          <w:rFonts w:ascii="Times New Roman" w:hAnsi="Times New Roman" w:cs="Times New Roman"/>
          <w:i/>
          <w:sz w:val="24"/>
          <w:szCs w:val="24"/>
        </w:rPr>
        <w:t xml:space="preserve">Citrus </w:t>
      </w:r>
      <w:proofErr w:type="spellStart"/>
      <w:r w:rsidRPr="00704EC9">
        <w:rPr>
          <w:rFonts w:ascii="Times New Roman" w:hAnsi="Times New Roman" w:cs="Times New Roman"/>
          <w:i/>
          <w:sz w:val="24"/>
          <w:szCs w:val="24"/>
        </w:rPr>
        <w:t>aurantifolia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Rutaceae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Insektisida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4E9" w:rsidRDefault="000674E9" w:rsidP="000674E9">
      <w:pPr>
        <w:tabs>
          <w:tab w:val="center" w:pos="4135"/>
          <w:tab w:val="left" w:pos="56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R.I (1979).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Farmakope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POM, Jakarta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R.I. (1978).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Materia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II).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  Indonesia.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R.I. (1980).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Materia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IV).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R.I. (1989).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Materia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</w:p>
    <w:p w:rsidR="000674E9" w:rsidRDefault="000674E9" w:rsidP="000674E9">
      <w:pPr>
        <w:tabs>
          <w:tab w:val="center" w:pos="4135"/>
          <w:tab w:val="left" w:pos="56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R.I. (1995).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Farmakope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POM, Jakarta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R.I. (2000).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POM, Jakarta.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A. (2013).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Amoxicillin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Ettawa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Mastitis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Girimulyo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Kulonprogo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Sains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No. 2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Dhasevia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V (2017).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8011E9">
        <w:rPr>
          <w:rFonts w:ascii="Times New Roman" w:hAnsi="Times New Roman" w:cs="Times New Roman"/>
          <w:i/>
          <w:sz w:val="24"/>
          <w:szCs w:val="24"/>
          <w:lang w:val="en-ID"/>
        </w:rPr>
        <w:t xml:space="preserve">Citrus </w:t>
      </w:r>
      <w:proofErr w:type="spellStart"/>
      <w:r w:rsidRPr="008011E9">
        <w:rPr>
          <w:rFonts w:ascii="Times New Roman" w:hAnsi="Times New Roman" w:cs="Times New Roman"/>
          <w:i/>
          <w:sz w:val="24"/>
          <w:szCs w:val="24"/>
          <w:lang w:val="en-ID"/>
        </w:rPr>
        <w:t>hystrix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Pseudomonas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aeruginosa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Staphylococcus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epidermidis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Atmajaya</w:t>
      </w:r>
      <w:proofErr w:type="spellEnd"/>
    </w:p>
    <w:p w:rsidR="000674E9" w:rsidRPr="00C553A7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Diana A, H.,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Mariani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Yusro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 (2021).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(Citrus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hystrix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553A7"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r w:rsidRPr="00C553A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acnes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553A7">
        <w:rPr>
          <w:rFonts w:ascii="Times New Roman" w:hAnsi="Times New Roman" w:cs="Times New Roman"/>
          <w:i/>
          <w:sz w:val="24"/>
          <w:szCs w:val="24"/>
          <w:lang w:val="en-ID"/>
        </w:rPr>
        <w:t xml:space="preserve">Pseudomonas </w:t>
      </w:r>
      <w:proofErr w:type="spellStart"/>
      <w:r w:rsidRPr="00C553A7">
        <w:rPr>
          <w:rFonts w:ascii="Times New Roman" w:hAnsi="Times New Roman" w:cs="Times New Roman"/>
          <w:i/>
          <w:sz w:val="24"/>
          <w:szCs w:val="24"/>
          <w:lang w:val="en-ID"/>
        </w:rPr>
        <w:t>aeruginosa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Hal 1-10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Djide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Sartini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UNHAS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Makassar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0674E9" w:rsidSect="000674E9">
          <w:footerReference w:type="default" r:id="rId7"/>
          <w:pgSz w:w="11907" w:h="16840" w:code="9"/>
          <w:pgMar w:top="1701" w:right="1701" w:bottom="1701" w:left="2268" w:header="720" w:footer="720" w:gutter="0"/>
          <w:pgNumType w:start="75"/>
          <w:cols w:space="720"/>
          <w:docGrid w:linePitch="360"/>
        </w:sectPr>
      </w:pP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Dwidjoseputro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(2010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)  </w:t>
      </w:r>
      <w:proofErr w:type="spellStart"/>
      <w:r w:rsidRPr="00B83DC6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proofErr w:type="gramEnd"/>
      <w:r w:rsidRPr="00B83DC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83DC6">
        <w:rPr>
          <w:rFonts w:ascii="Times New Roman" w:hAnsi="Times New Roman" w:cs="Times New Roman"/>
          <w:i/>
          <w:sz w:val="24"/>
          <w:szCs w:val="24"/>
          <w:lang w:val="en-ID"/>
        </w:rPr>
        <w:t>Dasar</w:t>
      </w:r>
      <w:proofErr w:type="spellEnd"/>
      <w:r w:rsidRPr="00B83DC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83DC6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Evans, W. C. (2002) </w:t>
      </w:r>
      <w:proofErr w:type="spellStart"/>
      <w:r w:rsidRPr="00B83DC6">
        <w:rPr>
          <w:rFonts w:ascii="Times New Roman" w:hAnsi="Times New Roman" w:cs="Times New Roman"/>
          <w:i/>
          <w:sz w:val="24"/>
          <w:szCs w:val="24"/>
          <w:lang w:val="en-ID"/>
        </w:rPr>
        <w:t>Pharmacognosy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ed. XV, 289, W.B. Saunders, London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Fitriyanti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Hafizudin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Nazarudin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M. (2020). </w:t>
      </w:r>
      <w:proofErr w:type="spellStart"/>
      <w:proofErr w:type="gram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Uji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Aktivitas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Antibakteri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Ekstrak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Metanol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Daun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Jeruk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Purut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(Citrus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hystrix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(D.C))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Bakteri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acnes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Ibnu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Vol. 5 No.1</w:t>
      </w:r>
    </w:p>
    <w:p w:rsidR="000674E9" w:rsidRPr="006F7232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F7232">
        <w:rPr>
          <w:rFonts w:ascii="Times New Roman" w:hAnsi="Times New Roman" w:cs="Times New Roman"/>
          <w:sz w:val="24"/>
          <w:szCs w:val="24"/>
        </w:rPr>
        <w:t>Ganiswara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, S. G., 1995,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F7232">
        <w:rPr>
          <w:rFonts w:ascii="Times New Roman" w:hAnsi="Times New Roman" w:cs="Times New Roman"/>
          <w:sz w:val="24"/>
          <w:szCs w:val="24"/>
        </w:rPr>
        <w:t xml:space="preserve"> Indonesia, Jakarta.</w:t>
      </w:r>
    </w:p>
    <w:p w:rsidR="000674E9" w:rsidRDefault="000674E9" w:rsidP="000674E9">
      <w:pPr>
        <w:tabs>
          <w:tab w:val="center" w:pos="4135"/>
          <w:tab w:val="left" w:pos="56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Harbone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(1987).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ITB.</w:t>
      </w:r>
    </w:p>
    <w:p w:rsidR="000674E9" w:rsidRDefault="000674E9" w:rsidP="0006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 (2015).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F4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02F40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Offset, Yogyakarta.</w:t>
      </w:r>
    </w:p>
    <w:p w:rsidR="000674E9" w:rsidRDefault="000674E9" w:rsidP="000674E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0674E9" w:rsidRDefault="000674E9" w:rsidP="000674E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4A4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9844A4">
        <w:rPr>
          <w:rFonts w:ascii="Times New Roman" w:hAnsi="Times New Roman" w:cs="Times New Roman"/>
          <w:sz w:val="24"/>
          <w:szCs w:val="24"/>
        </w:rPr>
        <w:t xml:space="preserve">, K. (2006). </w:t>
      </w:r>
      <w:proofErr w:type="spellStart"/>
      <w:r w:rsidRPr="00246AA8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246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AA8">
        <w:rPr>
          <w:rFonts w:ascii="Times New Roman" w:hAnsi="Times New Roman" w:cs="Times New Roman"/>
          <w:i/>
          <w:sz w:val="24"/>
          <w:szCs w:val="24"/>
        </w:rPr>
        <w:t>Menguak</w:t>
      </w:r>
      <w:proofErr w:type="spellEnd"/>
      <w:r w:rsidRPr="00246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AA8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246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AA8">
        <w:rPr>
          <w:rFonts w:ascii="Times New Roman" w:hAnsi="Times New Roman" w:cs="Times New Roman"/>
          <w:i/>
          <w:sz w:val="24"/>
          <w:szCs w:val="24"/>
        </w:rPr>
        <w:t>Mikroorganisme</w:t>
      </w:r>
      <w:proofErr w:type="spellEnd"/>
      <w:r w:rsidRPr="009844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4A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9844A4">
        <w:rPr>
          <w:rFonts w:ascii="Times New Roman" w:hAnsi="Times New Roman" w:cs="Times New Roman"/>
          <w:sz w:val="24"/>
          <w:szCs w:val="24"/>
        </w:rPr>
        <w:t xml:space="preserve"> I. </w:t>
      </w:r>
      <w:proofErr w:type="gramStart"/>
      <w:r w:rsidRPr="009844A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844A4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9844A4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98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A4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9844A4">
        <w:rPr>
          <w:rFonts w:ascii="Times New Roman" w:hAnsi="Times New Roman" w:cs="Times New Roman"/>
          <w:sz w:val="24"/>
          <w:szCs w:val="24"/>
        </w:rPr>
        <w:t>.</w:t>
      </w:r>
    </w:p>
    <w:p w:rsidR="000674E9" w:rsidRDefault="000674E9" w:rsidP="000674E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Alderberg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EGC.</w:t>
      </w:r>
    </w:p>
    <w:p w:rsidR="000674E9" w:rsidRPr="009844A4" w:rsidRDefault="000674E9" w:rsidP="000674E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Evelyn,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Hayes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EGC.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Julianto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T, S. (2019).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Islam Indonesia.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Kartikasari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Nurkhasanah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Suwijoyo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 (2014)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Bertoni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(Stevia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rebaudiana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Dari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149-150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Kristanti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A.N,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University Press.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(2010).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Cantik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Khasiat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Kusumaningsih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J.A,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R.T.W.,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 (2015)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626CA6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Stevia </w:t>
      </w:r>
      <w:proofErr w:type="spellStart"/>
      <w:r w:rsidRPr="00626CA6">
        <w:rPr>
          <w:rFonts w:ascii="Times New Roman" w:hAnsi="Times New Roman" w:cs="Times New Roman"/>
          <w:i/>
          <w:sz w:val="24"/>
          <w:szCs w:val="24"/>
          <w:lang w:val="en-ID"/>
        </w:rPr>
        <w:t>rebaudiana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T. S. (1993). </w:t>
      </w:r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 xml:space="preserve">Kimia </w:t>
      </w:r>
      <w:proofErr w:type="spellStart"/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Padang.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76</w:t>
      </w:r>
    </w:p>
    <w:p w:rsidR="000674E9" w:rsidRPr="00D62459" w:rsidRDefault="000674E9" w:rsidP="000674E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2020. </w:t>
      </w:r>
      <w:proofErr w:type="spellStart"/>
      <w:r w:rsidRPr="004D2E91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4D2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E91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4D2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E91">
        <w:rPr>
          <w:rFonts w:ascii="Times New Roman" w:hAnsi="Times New Roman" w:cs="Times New Roman"/>
          <w:i/>
          <w:sz w:val="24"/>
          <w:szCs w:val="24"/>
        </w:rPr>
        <w:t>Belimbing</w:t>
      </w:r>
      <w:proofErr w:type="spellEnd"/>
      <w:r w:rsidRPr="004D2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E91">
        <w:rPr>
          <w:rFonts w:ascii="Times New Roman" w:hAnsi="Times New Roman" w:cs="Times New Roman"/>
          <w:i/>
          <w:sz w:val="24"/>
          <w:szCs w:val="24"/>
        </w:rPr>
        <w:t>Wuluh</w:t>
      </w:r>
      <w:proofErr w:type="spellEnd"/>
      <w:r w:rsidRPr="004D2E9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D2E91">
        <w:rPr>
          <w:rFonts w:ascii="Times New Roman" w:hAnsi="Times New Roman" w:cs="Times New Roman"/>
          <w:i/>
          <w:sz w:val="24"/>
          <w:szCs w:val="24"/>
        </w:rPr>
        <w:t>Averrhon</w:t>
      </w:r>
      <w:proofErr w:type="spellEnd"/>
      <w:r w:rsidRPr="004D2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E91">
        <w:rPr>
          <w:rFonts w:ascii="Times New Roman" w:hAnsi="Times New Roman" w:cs="Times New Roman"/>
          <w:i/>
          <w:sz w:val="24"/>
          <w:szCs w:val="24"/>
        </w:rPr>
        <w:t>bilimbi</w:t>
      </w:r>
      <w:proofErr w:type="spellEnd"/>
      <w:r w:rsidRPr="004D2E91">
        <w:rPr>
          <w:rFonts w:ascii="Times New Roman" w:hAnsi="Times New Roman" w:cs="Times New Roman"/>
          <w:i/>
          <w:sz w:val="24"/>
          <w:szCs w:val="24"/>
        </w:rPr>
        <w:t xml:space="preserve"> 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Miksusanti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Marfinda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N. (2011).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Manggis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Garcinia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mangostana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Caesalpania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sappan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Bacillus cereus.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Vol.14. No.3.</w:t>
      </w:r>
      <w:proofErr w:type="gram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Miftahendrawati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 xml:space="preserve">Citrus </w:t>
      </w:r>
      <w:proofErr w:type="spellStart"/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>hystrix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Streptococcus </w:t>
      </w:r>
      <w:proofErr w:type="spellStart"/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>mutans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F034A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Gigi,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Makassar.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Mozer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 (2015)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Antifungi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96%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Lannea</w:t>
      </w:r>
      <w:proofErr w:type="spellEnd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coromandelica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Aspergillus</w:t>
      </w:r>
      <w:proofErr w:type="spellEnd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niger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Candida </w:t>
      </w:r>
      <w:proofErr w:type="spell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albicans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Trichophyton</w:t>
      </w:r>
      <w:proofErr w:type="spellEnd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C2B7B">
        <w:rPr>
          <w:rFonts w:ascii="Times New Roman" w:hAnsi="Times New Roman" w:cs="Times New Roman"/>
          <w:i/>
          <w:sz w:val="24"/>
          <w:szCs w:val="24"/>
          <w:lang w:val="en-ID"/>
        </w:rPr>
        <w:t>rubrum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UIN SYARIF HIDAYATULLAH JAKARTA.</w:t>
      </w:r>
      <w:proofErr w:type="gramEnd"/>
    </w:p>
    <w:p w:rsidR="000674E9" w:rsidRPr="000C2B7B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Muharni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Elfita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Emil P (2016)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Garcinia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Picrorrhiza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Miq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Sriwijaya</w:t>
      </w:r>
      <w:proofErr w:type="spell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Mpila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Fatimawali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Wijoyono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 (2012)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Mayana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33270D">
        <w:rPr>
          <w:rFonts w:ascii="Times New Roman" w:hAnsi="Times New Roman" w:cs="Times New Roman"/>
          <w:i/>
          <w:sz w:val="24"/>
          <w:szCs w:val="24"/>
          <w:lang w:val="en-ID"/>
        </w:rPr>
        <w:t xml:space="preserve">Coleus </w:t>
      </w:r>
      <w:proofErr w:type="spellStart"/>
      <w:r w:rsidRPr="0033270D">
        <w:rPr>
          <w:rFonts w:ascii="Times New Roman" w:hAnsi="Times New Roman" w:cs="Times New Roman"/>
          <w:i/>
          <w:sz w:val="24"/>
          <w:szCs w:val="24"/>
          <w:lang w:val="en-ID"/>
        </w:rPr>
        <w:t>atropurpureus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(L))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3270D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33270D"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3270D"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Pseudomonas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aeruginosa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 Vitro.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Ratulangi</w:t>
      </w:r>
      <w:proofErr w:type="spell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Ngajow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Abidjulu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 (2013)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Matoa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Pometia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pinnata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Staphylococcus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 Vitro.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MIPA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Unsrat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</w:p>
    <w:p w:rsidR="000674E9" w:rsidRPr="0033270D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Nikham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Basjir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( 2012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Mahkota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Phaleria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Macrocarpa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Scheff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Boerl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Iradiasi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Gamma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Patogen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Serpong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,S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Yahdiyani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Hidayatulloh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A. (2020).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Starter Yogurt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Cakram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Vol. 1 No.2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Pleczar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 J,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 Chan, (1988).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2, Indonesia University Press, Jakarta.</w:t>
      </w:r>
      <w:proofErr w:type="gram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S.T (2008)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Radji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M., (2011).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EGC, Jakarta.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Radji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M., (2018).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EGC.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N.R. (2010).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Residu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Kerbau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553A7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C553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553A7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Vol. 7 No.1.</w:t>
      </w:r>
      <w:proofErr w:type="gram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Rachmawati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Oktima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Andareas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P. (2021).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Lemon (Citrus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(L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Osbeck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Escherichia coli.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Pro-life Vol. 8 No. 1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Robinson T (1995) </w:t>
      </w:r>
      <w:proofErr w:type="spellStart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>Kandungan</w:t>
      </w:r>
      <w:proofErr w:type="spellEnd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>Organik</w:t>
      </w:r>
      <w:proofErr w:type="spellEnd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>Tumbuhan</w:t>
      </w:r>
      <w:proofErr w:type="spellEnd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E2399">
        <w:rPr>
          <w:rFonts w:ascii="Times New Roman" w:hAnsi="Times New Roman" w:cs="Times New Roman"/>
          <w:i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ITB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Sri, A. H (2015).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2B15">
        <w:rPr>
          <w:rFonts w:ascii="Times New Roman" w:hAnsi="Times New Roman" w:cs="Times New Roman"/>
          <w:i/>
          <w:sz w:val="24"/>
          <w:szCs w:val="24"/>
          <w:lang w:val="en-ID"/>
        </w:rPr>
        <w:t>Mikrobiologi</w:t>
      </w:r>
      <w:proofErr w:type="spellEnd"/>
      <w:r w:rsidRPr="005F2B1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2B15">
        <w:rPr>
          <w:rFonts w:ascii="Times New Roman" w:hAnsi="Times New Roman" w:cs="Times New Roman"/>
          <w:i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674E9" w:rsidRPr="00D62459" w:rsidRDefault="000674E9" w:rsidP="000674E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(2009).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Sutton, S. (2011).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Determination of Inoculum for Microbial Testing, Microbiology topic.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Vol. 15.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No.3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Sutiknowati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Lies I (2016)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Pencemar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0079C"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vol. 41.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No. 41.</w:t>
      </w:r>
      <w:proofErr w:type="gram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Supriningrum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Singkil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57485">
        <w:rPr>
          <w:rFonts w:ascii="Times New Roman" w:hAnsi="Times New Roman" w:cs="Times New Roman"/>
          <w:i/>
          <w:sz w:val="24"/>
          <w:szCs w:val="24"/>
          <w:lang w:val="en-ID"/>
        </w:rPr>
        <w:t>Premna</w:t>
      </w:r>
      <w:proofErr w:type="spellEnd"/>
      <w:r w:rsidRPr="00B574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57485">
        <w:rPr>
          <w:rFonts w:ascii="Times New Roman" w:hAnsi="Times New Roman" w:cs="Times New Roman"/>
          <w:i/>
          <w:sz w:val="24"/>
          <w:szCs w:val="24"/>
          <w:lang w:val="en-ID"/>
        </w:rPr>
        <w:t>corymbosa</w:t>
      </w:r>
      <w:proofErr w:type="spellEnd"/>
      <w:r w:rsidRPr="00B5748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57485">
        <w:rPr>
          <w:rFonts w:ascii="Times New Roman" w:hAnsi="Times New Roman" w:cs="Times New Roman"/>
          <w:i/>
          <w:sz w:val="24"/>
          <w:szCs w:val="24"/>
          <w:lang w:val="en-ID"/>
        </w:rPr>
        <w:t>rottl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7485">
        <w:rPr>
          <w:rFonts w:ascii="Times New Roman" w:hAnsi="Times New Roman" w:cs="Times New Roman"/>
          <w:i/>
          <w:sz w:val="24"/>
          <w:szCs w:val="24"/>
          <w:lang w:val="en-ID"/>
        </w:rPr>
        <w:t>wild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Sina</w:t>
      </w:r>
      <w:proofErr w:type="spell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Suharti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Yossi, G.L.,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Elidahanum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H (2017)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rimpang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jahe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 </w:t>
      </w:r>
      <w:proofErr w:type="spellStart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>Zingiber</w:t>
      </w:r>
      <w:proofErr w:type="spellEnd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>officinale</w:t>
      </w:r>
      <w:proofErr w:type="spellEnd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Var. </w:t>
      </w:r>
      <w:proofErr w:type="spellStart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>Vubrum</w:t>
      </w:r>
      <w:proofErr w:type="spellEnd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E4F43">
        <w:rPr>
          <w:rFonts w:ascii="Times New Roman" w:hAnsi="Times New Roman" w:cs="Times New Roman"/>
          <w:i/>
          <w:sz w:val="24"/>
          <w:szCs w:val="24"/>
          <w:lang w:val="en-ID"/>
        </w:rPr>
        <w:t>Theilade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diinokulasi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fungi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mikoriza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arbuskula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(FMA).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19(1); 70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H. (2016)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 xml:space="preserve">Allium </w:t>
      </w:r>
      <w:proofErr w:type="spellStart"/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>Sativum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 xml:space="preserve">Staphylococcus </w:t>
      </w:r>
      <w:proofErr w:type="spellStart"/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Vitro.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lampung</w:t>
      </w:r>
      <w:proofErr w:type="spellEnd"/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 (2014)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torbangun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(Coleus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ambonicus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E- Journal WIDYA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1(1):52 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,O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Mariani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Yusro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 (2021).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(Citrus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hystrix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Bioaktivitasnya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 xml:space="preserve">Salmonella </w:t>
      </w:r>
      <w:proofErr w:type="spellStart"/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>typhi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 xml:space="preserve">Salmonella </w:t>
      </w:r>
      <w:proofErr w:type="spellStart"/>
      <w:r w:rsidRPr="008471E2">
        <w:rPr>
          <w:rFonts w:ascii="Times New Roman" w:hAnsi="Times New Roman" w:cs="Times New Roman"/>
          <w:i/>
          <w:sz w:val="24"/>
          <w:szCs w:val="24"/>
          <w:lang w:val="en-ID"/>
        </w:rPr>
        <w:t>Typhimurium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Eksakta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Vol. 6 No. 1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Simaremare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E.S (2014)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gatal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626CA6">
        <w:rPr>
          <w:rFonts w:ascii="Times New Roman" w:hAnsi="Times New Roman" w:cs="Times New Roman"/>
          <w:i/>
          <w:sz w:val="24"/>
          <w:szCs w:val="24"/>
          <w:lang w:val="en-ID"/>
        </w:rPr>
        <w:t>Laportea</w:t>
      </w:r>
      <w:proofErr w:type="spellEnd"/>
      <w:r w:rsidRPr="00626CA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26CA6">
        <w:rPr>
          <w:rFonts w:ascii="Times New Roman" w:hAnsi="Times New Roman" w:cs="Times New Roman"/>
          <w:i/>
          <w:sz w:val="24"/>
          <w:szCs w:val="24"/>
          <w:lang w:val="en-ID"/>
        </w:rPr>
        <w:t>decumana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Roxb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Wedd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</w:p>
    <w:p w:rsidR="000674E9" w:rsidRDefault="000674E9" w:rsidP="000674E9">
      <w:pPr>
        <w:tabs>
          <w:tab w:val="center" w:pos="4135"/>
          <w:tab w:val="left" w:pos="561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Setyowati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W.A.E,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S.R.D.,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Ashadi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C.P (2014)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durian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Durio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zibenthinius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murr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 VI.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FMIPA FKIP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Surakarta </w:t>
      </w:r>
    </w:p>
    <w:p w:rsidR="00301549" w:rsidRDefault="00301549"/>
    <w:sectPr w:rsidR="00301549" w:rsidSect="000674E9">
      <w:headerReference w:type="default" r:id="rId8"/>
      <w:foot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51" w:rsidRDefault="00196551" w:rsidP="000674E9">
      <w:pPr>
        <w:spacing w:after="0" w:line="240" w:lineRule="auto"/>
      </w:pPr>
      <w:r>
        <w:separator/>
      </w:r>
    </w:p>
  </w:endnote>
  <w:endnote w:type="continuationSeparator" w:id="0">
    <w:p w:rsidR="00196551" w:rsidRDefault="00196551" w:rsidP="0006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735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4E9" w:rsidRDefault="0006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674E9" w:rsidRDefault="00067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E9" w:rsidRDefault="000674E9">
    <w:pPr>
      <w:pStyle w:val="Footer"/>
      <w:jc w:val="center"/>
    </w:pPr>
  </w:p>
  <w:p w:rsidR="000674E9" w:rsidRDefault="0006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51" w:rsidRDefault="00196551" w:rsidP="000674E9">
      <w:pPr>
        <w:spacing w:after="0" w:line="240" w:lineRule="auto"/>
      </w:pPr>
      <w:r>
        <w:separator/>
      </w:r>
    </w:p>
  </w:footnote>
  <w:footnote w:type="continuationSeparator" w:id="0">
    <w:p w:rsidR="00196551" w:rsidRDefault="00196551" w:rsidP="0006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16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74E9" w:rsidRDefault="000674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0674E9" w:rsidRDefault="00067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9"/>
    <w:rsid w:val="000674E9"/>
    <w:rsid w:val="00196551"/>
    <w:rsid w:val="00301549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E9"/>
  </w:style>
  <w:style w:type="paragraph" w:styleId="Footer">
    <w:name w:val="footer"/>
    <w:basedOn w:val="Normal"/>
    <w:link w:val="FooterChar"/>
    <w:uiPriority w:val="99"/>
    <w:unhideWhenUsed/>
    <w:rsid w:val="0006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E9"/>
  </w:style>
  <w:style w:type="paragraph" w:styleId="Footer">
    <w:name w:val="footer"/>
    <w:basedOn w:val="Normal"/>
    <w:link w:val="FooterChar"/>
    <w:uiPriority w:val="99"/>
    <w:unhideWhenUsed/>
    <w:rsid w:val="0006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2021-12-22T04:00:00Z</dcterms:created>
  <dcterms:modified xsi:type="dcterms:W3CDTF">2021-12-22T04:01:00Z</dcterms:modified>
</cp:coreProperties>
</file>