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3" w:rsidRPr="00F4297F" w:rsidRDefault="000B1813" w:rsidP="000B1813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97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Adha Idh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297F">
        <w:rPr>
          <w:rFonts w:ascii="Times New Roman" w:hAnsi="Times New Roman" w:cs="Times New Roman"/>
          <w:sz w:val="24"/>
          <w:szCs w:val="24"/>
        </w:rPr>
        <w:t>armahdi, (2011)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Penmanfaatan Abu Sekam Padi Sebagai 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 xml:space="preserve">Pengganti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97F">
        <w:rPr>
          <w:rFonts w:ascii="Times New Roman" w:hAnsi="Times New Roman" w:cs="Times New Roman"/>
          <w:sz w:val="24"/>
          <w:szCs w:val="24"/>
        </w:rPr>
        <w:t>Semen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Pada Metoda Stabilitas Tanah Semen”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Jurnal Rekayasa </w:t>
      </w:r>
      <w:r w:rsidRPr="00F4297F">
        <w:rPr>
          <w:rFonts w:ascii="Times New Roman" w:hAnsi="Times New Roman" w:cs="Times New Roman"/>
          <w:sz w:val="24"/>
          <w:szCs w:val="24"/>
        </w:rPr>
        <w:t>15 no.1 :34.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Agus, Santoso, (2011),” Serat Pangan (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>Dietary Fiber</w:t>
      </w:r>
      <w:r w:rsidRPr="00F4297F">
        <w:rPr>
          <w:rFonts w:ascii="Times New Roman" w:hAnsi="Times New Roman" w:cs="Times New Roman"/>
          <w:sz w:val="24"/>
          <w:szCs w:val="24"/>
        </w:rPr>
        <w:t>) dan Manfaatnya Bagi Kesehatan”. Unwidha Klaten: Fakultas Teknologi Pertanian.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Ahiduzzaman, M, (2007).”</w:t>
      </w:r>
      <w:proofErr w:type="gramStart"/>
      <w:r w:rsidRPr="00F4297F">
        <w:rPr>
          <w:rFonts w:ascii="Times New Roman" w:hAnsi="Times New Roman" w:cs="Times New Roman"/>
          <w:i/>
          <w:iCs/>
          <w:sz w:val="24"/>
          <w:szCs w:val="24"/>
        </w:rPr>
        <w:t>Rice Hisk Energy Technologies in Bangladesh</w:t>
      </w:r>
      <w:r w:rsidRPr="00F4297F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97F">
        <w:rPr>
          <w:rFonts w:ascii="Times New Roman" w:hAnsi="Times New Roman" w:cs="Times New Roman"/>
          <w:i/>
          <w:iCs/>
          <w:sz w:val="24"/>
          <w:szCs w:val="24"/>
        </w:rPr>
        <w:t>Journal international.</w:t>
      </w:r>
      <w:proofErr w:type="gramEnd"/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Aina, H., Nuryono, Tahir, (2007).”Sintesis Aditif β-Ca</w:t>
      </w:r>
      <w:r w:rsidRPr="00F429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97F">
        <w:rPr>
          <w:rFonts w:ascii="Times New Roman" w:hAnsi="Times New Roman" w:cs="Times New Roman"/>
          <w:sz w:val="24"/>
          <w:szCs w:val="24"/>
        </w:rPr>
        <w:t>SiO</w:t>
      </w:r>
      <w:r w:rsidRPr="00F429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97F">
        <w:rPr>
          <w:rFonts w:ascii="Times New Roman" w:hAnsi="Times New Roman" w:cs="Times New Roman"/>
          <w:sz w:val="24"/>
          <w:szCs w:val="24"/>
        </w:rPr>
        <w:t xml:space="preserve"> dari Abu Sekam Padi dengan 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Variasi  Temperature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Pengabuan”.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4297F">
        <w:rPr>
          <w:rFonts w:ascii="Times New Roman" w:hAnsi="Times New Roman" w:cs="Times New Roman"/>
          <w:i/>
          <w:iCs/>
          <w:sz w:val="24"/>
          <w:szCs w:val="24"/>
        </w:rPr>
        <w:t>Skripsi.</w:t>
      </w:r>
      <w:proofErr w:type="gramEnd"/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Universitas Gadjah mada.</w:t>
      </w:r>
      <w:proofErr w:type="gramEnd"/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97F">
        <w:rPr>
          <w:rFonts w:ascii="Times New Roman" w:hAnsi="Times New Roman" w:cs="Times New Roman"/>
          <w:sz w:val="24"/>
          <w:szCs w:val="24"/>
        </w:rPr>
        <w:t>Anik, herminingsih, (2010).”Manfaat Serat dalam Menu Makanan”.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Jakarta: Universitas Mercu Buana.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Carlin, B, (2008).”Direct Comperssion and The Role of Filler-Binders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,Dalam:Augsburger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, L.L.,Hoag,S.W (Eds). Pharmaceutical Dosage Forms; Tablets; </w:t>
      </w:r>
      <w:r w:rsidRPr="00F4297F">
        <w:rPr>
          <w:rFonts w:ascii="Times New Roman" w:hAnsi="Times New Roman" w:cs="Times New Roman"/>
          <w:i/>
          <w:sz w:val="24"/>
          <w:szCs w:val="24"/>
        </w:rPr>
        <w:t>Informa</w:t>
      </w:r>
      <w:proofErr w:type="gramStart"/>
      <w:r w:rsidRPr="00F4297F">
        <w:rPr>
          <w:rFonts w:ascii="Times New Roman" w:hAnsi="Times New Roman" w:cs="Times New Roman"/>
          <w:i/>
          <w:sz w:val="24"/>
          <w:szCs w:val="24"/>
        </w:rPr>
        <w:t>,</w:t>
      </w:r>
      <w:r w:rsidRPr="00F4297F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>. 173-216.</w:t>
      </w:r>
    </w:p>
    <w:p w:rsidR="000B1813" w:rsidRPr="00F4297F" w:rsidRDefault="000B1813" w:rsidP="000B1813">
      <w:pPr>
        <w:spacing w:before="0" w:beforeAutospacing="0" w:after="0" w:afterAutospacing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  <w:lang w:val="id-ID"/>
        </w:rPr>
        <w:t>Dalimunthe,G.I, DKK. 2019.” Formulation Of Capsule Shell From Corncob Hemicelluloce Combinet With Isolated Sodium Alginated”.12.(3),1668-1675</w:t>
      </w:r>
    </w:p>
    <w:p w:rsidR="000B1813" w:rsidRPr="00F4297F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Damanhuri, E, (2010).”Pengolahan Bahan Berbahaya Beracun (B3)”. Bandung: Institut Teknologi Bandung.</w:t>
      </w:r>
    </w:p>
    <w:p w:rsidR="000B1813" w:rsidRPr="00F4297F" w:rsidRDefault="000B1813" w:rsidP="000B1813">
      <w:pPr>
        <w:spacing w:before="0" w:beforeAutospacing="0" w:after="0" w:afterAutospacing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Dewi, Umanungrum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>, (2018).”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Isolasi Selulosa dari Jerami Padi menggunakan Variasi konsentrasi Basa”.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Malang. Universitas Brawijaya.</w:t>
      </w:r>
      <w:r w:rsidRPr="00F4297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>Vol. 12, No. 1.</w:t>
      </w:r>
      <w:proofErr w:type="gramEnd"/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  <w:lang w:val="id-ID"/>
        </w:rPr>
        <w:t>Dumitriu, S, (2010).”</w:t>
      </w:r>
      <w:r w:rsidRPr="00F4297F">
        <w:rPr>
          <w:rFonts w:ascii="Times New Roman" w:hAnsi="Times New Roman" w:cs="Times New Roman"/>
          <w:i/>
          <w:sz w:val="24"/>
          <w:szCs w:val="24"/>
          <w:lang w:val="id-ID"/>
        </w:rPr>
        <w:t>Polysacharides</w:t>
      </w:r>
      <w:r w:rsidRPr="00F4297F">
        <w:rPr>
          <w:rFonts w:ascii="Times New Roman" w:hAnsi="Times New Roman" w:cs="Times New Roman"/>
          <w:sz w:val="24"/>
          <w:szCs w:val="24"/>
          <w:lang w:val="id-ID"/>
        </w:rPr>
        <w:t xml:space="preserve"> : Structural  Diversity dan  Functional Versatility”. New York : marced Dekker. Hal. 10,30,335-338.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297F">
        <w:rPr>
          <w:rFonts w:ascii="Times New Roman" w:hAnsi="Times New Roman" w:cs="Times New Roman"/>
          <w:sz w:val="24"/>
          <w:szCs w:val="24"/>
        </w:rPr>
        <w:t>EPA.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(2013).”</w:t>
      </w:r>
      <w:proofErr w:type="gramStart"/>
      <w:r w:rsidRPr="00F4297F">
        <w:rPr>
          <w:rFonts w:ascii="Times New Roman" w:hAnsi="Times New Roman" w:cs="Times New Roman"/>
          <w:i/>
          <w:iCs/>
          <w:sz w:val="24"/>
          <w:szCs w:val="24"/>
        </w:rPr>
        <w:t>GreenChemistry</w:t>
      </w:r>
      <w:r w:rsidRPr="00F4297F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4297F">
        <w:rPr>
          <w:rFonts w:ascii="Times New Roman" w:hAnsi="Times New Roman" w:cs="Times New Roman"/>
          <w:sz w:val="24"/>
          <w:szCs w:val="24"/>
        </w:rPr>
        <w:t xml:space="preserve"> Diakses 30 November 2020, dari </w:t>
      </w:r>
      <w:hyperlink r:id="rId8" w:history="1">
        <w:r w:rsidRPr="00F429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Green Chemistry | US EPA</w:t>
        </w:r>
      </w:hyperlink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 xml:space="preserve">Fahrizal, Farikhin, (2016).”Analisis 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Sanning Electron Microscope </w:t>
      </w:r>
      <w:r w:rsidRPr="00F4297F">
        <w:rPr>
          <w:rFonts w:ascii="Times New Roman" w:hAnsi="Times New Roman" w:cs="Times New Roman"/>
          <w:sz w:val="24"/>
          <w:szCs w:val="24"/>
        </w:rPr>
        <w:t xml:space="preserve">Komposit 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Polyseter </w:t>
      </w:r>
      <w:proofErr w:type="gramStart"/>
      <w:r w:rsidRPr="00F4297F">
        <w:rPr>
          <w:rFonts w:ascii="Times New Roman" w:hAnsi="Times New Roman" w:cs="Times New Roman"/>
          <w:sz w:val="24"/>
          <w:szCs w:val="24"/>
        </w:rPr>
        <w:t xml:space="preserve">dengan </w:t>
      </w:r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 Filler</w:t>
      </w:r>
      <w:proofErr w:type="gramEnd"/>
      <w:r w:rsidRPr="00F42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97F">
        <w:rPr>
          <w:rFonts w:ascii="Times New Roman" w:hAnsi="Times New Roman" w:cs="Times New Roman"/>
          <w:sz w:val="24"/>
          <w:szCs w:val="24"/>
        </w:rPr>
        <w:t>Karbon Aktif dan Karbon non Aktif”. Jurnal Fakulta</w:t>
      </w:r>
      <w:r w:rsidRPr="00F4297F">
        <w:rPr>
          <w:rFonts w:ascii="Times New Roman" w:hAnsi="Times New Roman" w:cs="Times New Roman"/>
          <w:sz w:val="24"/>
          <w:szCs w:val="24"/>
        </w:rPr>
        <w:tab/>
        <w:t>s Teknik: Universitas Muhammadiyah Surakarta.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Pr="00F4297F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7F">
        <w:rPr>
          <w:rFonts w:ascii="Times New Roman" w:hAnsi="Times New Roman" w:cs="Times New Roman"/>
          <w:sz w:val="24"/>
          <w:szCs w:val="24"/>
        </w:rPr>
        <w:t>Faisal, Putra. Syahrani, Dkk, (2018).”Pembuatan Komposit Selulosa Asetat-SilikaSekam Ampas Padi”. Jatinagor, Depertemen Kimia FMIPA Unpad</w:t>
      </w: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1813" w:rsidSect="000050AE">
          <w:headerReference w:type="default" r:id="rId9"/>
          <w:footerReference w:type="default" r:id="rId10"/>
          <w:pgSz w:w="11906" w:h="16838" w:code="9"/>
          <w:pgMar w:top="1701" w:right="1701" w:bottom="1701" w:left="2268" w:header="720" w:footer="720" w:gutter="0"/>
          <w:pgNumType w:chapStyle="4"/>
          <w:cols w:space="720"/>
          <w:docGrid w:linePitch="360"/>
        </w:sectPr>
      </w:pPr>
    </w:p>
    <w:p w:rsidR="000B1813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lastRenderedPageBreak/>
        <w:t>Fengel, D., Weger, G, (1995).”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Kimia Ultrastruktur reaksi-reaksi”.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(Diterjemahkan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 xml:space="preserve">oleh Hardjono Sastrohamidjoyo), Cetakan pertama, Penerbit UGM Press, Yogyakarta, Halaman 47-55,124-129,439-44 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Feng, dkk, (2004).”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>Adsorbtion of Lead and Mercury by Rice Husk ash”.</w:t>
      </w:r>
      <w:proofErr w:type="gramEnd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 Journal of Colloib and Interface Science</w:t>
      </w:r>
      <w:r w:rsidRPr="000050AE">
        <w:rPr>
          <w:rFonts w:ascii="Times New Roman" w:hAnsi="Times New Roman" w:cs="Times New Roman"/>
          <w:sz w:val="24"/>
          <w:szCs w:val="24"/>
        </w:rPr>
        <w:t>, 278(1)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-8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Hadrawi, Jumatriatikah, (2014).”Kandungan Lignin, Selulosa, dan Hemiselulosa Limbah Baglog Jamur Tiram Putih (Pleurotus Ostreatus) dengan MasaInkubasi yang Berbeda Sebagai Bahan Pakan Ternak”.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Makassar: Universitas Hasanuddin.</w:t>
      </w: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Indrainy, M, (2005).”</w:t>
      </w:r>
      <w:proofErr w:type="gramStart"/>
      <w:r>
        <w:rPr>
          <w:rFonts w:ascii="Times New Roman" w:hAnsi="Times New Roman" w:cs="Times New Roman"/>
          <w:sz w:val="24"/>
          <w:szCs w:val="24"/>
        </w:rPr>
        <w:t>Kajian Pulping Semi Mekanis dan Pembuatan Handmade Paper Berbahan Dasar Pelepah Pisang”.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Institut Pertanian Bogor.56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Hart, H., C. Leslie, dan D. J. hart, (2003).”Kimia Organik Suatu Kuliah Singkat Edisi Kesebelas”.Jakarta: Erlangga.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 xml:space="preserve">Irfan,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abdurrachman.,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Mubaroq, (2013).”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Kajian Potensi Bionutrien Caf Penambahan Ion Logam Terhadap Pertumbuhan dan Perkembangan Tanaman Padi”.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Universitas Pendidika Indonesia.</w:t>
      </w:r>
      <w:proofErr w:type="gramEnd"/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Irwan, Mulyadi, (2019).”Isolasi dan Karakterisasi Selulosa: Review”.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Studi Teknik Kimia fakultas Teknik UNPAM.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Vol.1.</w:t>
      </w:r>
      <w:proofErr w:type="gramEnd"/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 xml:space="preserve">Jackson, MG, (1977).” Review artikel Pengobatan Alkali”.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105-130.</w:t>
      </w:r>
      <w:proofErr w:type="gramEnd"/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 xml:space="preserve">Jamaluddin dan Samsul Rizal, (2005).”Pembuatan Pulp dari Jerami Padi dengan Menggunakan </w:t>
      </w:r>
      <w:r w:rsidRPr="000050AE">
        <w:rPr>
          <w:rFonts w:ascii="Times New Roman" w:hAnsi="Times New Roman" w:cs="Times New Roman"/>
          <w:sz w:val="24"/>
          <w:szCs w:val="24"/>
        </w:rPr>
        <w:tab/>
        <w:t>Natrium Hidroksida”.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>Jurnal Teknik Kimia</w:t>
      </w:r>
      <w:r w:rsidRPr="000050AE">
        <w:rPr>
          <w:rFonts w:ascii="Times New Roman" w:hAnsi="Times New Roman" w:cs="Times New Roman"/>
          <w:sz w:val="24"/>
          <w:szCs w:val="24"/>
        </w:rPr>
        <w:t xml:space="preserve"> 6 no. 2: 434.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autoSpaceDE w:val="0"/>
        <w:autoSpaceDN w:val="0"/>
        <w:adjustRightInd w:val="0"/>
        <w:spacing w:before="0" w:beforeAutospacing="0" w:after="0" w:afterAutospacing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Kar, Ashutosh, (2013).”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Farmakognosi dan Farmakobioteknologi.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Edisi 2.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Alih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>bahasa, Juli Manurung, Winny Riviani Syarief, Jojor Simanjuntak.”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ab/>
        <w:t xml:space="preserve"> Jakarta.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EGC.</w:t>
      </w:r>
      <w:proofErr w:type="gramEnd"/>
    </w:p>
    <w:p w:rsidR="000B1813" w:rsidRPr="000050AE" w:rsidRDefault="000B1813" w:rsidP="000B1813">
      <w:pPr>
        <w:autoSpaceDE w:val="0"/>
        <w:autoSpaceDN w:val="0"/>
        <w:adjustRightInd w:val="0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1813" w:rsidRDefault="000B1813" w:rsidP="000B1813">
      <w:pPr>
        <w:autoSpaceDE w:val="0"/>
        <w:autoSpaceDN w:val="0"/>
        <w:adjustRightInd w:val="0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  <w:lang w:val="id-ID"/>
        </w:rPr>
        <w:t>Kumar S. Pradeep, Prathiba D, Parthibarajan. R, Reichal C.Rubina, (2012).”Novel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ab/>
        <w:t xml:space="preserve">Calon-Targeted Microparticula Drug Delivery System : A Review”.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50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International Journal of Pharmacy and Pharmaceutical Sciences. </w:t>
      </w:r>
      <w:r w:rsidRPr="000050AE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Vol.4,.Suppll.</w:t>
      </w:r>
    </w:p>
    <w:p w:rsidR="000B1813" w:rsidRPr="00F4297F" w:rsidRDefault="000B1813" w:rsidP="000B1813">
      <w:pPr>
        <w:autoSpaceDE w:val="0"/>
        <w:autoSpaceDN w:val="0"/>
        <w:adjustRightInd w:val="0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 xml:space="preserve">Matondang, Tuty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Sriaty, dkk, (2013).”Pembuatan Plastik Kemasan Terbiodegradasi dari polipropylena Tergrafting Melet Anhidrat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>Bahan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Pengsis Pati Sagu Kelapa sawit”. IS</w:t>
      </w:r>
      <w:r w:rsidRPr="000050AE">
        <w:rPr>
          <w:rFonts w:ascii="Times New Roman" w:hAnsi="Times New Roman" w:cs="Times New Roman"/>
          <w:sz w:val="24"/>
          <w:szCs w:val="24"/>
        </w:rPr>
        <w:tab/>
        <w:t>SN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:1978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-8193no.3:111-112.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Maulana, Syarif Rizal Surya, (2016).”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Pemetaan Potensi Sekam Padi Sebagai Sum</w:t>
      </w:r>
      <w:r w:rsidRPr="000050AE">
        <w:rPr>
          <w:rFonts w:ascii="Times New Roman" w:hAnsi="Times New Roman" w:cs="Times New Roman"/>
          <w:sz w:val="24"/>
          <w:szCs w:val="24"/>
        </w:rPr>
        <w:tab/>
        <w:t>ber Energi Alternatif di Kabupaten Jember’.Jember.</w:t>
      </w:r>
      <w:proofErr w:type="gramEnd"/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Mujiyanti, D.R.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,Nuryono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, Kunarti, E.S, (2010).”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Sintesis dan Karakterisasi Silika Gel dari Abu Sekam Padi yang Dimobilisasi dengan 3-(trimetoksisili)-1</w:t>
      </w:r>
      <w:r w:rsidRPr="000050AE">
        <w:rPr>
          <w:rFonts w:ascii="Times New Roman" w:hAnsi="Times New Roman" w:cs="Times New Roman"/>
          <w:sz w:val="24"/>
          <w:szCs w:val="24"/>
        </w:rPr>
        <w:tab/>
        <w:t>propantiol”.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>J. Sains dan Terapan kimia</w:t>
      </w:r>
      <w:r w:rsidRPr="000050AE">
        <w:rPr>
          <w:rFonts w:ascii="Times New Roman" w:hAnsi="Times New Roman" w:cs="Times New Roman"/>
          <w:sz w:val="24"/>
          <w:szCs w:val="24"/>
        </w:rPr>
        <w:t>.Halaman 150-167.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Muchlisyam, (2014).”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Corn Cobs Hemicelluloses Isolation Method Comparison and its Characterization with Infra Red Spectrophotometry </w:t>
      </w:r>
      <w:r w:rsidRPr="000050AE">
        <w:rPr>
          <w:rFonts w:ascii="Times New Roman" w:hAnsi="Times New Roman" w:cs="Times New Roman"/>
          <w:sz w:val="24"/>
          <w:szCs w:val="24"/>
        </w:rPr>
        <w:t xml:space="preserve">(FTIR)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High Performance Liquid Chomatography </w:t>
      </w:r>
      <w:r w:rsidRPr="000050AE">
        <w:rPr>
          <w:rFonts w:ascii="Times New Roman" w:hAnsi="Times New Roman" w:cs="Times New Roman"/>
          <w:sz w:val="24"/>
          <w:szCs w:val="24"/>
        </w:rPr>
        <w:t>(HPLC)”.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Journal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>of Chem Tech Research CODEN (USA).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Vol.6, No.5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Murni, R, Suparjo, Akmal dan B.L.Ginting, (2008).”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Teknologi Pemanfaatan Limbah untuk Pakan“.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Jambi.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Fakultas Peternakan.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Jambi.</w:t>
      </w:r>
      <w:proofErr w:type="gramEnd"/>
    </w:p>
    <w:p w:rsidR="000B1813" w:rsidRDefault="000B1813" w:rsidP="000B1813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293">
        <w:rPr>
          <w:rFonts w:ascii="Times New Roman" w:eastAsia="Times New Roman" w:hAnsi="Times New Roman" w:cs="Times New Roman"/>
          <w:sz w:val="24"/>
          <w:szCs w:val="24"/>
        </w:rPr>
        <w:t>Patel, S., Kaushal, A. M. and Bansal, A.</w:t>
      </w:r>
      <w:proofErr w:type="gramEnd"/>
      <w:r w:rsidRPr="00350293">
        <w:rPr>
          <w:rFonts w:ascii="Times New Roman" w:eastAsia="Times New Roman" w:hAnsi="Times New Roman" w:cs="Times New Roman"/>
          <w:sz w:val="24"/>
          <w:szCs w:val="24"/>
        </w:rPr>
        <w:t xml:space="preserve">   K. (2006</w:t>
      </w:r>
      <w:proofErr w:type="gramStart"/>
      <w:r w:rsidRPr="00350293">
        <w:rPr>
          <w:rFonts w:ascii="Times New Roman" w:eastAsia="Times New Roman" w:hAnsi="Times New Roman" w:cs="Times New Roman"/>
          <w:sz w:val="24"/>
          <w:szCs w:val="24"/>
        </w:rPr>
        <w:t>)  ‘Compression</w:t>
      </w:r>
      <w:proofErr w:type="gramEnd"/>
      <w:r w:rsidRPr="00350293">
        <w:rPr>
          <w:rFonts w:ascii="Times New Roman" w:eastAsia="Times New Roman" w:hAnsi="Times New Roman" w:cs="Times New Roman"/>
          <w:sz w:val="24"/>
          <w:szCs w:val="24"/>
        </w:rPr>
        <w:t xml:space="preserve"> Physics    in    the    Formulation Development   of   Tablets’, Critical    Reviews™    in Therapeutic Drug Carrier Systems,  23(1),  pp.  </w:t>
      </w:r>
      <w:proofErr w:type="gramStart"/>
      <w:r w:rsidRPr="00350293">
        <w:rPr>
          <w:rFonts w:ascii="Times New Roman" w:eastAsia="Times New Roman" w:hAnsi="Times New Roman" w:cs="Times New Roman"/>
          <w:sz w:val="24"/>
          <w:szCs w:val="24"/>
        </w:rPr>
        <w:t>1–66.</w:t>
      </w:r>
      <w:proofErr w:type="gramEnd"/>
      <w:r w:rsidRPr="003502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5029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gramEnd"/>
      <w:r w:rsidRPr="00350293">
        <w:rPr>
          <w:rFonts w:ascii="Times New Roman" w:eastAsia="Times New Roman" w:hAnsi="Times New Roman" w:cs="Times New Roman"/>
          <w:sz w:val="24"/>
          <w:szCs w:val="24"/>
        </w:rPr>
        <w:t>: 10.1615/ CritRevTherDrugCarrierSyst.v23.i1.10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813" w:rsidRPr="000542EC" w:rsidRDefault="000B1813" w:rsidP="000B1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Pavia, L, D, (1979).”</w:t>
      </w:r>
      <w:proofErr w:type="gram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>Introduction to Spectroscopy a Guide for students of Organic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>Chemistry</w:t>
      </w:r>
      <w:r w:rsidRPr="000050A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Philadelphia: Saunders Collage.</w:t>
      </w: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Perez J., J. Munoz-Dorado, T. de la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>Rubia and J. Martinez, (2002).”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Biodegradation and biological treatments of cellulose, hemicelluloses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 w:rsidRPr="000050AE">
        <w:rPr>
          <w:rFonts w:ascii="Times New Roman" w:hAnsi="Times New Roman" w:cs="Times New Roman"/>
          <w:sz w:val="24"/>
          <w:szCs w:val="24"/>
        </w:rPr>
        <w:tab/>
        <w:t xml:space="preserve"> and lignin”.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An overview.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Int. Microbiol. 5:53-63.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Prawira, Fina Riani, (2013).”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 xml:space="preserve">Pencirian Film Bioplastik dari Tepung Tapioka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 w:rsidRPr="000050AE">
        <w:rPr>
          <w:rFonts w:ascii="Times New Roman" w:hAnsi="Times New Roman" w:cs="Times New Roman"/>
          <w:sz w:val="24"/>
          <w:szCs w:val="24"/>
        </w:rPr>
        <w:tab/>
        <w:t>Terplasinasi Gliserol dengan Penambahan Kitosan”.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Skripsi Departemen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>Kimia</w:t>
      </w:r>
      <w:r w:rsidRPr="000050AE">
        <w:rPr>
          <w:rFonts w:ascii="Times New Roman" w:hAnsi="Times New Roman" w:cs="Times New Roman"/>
          <w:sz w:val="24"/>
          <w:szCs w:val="24"/>
        </w:rPr>
        <w:t>: 20.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Rahmat, Hafni, &amp; Syafrianti, Devi, (2016).”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Pengaruh konsentrasi Garam Terhada</w:t>
      </w:r>
      <w:r w:rsidRPr="000050AE">
        <w:rPr>
          <w:rFonts w:ascii="Times New Roman" w:hAnsi="Times New Roman" w:cs="Times New Roman"/>
          <w:sz w:val="24"/>
          <w:szCs w:val="24"/>
        </w:rPr>
        <w:tab/>
        <w:t>Kadar protein dan Kualitas Organoleptik Telur Bebek”.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Jurnal Ilmiah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 w:rsidRPr="000050AE">
        <w:rPr>
          <w:rFonts w:ascii="Times New Roman" w:hAnsi="Times New Roman" w:cs="Times New Roman"/>
          <w:sz w:val="24"/>
          <w:szCs w:val="24"/>
        </w:rPr>
        <w:tab/>
        <w:t>Mahsasiwa Pendidikan Biologi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(1).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Ravichandran, S, (2011).”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GreenChemitry </w:t>
      </w:r>
      <w:proofErr w:type="gram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 Sustainable Development</w:t>
      </w:r>
      <w:r w:rsidRPr="000050AE">
        <w:rPr>
          <w:rFonts w:ascii="Times New Roman" w:hAnsi="Times New Roman" w:cs="Times New Roman"/>
          <w:sz w:val="24"/>
          <w:szCs w:val="24"/>
        </w:rPr>
        <w:t xml:space="preserve">”.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Asian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>Journal of Biochemical and Pharmaeutichal Research</w:t>
      </w:r>
      <w:r w:rsidRPr="000050AE">
        <w:rPr>
          <w:rFonts w:ascii="Times New Roman" w:hAnsi="Times New Roman" w:cs="Times New Roman"/>
          <w:sz w:val="24"/>
          <w:szCs w:val="24"/>
        </w:rPr>
        <w:t xml:space="preserve"> 1(2) 125-135.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Rohaeti,</w:t>
      </w:r>
      <w:r>
        <w:rPr>
          <w:rFonts w:ascii="Times New Roman" w:hAnsi="Times New Roman" w:cs="Times New Roman"/>
          <w:sz w:val="24"/>
          <w:szCs w:val="24"/>
        </w:rPr>
        <w:t xml:space="preserve"> dkk</w:t>
      </w:r>
      <w:r w:rsidRPr="000050AE">
        <w:rPr>
          <w:rFonts w:ascii="Times New Roman" w:hAnsi="Times New Roman" w:cs="Times New Roman"/>
          <w:sz w:val="24"/>
          <w:szCs w:val="24"/>
        </w:rPr>
        <w:t>, (2011).”Prediksi Kadar Flavonoid Total Tempuyung (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Sonchus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arvensis </w:t>
      </w:r>
      <w:r w:rsidRPr="000050AE">
        <w:rPr>
          <w:rFonts w:ascii="Times New Roman" w:hAnsi="Times New Roman" w:cs="Times New Roman"/>
          <w:sz w:val="24"/>
          <w:szCs w:val="24"/>
        </w:rPr>
        <w:t xml:space="preserve">L) Menggunakan Kombinasi Spektroskopi IR dengan Regresi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 w:rsidRPr="000050AE">
        <w:rPr>
          <w:rFonts w:ascii="Times New Roman" w:hAnsi="Times New Roman" w:cs="Times New Roman"/>
          <w:sz w:val="24"/>
          <w:szCs w:val="24"/>
        </w:rPr>
        <w:tab/>
        <w:t xml:space="preserve"> Kuadrat Terkecil Persial”.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Kimia.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5(2):101-108.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Saha, C. B, (2003).”Hemicelluse Bioconversion”. </w:t>
      </w:r>
      <w:r w:rsidRPr="000050AE">
        <w:rPr>
          <w:rFonts w:ascii="Times New Roman" w:hAnsi="Times New Roman" w:cs="Times New Roman"/>
          <w:i/>
          <w:sz w:val="24"/>
          <w:szCs w:val="24"/>
          <w:lang w:val="id-ID"/>
        </w:rPr>
        <w:t>Journal Microbiologie Biotechn</w:t>
      </w:r>
      <w:r w:rsidRPr="000050AE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ologie.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30(16) Hal.279-291.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Samadi, dkk, (2010).”Kajian Potensi Limbah Pertanian Sebagai Pakan ternak Ru</w:t>
      </w:r>
      <w:r w:rsidRPr="000050AE">
        <w:rPr>
          <w:rFonts w:ascii="Times New Roman" w:hAnsi="Times New Roman" w:cs="Times New Roman"/>
          <w:sz w:val="24"/>
          <w:szCs w:val="24"/>
        </w:rPr>
        <w:tab/>
        <w:t>minansia di Kabupaten Aceh Besar”.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Jurnal Agripet, 10(2)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,45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-53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lastRenderedPageBreak/>
        <w:t>Sjostrom, E, (1995).”</w:t>
      </w:r>
      <w:proofErr w:type="gram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>Kimia Kayu Dasar-dasar dan Penggunaannya</w:t>
      </w:r>
      <w:r w:rsidRPr="000050AE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(Diterjemahkan Oleh Hardjon Sastrohamidjoyo).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UGM press.</w:t>
      </w:r>
      <w:proofErr w:type="gramEnd"/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</w:t>
      </w:r>
      <w:proofErr w:type="gramStart"/>
      <w:r>
        <w:rPr>
          <w:rFonts w:ascii="Times New Roman" w:hAnsi="Times New Roman" w:cs="Times New Roman"/>
          <w:sz w:val="24"/>
          <w:szCs w:val="24"/>
        </w:rPr>
        <w:t>,atum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(2014).”</w:t>
      </w:r>
      <w:proofErr w:type="gramStart"/>
      <w:r>
        <w:rPr>
          <w:rFonts w:ascii="Times New Roman" w:hAnsi="Times New Roman" w:cs="Times New Roman"/>
          <w:sz w:val="24"/>
          <w:szCs w:val="24"/>
        </w:rPr>
        <w:t>Metode Isolasi dan Identifikasi senyawa Organik Bahan alam”.yogyakarta; Universitas Negeri Yogyakarta.</w:t>
      </w:r>
      <w:proofErr w:type="gramEnd"/>
    </w:p>
    <w:p w:rsidR="000B1813" w:rsidRPr="000050AE" w:rsidRDefault="000B1813" w:rsidP="000B1813">
      <w:pPr>
        <w:spacing w:before="0" w:beforeAutospacing="0" w:after="0" w:afterAutospacing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1813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E">
        <w:rPr>
          <w:rFonts w:ascii="Times New Roman" w:hAnsi="Times New Roman" w:cs="Times New Roman"/>
          <w:sz w:val="24"/>
          <w:szCs w:val="24"/>
        </w:rPr>
        <w:t>Sugeng, (1983).”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Bercocok Tanam Palawijaya”. Semarang: Aneka ilmu.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Suryanto, dkk, (2015).”</w:t>
      </w:r>
      <w:r>
        <w:rPr>
          <w:rFonts w:ascii="Times New Roman" w:hAnsi="Times New Roman" w:cs="Times New Roman"/>
          <w:i/>
          <w:iCs/>
          <w:sz w:val="24"/>
          <w:szCs w:val="24"/>
        </w:rPr>
        <w:t>Improvement of Interfacial Shear Strenght of Mendong Fiber (Fimbristylis globulosa) Reinforced Epoxy Composite Using the AC Electric Fields”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Int. J. Polym. Sci, 1-10.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1813" w:rsidRPr="004131C6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Taherzadeh M. J, (2007).”Ethanol from Lignocellulose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:Physiological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Effects of Inhibitors and Fermentation Strategis”.[thesis]. Goteborg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:Departement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of Chemical Reaction Engineering, Chalmers University of technology.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Trianto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>2007).”</w:t>
      </w:r>
      <w:proofErr w:type="gramStart"/>
      <w:r w:rsidRPr="000050AE">
        <w:rPr>
          <w:rFonts w:ascii="Times New Roman" w:hAnsi="Times New Roman" w:cs="Times New Roman"/>
          <w:sz w:val="24"/>
          <w:szCs w:val="24"/>
        </w:rPr>
        <w:t>Model-Model Pembelajaran Inovatif Berorientasi Konstruktivisti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>k”.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Surabaya: Prestasi Pustaka.</w:t>
      </w:r>
    </w:p>
    <w:p w:rsidR="000B1813" w:rsidRPr="000050AE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13" w:rsidRDefault="000B1813" w:rsidP="000B1813">
      <w:pPr>
        <w:spacing w:before="0" w:beforeAutospacing="0" w:after="0" w:afterAutospacing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050AE">
        <w:rPr>
          <w:rFonts w:ascii="Times New Roman" w:hAnsi="Times New Roman" w:cs="Times New Roman"/>
          <w:sz w:val="24"/>
          <w:szCs w:val="24"/>
        </w:rPr>
        <w:t>Tilman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, A. D., H. Hartadi, S. Prawirokusumo, S. Reksohadiprodjo dan S. Lebdosoekojo, (1998).”Cetakan ke-6. Ilmu Makanan Ternak Dasar”. Gadjah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Mada University Press. Yogyakarta.</w:t>
      </w:r>
    </w:p>
    <w:p w:rsidR="000B1813" w:rsidRPr="00F4297F" w:rsidRDefault="000B1813" w:rsidP="000B181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04" w:rsidRPr="001225B3" w:rsidRDefault="000B1813" w:rsidP="000B1813">
      <w:r w:rsidRPr="000050AE">
        <w:rPr>
          <w:rFonts w:ascii="Times New Roman" w:hAnsi="Times New Roman" w:cs="Times New Roman"/>
          <w:sz w:val="24"/>
          <w:szCs w:val="24"/>
          <w:lang w:val="id-ID"/>
        </w:rPr>
        <w:t>Umah, S, (2010).”Kajian Penambahan Abu Sekam Padi dari Berbagai Suhu Pengabuan terhadap Plastisitas Kaolin”.</w:t>
      </w:r>
      <w:r w:rsidRPr="000050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Skripsi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. Universitas Islam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Maulana Malik Ibrahim.</w:t>
      </w:r>
      <w:bookmarkStart w:id="0" w:name="_GoBack"/>
      <w:bookmarkEnd w:id="0"/>
    </w:p>
    <w:sectPr w:rsidR="009B1D04" w:rsidRPr="001225B3" w:rsidSect="00322ED9">
      <w:headerReference w:type="default" r:id="rId11"/>
      <w:footerReference w:type="even" r:id="rId12"/>
      <w:footerReference w:type="default" r:id="rId1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5F" w:rsidRDefault="00986D5F" w:rsidP="0009582B">
      <w:pPr>
        <w:spacing w:before="0" w:after="0" w:line="240" w:lineRule="auto"/>
      </w:pPr>
      <w:r>
        <w:separator/>
      </w:r>
    </w:p>
  </w:endnote>
  <w:endnote w:type="continuationSeparator" w:id="0">
    <w:p w:rsidR="00986D5F" w:rsidRDefault="00986D5F" w:rsidP="00095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97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B1813" w:rsidRPr="00964125" w:rsidRDefault="000B181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64125">
          <w:rPr>
            <w:rFonts w:ascii="Times New Roman" w:hAnsi="Times New Roman" w:cs="Times New Roman"/>
            <w:sz w:val="24"/>
          </w:rPr>
          <w:fldChar w:fldCharType="begin"/>
        </w:r>
        <w:r w:rsidRPr="009641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412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6412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B1813" w:rsidRDefault="000B1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7548"/>
      <w:docPartObj>
        <w:docPartGallery w:val="Page Numbers (Bottom of Page)"/>
        <w:docPartUnique/>
      </w:docPartObj>
    </w:sdtPr>
    <w:sdtEndPr/>
    <w:sdtContent>
      <w:p w:rsidR="00350B65" w:rsidRPr="00785650" w:rsidRDefault="00986D5F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350B65" w:rsidRDefault="00986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Pr="00785650" w:rsidRDefault="00986D5F" w:rsidP="00785650">
    <w:pPr>
      <w:pStyle w:val="Footer"/>
      <w:jc w:val="center"/>
      <w:rPr>
        <w:lang w:val="id-ID"/>
      </w:rPr>
    </w:pPr>
  </w:p>
  <w:p w:rsidR="00350B65" w:rsidRDefault="0098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5F" w:rsidRDefault="00986D5F" w:rsidP="0009582B">
      <w:pPr>
        <w:spacing w:before="0" w:after="0" w:line="240" w:lineRule="auto"/>
      </w:pPr>
      <w:r>
        <w:separator/>
      </w:r>
    </w:p>
  </w:footnote>
  <w:footnote w:type="continuationSeparator" w:id="0">
    <w:p w:rsidR="00986D5F" w:rsidRDefault="00986D5F" w:rsidP="000958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13" w:rsidRDefault="000B1813" w:rsidP="000050AE">
    <w:pPr>
      <w:pStyle w:val="Header"/>
      <w:spacing w:after="100"/>
      <w:jc w:val="right"/>
    </w:pPr>
  </w:p>
  <w:p w:rsidR="000B1813" w:rsidRDefault="000B1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Default="00986D5F">
    <w:pPr>
      <w:pStyle w:val="Header"/>
      <w:jc w:val="center"/>
    </w:pPr>
  </w:p>
  <w:p w:rsidR="00350B65" w:rsidRDefault="00986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02"/>
    <w:multiLevelType w:val="multilevel"/>
    <w:tmpl w:val="2D6E4FD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">
    <w:nsid w:val="0ADD00B1"/>
    <w:multiLevelType w:val="multilevel"/>
    <w:tmpl w:val="E890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5A3A1E"/>
    <w:multiLevelType w:val="multilevel"/>
    <w:tmpl w:val="ED547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A216A1"/>
    <w:multiLevelType w:val="hybridMultilevel"/>
    <w:tmpl w:val="00DC4CE4"/>
    <w:lvl w:ilvl="0" w:tplc="3FFCF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258B"/>
    <w:multiLevelType w:val="hybridMultilevel"/>
    <w:tmpl w:val="AECA1ACE"/>
    <w:lvl w:ilvl="0" w:tplc="2280E6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09A4311"/>
    <w:multiLevelType w:val="hybridMultilevel"/>
    <w:tmpl w:val="65746C20"/>
    <w:lvl w:ilvl="0" w:tplc="965268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F23FE"/>
    <w:multiLevelType w:val="multilevel"/>
    <w:tmpl w:val="2324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5E5321"/>
    <w:multiLevelType w:val="hybridMultilevel"/>
    <w:tmpl w:val="E2D45DF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02145F"/>
    <w:multiLevelType w:val="hybridMultilevel"/>
    <w:tmpl w:val="B28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52DF8"/>
    <w:multiLevelType w:val="hybridMultilevel"/>
    <w:tmpl w:val="FE50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71BD0"/>
    <w:multiLevelType w:val="multilevel"/>
    <w:tmpl w:val="485C5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310C3"/>
    <w:multiLevelType w:val="hybridMultilevel"/>
    <w:tmpl w:val="33967E1A"/>
    <w:lvl w:ilvl="0" w:tplc="4560DAA4">
      <w:start w:val="1"/>
      <w:numFmt w:val="lowerLetter"/>
      <w:lvlText w:val="(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7504"/>
    <w:multiLevelType w:val="hybridMultilevel"/>
    <w:tmpl w:val="ED0434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4A38B2">
      <w:start w:val="1"/>
      <w:numFmt w:val="decimal"/>
      <w:lvlText w:val="%4)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20877"/>
    <w:multiLevelType w:val="multilevel"/>
    <w:tmpl w:val="2F0E8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9A513D"/>
    <w:multiLevelType w:val="hybridMultilevel"/>
    <w:tmpl w:val="B2A02F24"/>
    <w:lvl w:ilvl="0" w:tplc="CAE442C4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>
    <w:nsid w:val="5F2C618E"/>
    <w:multiLevelType w:val="hybridMultilevel"/>
    <w:tmpl w:val="B494227C"/>
    <w:lvl w:ilvl="0" w:tplc="90EA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4A5E"/>
    <w:multiLevelType w:val="hybridMultilevel"/>
    <w:tmpl w:val="B9FA5CCE"/>
    <w:lvl w:ilvl="0" w:tplc="B8CCF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781E"/>
    <w:multiLevelType w:val="hybridMultilevel"/>
    <w:tmpl w:val="C8F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7E9E"/>
    <w:multiLevelType w:val="multilevel"/>
    <w:tmpl w:val="8ED63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5"/>
  </w:num>
  <w:num w:numId="16">
    <w:abstractNumId w:val="2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9"/>
    <w:rsid w:val="000702E4"/>
    <w:rsid w:val="0009582B"/>
    <w:rsid w:val="000B1813"/>
    <w:rsid w:val="000E4038"/>
    <w:rsid w:val="001225B3"/>
    <w:rsid w:val="00274D52"/>
    <w:rsid w:val="00322ED9"/>
    <w:rsid w:val="007038EF"/>
    <w:rsid w:val="00986D5F"/>
    <w:rsid w:val="009B1D04"/>
    <w:rsid w:val="00D338B2"/>
    <w:rsid w:val="00E804DE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0958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09582B"/>
    <w:pPr>
      <w:spacing w:beforeAutospacing="1" w:after="0" w:afterAutospacing="1" w:line="240" w:lineRule="auto"/>
      <w:ind w:left="714" w:hanging="357"/>
    </w:pPr>
    <w:rPr>
      <w:rFonts w:eastAsia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582B"/>
    <w:rPr>
      <w:color w:val="0000FF"/>
      <w:u w:val="single"/>
    </w:rPr>
  </w:style>
  <w:style w:type="table" w:customStyle="1" w:styleId="TableGrid0">
    <w:name w:val="TableGrid"/>
    <w:rsid w:val="000958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582B"/>
    <w:pPr>
      <w:spacing w:beforeAutospacing="1" w:after="0" w:afterAutospacing="1" w:line="240" w:lineRule="auto"/>
    </w:pPr>
    <w:rPr>
      <w:rFonts w:eastAsiaTheme="minorEastAsia" w:cs="Mangal"/>
      <w:szCs w:val="20"/>
      <w:lang w:eastAsia="zh-CN" w:bidi="hi-IN"/>
    </w:rPr>
  </w:style>
  <w:style w:type="character" w:styleId="Strong">
    <w:name w:val="Strong"/>
    <w:basedOn w:val="DefaultParagraphFont"/>
    <w:uiPriority w:val="22"/>
    <w:qFormat/>
    <w:rsid w:val="00095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0958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09582B"/>
    <w:pPr>
      <w:spacing w:beforeAutospacing="1" w:after="0" w:afterAutospacing="1" w:line="240" w:lineRule="auto"/>
      <w:ind w:left="714" w:hanging="357"/>
    </w:pPr>
    <w:rPr>
      <w:rFonts w:eastAsia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582B"/>
    <w:rPr>
      <w:color w:val="0000FF"/>
      <w:u w:val="single"/>
    </w:rPr>
  </w:style>
  <w:style w:type="table" w:customStyle="1" w:styleId="TableGrid0">
    <w:name w:val="TableGrid"/>
    <w:rsid w:val="000958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582B"/>
    <w:pPr>
      <w:spacing w:beforeAutospacing="1" w:after="0" w:afterAutospacing="1" w:line="240" w:lineRule="auto"/>
    </w:pPr>
    <w:rPr>
      <w:rFonts w:eastAsiaTheme="minorEastAsia" w:cs="Mangal"/>
      <w:szCs w:val="20"/>
      <w:lang w:eastAsia="zh-CN" w:bidi="hi-IN"/>
    </w:rPr>
  </w:style>
  <w:style w:type="character" w:styleId="Strong">
    <w:name w:val="Strong"/>
    <w:basedOn w:val="DefaultParagraphFont"/>
    <w:uiPriority w:val="22"/>
    <w:qFormat/>
    <w:rsid w:val="00095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reenchemistry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2022-06-03T11:40:00Z</dcterms:created>
  <dcterms:modified xsi:type="dcterms:W3CDTF">2022-06-03T11:40:00Z</dcterms:modified>
</cp:coreProperties>
</file>