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5" w:rsidRPr="000555D6" w:rsidRDefault="00212865" w:rsidP="00212865">
      <w:pPr>
        <w:tabs>
          <w:tab w:val="left" w:pos="851"/>
          <w:tab w:val="left" w:pos="993"/>
          <w:tab w:val="left" w:pos="1680"/>
        </w:tabs>
        <w:spacing w:before="240" w:after="100" w:afterAutospacing="1"/>
        <w:jc w:val="center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  <w:b/>
        </w:rPr>
        <w:t>DAFTAR PUSTAKA</w:t>
      </w:r>
    </w:p>
    <w:p w:rsidR="00212865" w:rsidRPr="005C1225" w:rsidRDefault="00212865" w:rsidP="00212865">
      <w:pPr>
        <w:ind w:left="709" w:hanging="709"/>
        <w:rPr>
          <w:rFonts w:asciiTheme="majorBidi" w:hAnsiTheme="majorBidi" w:cstheme="majorBidi"/>
          <w:b/>
        </w:rPr>
      </w:pPr>
      <w:r w:rsidRPr="005C1225">
        <w:rPr>
          <w:rFonts w:asciiTheme="majorBidi" w:hAnsiTheme="majorBidi" w:cstheme="majorBidi"/>
          <w:b/>
        </w:rPr>
        <w:t>Buku</w:t>
      </w:r>
    </w:p>
    <w:p w:rsidR="00212865" w:rsidRPr="00457996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Arikunto, Suharsimi, dkk, 2010, </w:t>
      </w:r>
      <w:r w:rsidRPr="00FC48A4">
        <w:rPr>
          <w:rFonts w:asciiTheme="majorBidi" w:hAnsiTheme="majorBidi" w:cstheme="majorBidi"/>
          <w:i/>
        </w:rPr>
        <w:t xml:space="preserve">Penelitian Tindakan Kelas, </w:t>
      </w:r>
      <w:r w:rsidRPr="00FC48A4">
        <w:rPr>
          <w:rFonts w:asciiTheme="majorBidi" w:hAnsiTheme="majorBidi" w:cstheme="majorBidi"/>
        </w:rPr>
        <w:t>Jakarta: Bumi Aksara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Ihsan, Fuad, 2011, </w:t>
      </w:r>
      <w:r w:rsidRPr="00FC48A4">
        <w:rPr>
          <w:rFonts w:asciiTheme="majorBidi" w:hAnsiTheme="majorBidi" w:cstheme="majorBidi"/>
          <w:i/>
          <w:iCs/>
        </w:rPr>
        <w:t>Dasar-Dasar Kependidikan,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Kunandar, 2010, </w:t>
      </w:r>
      <w:r w:rsidRPr="00FC48A4">
        <w:rPr>
          <w:rFonts w:asciiTheme="majorBidi" w:hAnsiTheme="majorBidi" w:cstheme="majorBidi"/>
          <w:i/>
        </w:rPr>
        <w:t>Langkah Mudah Penelitian Tindakan Kelas,</w:t>
      </w:r>
      <w:r w:rsidRPr="00FC48A4">
        <w:rPr>
          <w:rFonts w:asciiTheme="majorBidi" w:hAnsiTheme="majorBidi" w:cstheme="majorBidi"/>
        </w:rPr>
        <w:t xml:space="preserve"> Jakarta: Raja Grafindo Persada.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Purwanto, 2010, </w:t>
      </w:r>
      <w:r w:rsidRPr="00FC48A4">
        <w:rPr>
          <w:rFonts w:asciiTheme="majorBidi" w:hAnsiTheme="majorBidi" w:cstheme="majorBidi"/>
          <w:i/>
        </w:rPr>
        <w:t>Evaluasi Hasil Belajar,</w:t>
      </w:r>
      <w:r w:rsidRPr="00FC48A4">
        <w:rPr>
          <w:rFonts w:asciiTheme="majorBidi" w:hAnsiTheme="majorBidi" w:cstheme="majorBidi"/>
        </w:rPr>
        <w:t>Yogyakarta: Pustaka Pelajar.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>Rusman, Deni Kurniawan, dan Riyana Cepi, 2011,</w:t>
      </w:r>
      <w:r w:rsidRPr="00FC48A4">
        <w:rPr>
          <w:rFonts w:asciiTheme="majorBidi" w:hAnsiTheme="majorBidi" w:cstheme="majorBidi"/>
          <w:i/>
        </w:rPr>
        <w:t xml:space="preserve">Pembelajaran Berbasis Tekhnologi Informasi Dan Komunikasi, </w:t>
      </w:r>
      <w:r w:rsidRPr="00FC48A4">
        <w:rPr>
          <w:rFonts w:asciiTheme="majorBidi" w:hAnsiTheme="majorBidi" w:cstheme="majorBidi"/>
        </w:rPr>
        <w:t>Jakarta: Raja Grafindo Persada.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Sanjaya, Wina, 2009, </w:t>
      </w:r>
      <w:r w:rsidRPr="00FC48A4">
        <w:rPr>
          <w:rFonts w:asciiTheme="majorBidi" w:hAnsiTheme="majorBidi" w:cstheme="majorBidi"/>
          <w:i/>
        </w:rPr>
        <w:t>Penelitian Tindakan Kelas,</w:t>
      </w:r>
      <w:r w:rsidRPr="00FC48A4">
        <w:rPr>
          <w:rFonts w:asciiTheme="majorBidi" w:hAnsiTheme="majorBidi" w:cstheme="majorBidi"/>
        </w:rPr>
        <w:t xml:space="preserve"> Jakarta: Kencana Prenada Media Group.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Sanjaya, Wina, 2011, </w:t>
      </w:r>
      <w:r w:rsidRPr="00FC48A4">
        <w:rPr>
          <w:rFonts w:asciiTheme="majorBidi" w:hAnsiTheme="majorBidi" w:cstheme="majorBidi"/>
          <w:i/>
        </w:rPr>
        <w:t>Strategi Pembelajaran Berorientasi Standar Proses Pendidikan,</w:t>
      </w:r>
      <w:r w:rsidRPr="00FC48A4">
        <w:rPr>
          <w:rFonts w:asciiTheme="majorBidi" w:hAnsiTheme="majorBidi" w:cstheme="majorBidi"/>
        </w:rPr>
        <w:t xml:space="preserve"> Jakarta: Kencana Prenada Media.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Shoimin, Aris, 2016, </w:t>
      </w:r>
      <w:r w:rsidRPr="00FC48A4">
        <w:rPr>
          <w:rFonts w:asciiTheme="majorBidi" w:hAnsiTheme="majorBidi" w:cstheme="majorBidi"/>
          <w:i/>
        </w:rPr>
        <w:t>68 Model Pembelajaran Inovatif Dalam Kurikulum 2013,</w:t>
      </w:r>
      <w:r w:rsidRPr="00FC48A4">
        <w:rPr>
          <w:rFonts w:asciiTheme="majorBidi" w:hAnsiTheme="majorBidi" w:cstheme="majorBidi"/>
        </w:rPr>
        <w:t xml:space="preserve"> Yogyakarta: Ar-ruz Media.</w:t>
      </w:r>
    </w:p>
    <w:p w:rsidR="00212865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Slameto, 2010, </w:t>
      </w:r>
      <w:r w:rsidRPr="00FC48A4">
        <w:rPr>
          <w:rFonts w:asciiTheme="majorBidi" w:hAnsiTheme="majorBidi" w:cstheme="majorBidi"/>
          <w:i/>
        </w:rPr>
        <w:t xml:space="preserve">Belajar dan Faktor-Faktor Yang Mempengaruhinya, </w:t>
      </w:r>
      <w:r w:rsidRPr="00FC48A4">
        <w:rPr>
          <w:rFonts w:asciiTheme="majorBidi" w:hAnsiTheme="majorBidi" w:cstheme="majorBidi"/>
        </w:rPr>
        <w:t>Jakarta, Rineka Cipta.</w:t>
      </w:r>
    </w:p>
    <w:p w:rsidR="00212865" w:rsidRPr="00457996" w:rsidRDefault="00212865" w:rsidP="00212865">
      <w:pPr>
        <w:ind w:left="709" w:hanging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Sumiati dan Asra,</w:t>
      </w:r>
      <w:r w:rsidRPr="00FC48A4">
        <w:rPr>
          <w:rFonts w:asciiTheme="majorBidi" w:hAnsiTheme="majorBidi" w:cstheme="majorBidi"/>
        </w:rPr>
        <w:t xml:space="preserve"> 2016, </w:t>
      </w:r>
      <w:r w:rsidRPr="00FC48A4">
        <w:rPr>
          <w:rFonts w:asciiTheme="majorBidi" w:hAnsiTheme="majorBidi" w:cstheme="majorBidi"/>
          <w:i/>
        </w:rPr>
        <w:t>Metode Pembelajaran,</w:t>
      </w:r>
      <w:r w:rsidRPr="00FC48A4">
        <w:rPr>
          <w:rFonts w:asciiTheme="majorBidi" w:hAnsiTheme="majorBidi" w:cstheme="majorBidi"/>
        </w:rPr>
        <w:t xml:space="preserve"> Bandung, Wacana Prima.</w:t>
      </w:r>
    </w:p>
    <w:p w:rsidR="00212865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 xml:space="preserve">Trianto, 2009, </w:t>
      </w:r>
      <w:r w:rsidRPr="00FC48A4">
        <w:rPr>
          <w:rFonts w:asciiTheme="majorBidi" w:hAnsiTheme="majorBidi" w:cstheme="majorBidi"/>
          <w:i/>
        </w:rPr>
        <w:t>Mendesain Model Pembelajaran Inovatif-Progresif</w:t>
      </w:r>
      <w:r w:rsidRPr="00FC48A4">
        <w:rPr>
          <w:rFonts w:asciiTheme="majorBidi" w:hAnsiTheme="majorBidi" w:cstheme="majorBidi"/>
        </w:rPr>
        <w:t>, Jakarta: Kencana Prenada Group.</w:t>
      </w:r>
    </w:p>
    <w:p w:rsidR="00212865" w:rsidRDefault="00212865" w:rsidP="00212865">
      <w:pPr>
        <w:ind w:left="709" w:hanging="709"/>
        <w:rPr>
          <w:rFonts w:asciiTheme="majorBidi" w:hAnsiTheme="majorBidi" w:cstheme="majorBidi"/>
        </w:rPr>
      </w:pPr>
    </w:p>
    <w:p w:rsidR="00212865" w:rsidRDefault="00212865" w:rsidP="00212865">
      <w:pPr>
        <w:ind w:left="709" w:hanging="709"/>
        <w:rPr>
          <w:rFonts w:asciiTheme="majorBidi" w:hAnsiTheme="majorBidi" w:cstheme="majorBidi"/>
        </w:rPr>
      </w:pPr>
    </w:p>
    <w:p w:rsidR="00212865" w:rsidRPr="00E85D68" w:rsidRDefault="00212865" w:rsidP="00212865">
      <w:pPr>
        <w:ind w:left="709" w:hanging="709"/>
        <w:rPr>
          <w:rFonts w:asciiTheme="majorBidi" w:hAnsiTheme="majorBidi" w:cstheme="majorBidi"/>
        </w:rPr>
      </w:pPr>
    </w:p>
    <w:p w:rsidR="00212865" w:rsidRDefault="00212865" w:rsidP="00212865">
      <w:pPr>
        <w:ind w:left="709" w:hanging="709"/>
        <w:rPr>
          <w:rFonts w:asciiTheme="majorBidi" w:hAnsiTheme="majorBidi" w:cstheme="majorBidi"/>
          <w:b/>
        </w:rPr>
      </w:pPr>
      <w:r w:rsidRPr="005C1225">
        <w:rPr>
          <w:rFonts w:asciiTheme="majorBidi" w:hAnsiTheme="majorBidi" w:cstheme="majorBidi"/>
          <w:b/>
        </w:rPr>
        <w:t>JURNAL :</w:t>
      </w:r>
    </w:p>
    <w:p w:rsidR="00212865" w:rsidRPr="005C1225" w:rsidRDefault="00212865" w:rsidP="00212865">
      <w:pPr>
        <w:ind w:left="709" w:hanging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Charlie Widodo, 2015. Upaya meningkatkan minat dan aktivitas belajar pendidikan kewraganegaraan melalui model pembelajaran siklus belajar </w:t>
      </w:r>
      <w:r w:rsidRPr="005C1225">
        <w:rPr>
          <w:rFonts w:asciiTheme="majorBidi" w:hAnsiTheme="majorBidi" w:cstheme="majorBidi"/>
          <w:i/>
        </w:rPr>
        <w:t>(learning cycle)</w:t>
      </w:r>
      <w:r>
        <w:rPr>
          <w:rFonts w:asciiTheme="majorBidi" w:hAnsiTheme="majorBidi" w:cstheme="majorBidi"/>
        </w:rPr>
        <w:t xml:space="preserve"> siswa kelas XI TIK SMK AKP Galang T.A 2015/2016. Medan. Universitas Muslim Nusantara.</w:t>
      </w:r>
    </w:p>
    <w:p w:rsidR="00212865" w:rsidRPr="005C1225" w:rsidRDefault="00212865" w:rsidP="00212865">
      <w:pPr>
        <w:ind w:left="709" w:hanging="709"/>
        <w:rPr>
          <w:rFonts w:asciiTheme="majorBidi" w:hAnsiTheme="majorBidi" w:cstheme="majorBidi"/>
          <w:b/>
        </w:rPr>
      </w:pPr>
      <w:r w:rsidRPr="005C1225">
        <w:rPr>
          <w:rFonts w:asciiTheme="majorBidi" w:hAnsiTheme="majorBidi" w:cstheme="majorBidi"/>
          <w:b/>
        </w:rPr>
        <w:t xml:space="preserve">INTERNET </w:t>
      </w:r>
      <w:r>
        <w:rPr>
          <w:rFonts w:asciiTheme="majorBidi" w:hAnsiTheme="majorBidi" w:cstheme="majorBidi"/>
          <w:b/>
        </w:rPr>
        <w:t>:</w:t>
      </w:r>
    </w:p>
    <w:p w:rsidR="00212865" w:rsidRPr="00FC48A4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>http://jhonix.blogspot.co.id/2015/04/pengertian-video-dan-jenis-jenis-video.html/ (14 April 2017)</w:t>
      </w:r>
    </w:p>
    <w:p w:rsidR="00212865" w:rsidRDefault="00212865" w:rsidP="00212865">
      <w:pPr>
        <w:ind w:left="709" w:hanging="709"/>
        <w:rPr>
          <w:rFonts w:asciiTheme="majorBidi" w:hAnsiTheme="majorBidi" w:cstheme="majorBidi"/>
        </w:rPr>
      </w:pPr>
      <w:r w:rsidRPr="00FC48A4">
        <w:rPr>
          <w:rFonts w:asciiTheme="majorBidi" w:hAnsiTheme="majorBidi" w:cstheme="majorBidi"/>
        </w:rPr>
        <w:t>http://www.kajianpustaka.com/2012/10/minat-belajar.html/ (16 Mei 2017)</w:t>
      </w:r>
    </w:p>
    <w:p w:rsidR="00212865" w:rsidRPr="005C1225" w:rsidRDefault="00212865" w:rsidP="00212865">
      <w:pPr>
        <w:ind w:left="709" w:hanging="709"/>
        <w:rPr>
          <w:rFonts w:asciiTheme="majorBidi" w:hAnsiTheme="majorBidi" w:cstheme="majorBidi"/>
          <w:b/>
        </w:rPr>
      </w:pPr>
      <w:r w:rsidRPr="005C1225">
        <w:rPr>
          <w:rFonts w:asciiTheme="majorBidi" w:hAnsiTheme="majorBidi" w:cstheme="majorBidi"/>
          <w:b/>
        </w:rPr>
        <w:t>UNDANG-UNDANG:</w:t>
      </w:r>
    </w:p>
    <w:p w:rsidR="00212865" w:rsidRPr="00BC710D" w:rsidRDefault="00212865" w:rsidP="00212865">
      <w:pPr>
        <w:ind w:left="709" w:hanging="709"/>
        <w:rPr>
          <w:rFonts w:asciiTheme="majorBidi" w:hAnsiTheme="majorBidi" w:cstheme="majorBidi"/>
          <w:bCs/>
        </w:rPr>
      </w:pPr>
      <w:r w:rsidRPr="00FC48A4">
        <w:rPr>
          <w:rFonts w:asciiTheme="majorBidi" w:hAnsiTheme="majorBidi" w:cstheme="majorBidi"/>
          <w:bCs/>
        </w:rPr>
        <w:t>Undang No 2</w:t>
      </w:r>
      <w:r>
        <w:rPr>
          <w:rFonts w:asciiTheme="majorBidi" w:hAnsiTheme="majorBidi" w:cstheme="majorBidi"/>
          <w:bCs/>
        </w:rPr>
        <w:t>0</w:t>
      </w:r>
      <w:r w:rsidRPr="00FC48A4">
        <w:rPr>
          <w:rFonts w:asciiTheme="majorBidi" w:hAnsiTheme="majorBidi" w:cstheme="majorBidi"/>
          <w:bCs/>
        </w:rPr>
        <w:t xml:space="preserve"> Tahun </w:t>
      </w:r>
      <w:r>
        <w:rPr>
          <w:rFonts w:asciiTheme="majorBidi" w:hAnsiTheme="majorBidi" w:cstheme="majorBidi"/>
          <w:bCs/>
        </w:rPr>
        <w:t>2003</w:t>
      </w:r>
      <w:r w:rsidRPr="00FC48A4">
        <w:rPr>
          <w:rFonts w:asciiTheme="majorBidi" w:hAnsiTheme="majorBidi" w:cstheme="majorBidi"/>
          <w:bCs/>
        </w:rPr>
        <w:t xml:space="preserve"> tentang Sistem Pendidikan Nasional, Bab 1 pasal 1 ayat (2)</w:t>
      </w: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212865" w:rsidRDefault="00212865" w:rsidP="00212865">
      <w:pPr>
        <w:rPr>
          <w:lang w:val="en-US"/>
        </w:rPr>
      </w:pPr>
    </w:p>
    <w:p w:rsidR="000E4360" w:rsidRDefault="000E4360"/>
    <w:sectPr w:rsidR="000E4360" w:rsidSect="0021286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65"/>
    <w:rsid w:val="00027BA7"/>
    <w:rsid w:val="000E4360"/>
    <w:rsid w:val="0021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6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2022-09-14T02:00:00Z</dcterms:created>
  <dcterms:modified xsi:type="dcterms:W3CDTF">2022-09-14T02:00:00Z</dcterms:modified>
</cp:coreProperties>
</file>