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95391" w14:textId="77777777" w:rsidR="00370711" w:rsidRDefault="0093674E" w:rsidP="003707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0CD3">
        <w:rPr>
          <w:rFonts w:ascii="Times New Roman" w:hAnsi="Times New Roman"/>
          <w:b/>
          <w:sz w:val="28"/>
          <w:szCs w:val="28"/>
        </w:rPr>
        <w:t xml:space="preserve">UJI TOKSISITAS KITOSAN KULIT UDANG WINDU </w:t>
      </w:r>
      <w:r w:rsidRPr="005B0CD3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P</w:t>
      </w:r>
      <w:r w:rsidRPr="005B0CD3">
        <w:rPr>
          <w:rFonts w:ascii="Times New Roman" w:hAnsi="Times New Roman"/>
          <w:b/>
          <w:i/>
          <w:sz w:val="28"/>
          <w:szCs w:val="28"/>
        </w:rPr>
        <w:t xml:space="preserve">enaeus monodon) </w:t>
      </w:r>
      <w:r w:rsidRPr="005B0CD3">
        <w:rPr>
          <w:rFonts w:ascii="Times New Roman" w:hAnsi="Times New Roman"/>
          <w:b/>
          <w:sz w:val="28"/>
          <w:szCs w:val="28"/>
        </w:rPr>
        <w:t xml:space="preserve">DAN KULIT UDANG VANAME </w:t>
      </w:r>
      <w:r w:rsidRPr="005B0CD3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L</w:t>
      </w:r>
      <w:r w:rsidRPr="005B0CD3">
        <w:rPr>
          <w:rFonts w:ascii="Times New Roman" w:hAnsi="Times New Roman"/>
          <w:b/>
          <w:i/>
          <w:sz w:val="28"/>
          <w:szCs w:val="28"/>
        </w:rPr>
        <w:t>itopenaeus vannamei)</w:t>
      </w:r>
      <w:r w:rsidRPr="005B0CD3">
        <w:rPr>
          <w:rFonts w:ascii="Times New Roman" w:hAnsi="Times New Roman"/>
          <w:b/>
          <w:sz w:val="28"/>
          <w:szCs w:val="28"/>
        </w:rPr>
        <w:t xml:space="preserve"> DENGAN METODE </w:t>
      </w:r>
      <w:r w:rsidRPr="00DC75B7">
        <w:rPr>
          <w:rFonts w:ascii="Times New Roman" w:hAnsi="Times New Roman"/>
          <w:b/>
          <w:i/>
          <w:sz w:val="28"/>
          <w:szCs w:val="28"/>
        </w:rPr>
        <w:t xml:space="preserve">BRINE SHRIMP </w:t>
      </w:r>
    </w:p>
    <w:p w14:paraId="1AA0DECB" w14:textId="53A7BA9D" w:rsidR="0093674E" w:rsidRPr="00DA5AC9" w:rsidRDefault="0093674E" w:rsidP="00370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C75B7">
        <w:rPr>
          <w:rFonts w:ascii="Times New Roman" w:hAnsi="Times New Roman"/>
          <w:b/>
          <w:i/>
          <w:sz w:val="28"/>
          <w:szCs w:val="28"/>
        </w:rPr>
        <w:t>LETHALITY TEST</w:t>
      </w:r>
    </w:p>
    <w:p w14:paraId="288FCE37" w14:textId="77777777" w:rsidR="0093674E" w:rsidRDefault="0093674E" w:rsidP="0093674E">
      <w:pPr>
        <w:pStyle w:val="Heading1"/>
        <w:jc w:val="center"/>
        <w:rPr>
          <w:lang w:val="en-US"/>
        </w:rPr>
      </w:pPr>
    </w:p>
    <w:p w14:paraId="2FE6DDDC" w14:textId="77777777" w:rsidR="0093674E" w:rsidRPr="00941098" w:rsidRDefault="0093674E" w:rsidP="00936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098">
        <w:rPr>
          <w:rFonts w:ascii="Times New Roman" w:hAnsi="Times New Roman" w:cs="Times New Roman"/>
          <w:b/>
          <w:sz w:val="24"/>
          <w:szCs w:val="24"/>
          <w:u w:val="single"/>
        </w:rPr>
        <w:t xml:space="preserve">DINA SUCITA SARAGIH </w:t>
      </w:r>
      <w:r w:rsidRPr="0094109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41098">
        <w:rPr>
          <w:rFonts w:ascii="Times New Roman" w:hAnsi="Times New Roman" w:cs="Times New Roman"/>
          <w:b/>
          <w:sz w:val="24"/>
          <w:szCs w:val="24"/>
        </w:rPr>
        <w:t>NPM.182114038</w:t>
      </w:r>
    </w:p>
    <w:p w14:paraId="46DA1E82" w14:textId="77777777" w:rsidR="0093674E" w:rsidRPr="00DA5AC9" w:rsidRDefault="0093674E" w:rsidP="0093674E">
      <w:pPr>
        <w:rPr>
          <w:lang w:val="en-US"/>
        </w:rPr>
      </w:pPr>
    </w:p>
    <w:p w14:paraId="38D1360C" w14:textId="77777777" w:rsidR="0093674E" w:rsidRDefault="0093674E" w:rsidP="0093674E">
      <w:pPr>
        <w:pStyle w:val="Heading1"/>
        <w:jc w:val="center"/>
        <w:rPr>
          <w:lang w:val="en-US"/>
        </w:rPr>
      </w:pPr>
      <w:bookmarkStart w:id="0" w:name="_Toc106564822"/>
      <w:r>
        <w:rPr>
          <w:lang w:val="en-US"/>
        </w:rPr>
        <w:t>ABSTRAK</w:t>
      </w:r>
      <w:bookmarkEnd w:id="0"/>
    </w:p>
    <w:p w14:paraId="4D133583" w14:textId="77777777" w:rsidR="0093674E" w:rsidRDefault="0093674E" w:rsidP="00936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F8C38B" w14:textId="77777777" w:rsidR="0093674E" w:rsidRDefault="0093674E" w:rsidP="0093674E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Kitosan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modifikasi dari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senyawa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kitin yang banyak terdapat dalam kulit luar hewan golongan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crustaceae </w:t>
      </w:r>
      <w:r w:rsidRPr="00F34E7A">
        <w:rPr>
          <w:rFonts w:ascii="Times New Roman" w:hAnsi="Times New Roman" w:cs="Times New Roman"/>
          <w:bCs/>
          <w:sz w:val="24"/>
          <w:szCs w:val="24"/>
        </w:rPr>
        <w:t>seperti udang dan kepiting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Kitosan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industr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i khususnya dalam bidang farmasi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juga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pengawet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toksisitas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kitosan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Brine Shrimp Lethality Test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(BSLT)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probit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14:paraId="0672AD5A" w14:textId="77777777" w:rsidR="0093674E" w:rsidRDefault="0093674E" w:rsidP="0093674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Penilitian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Isolasi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kitosan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eproteinasi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dengan NaOH 3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emineralisasi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dengan HCl 1,5 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epigmentasi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dengan NaOCl 0,315 %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deasetilasi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dengan NaOH 60 % yaitu transformasi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kitosan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kitosan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FTIR,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Toksisitas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kitosan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dengan lima konsentrasi larutan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uji yaitu 100 µg/ml, 250 µg/ml, 500 µg/ml, 750 µg/ml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dan 1000 µg/ml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BSLT </w:t>
      </w:r>
      <w:r>
        <w:rPr>
          <w:rFonts w:ascii="Times New Roman" w:hAnsi="Times New Roman" w:cs="Times New Roman"/>
          <w:bCs/>
          <w:sz w:val="24"/>
          <w:szCs w:val="24"/>
        </w:rPr>
        <w:t>dengan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kematian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larva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Artemia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salina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L.diperoleh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(LC</w:t>
      </w:r>
      <w:r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50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14:paraId="787100ED" w14:textId="77777777" w:rsidR="0093674E" w:rsidRDefault="0093674E" w:rsidP="0093674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Kitosan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Penaeus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monodon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Deasetilasinya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kitosan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vanname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Litopenaeus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vannamei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%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Deasetilasinya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toksisitas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kitosan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toksik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Artemia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salina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Leach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ditandai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LC</w:t>
      </w:r>
      <w:r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50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&gt; 1000µg/ml.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kitosan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windu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4994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,16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µg/ml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kitosan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udang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vaname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4897,79</w:t>
      </w:r>
      <w:r w:rsidRPr="00C679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µg/ml.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kitosan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ber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toksik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23D7CE2" w14:textId="300F0AA6" w:rsidR="00D74FA1" w:rsidRDefault="0093674E" w:rsidP="0093674E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8646C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Kata </w:t>
      </w:r>
      <w:proofErr w:type="spellStart"/>
      <w:proofErr w:type="gramStart"/>
      <w:r w:rsidRPr="008646C2">
        <w:rPr>
          <w:rFonts w:ascii="Times New Roman" w:hAnsi="Times New Roman" w:cs="Times New Roman"/>
          <w:b/>
          <w:bCs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646C2">
        <w:rPr>
          <w:rFonts w:ascii="Times New Roman" w:hAnsi="Times New Roman" w:cs="Times New Roman"/>
          <w:bCs/>
          <w:i/>
          <w:sz w:val="24"/>
          <w:szCs w:val="24"/>
          <w:lang w:val="en-US"/>
        </w:rPr>
        <w:t>Isolasi</w:t>
      </w:r>
      <w:proofErr w:type="spellEnd"/>
      <w:r w:rsidRPr="008646C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8646C2">
        <w:rPr>
          <w:rFonts w:ascii="Times New Roman" w:hAnsi="Times New Roman" w:cs="Times New Roman"/>
          <w:bCs/>
          <w:i/>
          <w:sz w:val="24"/>
          <w:szCs w:val="24"/>
          <w:lang w:val="en-US"/>
        </w:rPr>
        <w:t>kitin</w:t>
      </w:r>
      <w:proofErr w:type="spellEnd"/>
      <w:r w:rsidRPr="008646C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8646C2">
        <w:rPr>
          <w:rFonts w:ascii="Times New Roman" w:hAnsi="Times New Roman" w:cs="Times New Roman"/>
          <w:bCs/>
          <w:i/>
          <w:sz w:val="24"/>
          <w:szCs w:val="24"/>
          <w:lang w:val="en-US"/>
        </w:rPr>
        <w:t>kitosan</w:t>
      </w:r>
      <w:proofErr w:type="spellEnd"/>
      <w:r w:rsidRPr="008646C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8646C2">
        <w:rPr>
          <w:rFonts w:ascii="Times New Roman" w:hAnsi="Times New Roman" w:cs="Times New Roman"/>
          <w:bCs/>
          <w:i/>
          <w:sz w:val="24"/>
          <w:szCs w:val="24"/>
          <w:lang w:val="en-US"/>
        </w:rPr>
        <w:t>uji</w:t>
      </w:r>
      <w:proofErr w:type="spellEnd"/>
      <w:r w:rsidRPr="008646C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8646C2">
        <w:rPr>
          <w:rFonts w:ascii="Times New Roman" w:hAnsi="Times New Roman" w:cs="Times New Roman"/>
          <w:bCs/>
          <w:i/>
          <w:sz w:val="24"/>
          <w:szCs w:val="24"/>
          <w:lang w:val="en-US"/>
        </w:rPr>
        <w:t>toksisitas</w:t>
      </w:r>
      <w:proofErr w:type="spellEnd"/>
      <w:r w:rsidRPr="008646C2">
        <w:rPr>
          <w:rFonts w:ascii="Times New Roman" w:hAnsi="Times New Roman" w:cs="Times New Roman"/>
          <w:bCs/>
          <w:i/>
          <w:sz w:val="24"/>
          <w:szCs w:val="24"/>
          <w:lang w:val="en-US"/>
        </w:rPr>
        <w:t>, Brine Shrimp Lethality Test.</w:t>
      </w:r>
    </w:p>
    <w:p w14:paraId="4C184451" w14:textId="5A01B23D" w:rsidR="00F4398A" w:rsidRDefault="00F4398A" w:rsidP="0093674E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14:paraId="0E1FADB2" w14:textId="70574FD7" w:rsidR="00F4398A" w:rsidRDefault="00F4398A" w:rsidP="0093674E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14:paraId="71ADE7F7" w14:textId="37A8D0F6" w:rsidR="00F4398A" w:rsidRDefault="00F4398A" w:rsidP="0093674E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14:paraId="62654C4D" w14:textId="632D0521" w:rsidR="00F4398A" w:rsidRDefault="00F4398A" w:rsidP="0093674E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14:paraId="157180B5" w14:textId="696C032B" w:rsidR="00F4398A" w:rsidRPr="00370711" w:rsidRDefault="00370711"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CEA1FD8" wp14:editId="15D68DF3">
            <wp:simplePos x="0" y="0"/>
            <wp:positionH relativeFrom="column">
              <wp:posOffset>-1430655</wp:posOffset>
            </wp:positionH>
            <wp:positionV relativeFrom="paragraph">
              <wp:posOffset>-870585</wp:posOffset>
            </wp:positionV>
            <wp:extent cx="7533797" cy="10191750"/>
            <wp:effectExtent l="0" t="0" r="0" b="0"/>
            <wp:wrapNone/>
            <wp:docPr id="1" name="Picture 1" descr="C:\Users\Damhar\Downloads\WhatsApp Image 2022-09-12 at 23.26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har\Downloads\WhatsApp Image 2022-09-12 at 23.26.4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797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398A" w:rsidRPr="00370711" w:rsidSect="0093674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4E"/>
    <w:rsid w:val="000F0C2F"/>
    <w:rsid w:val="00245B18"/>
    <w:rsid w:val="00370711"/>
    <w:rsid w:val="00424234"/>
    <w:rsid w:val="00557608"/>
    <w:rsid w:val="008656DB"/>
    <w:rsid w:val="0093674E"/>
    <w:rsid w:val="00993863"/>
    <w:rsid w:val="00C54E4F"/>
    <w:rsid w:val="00D14B6E"/>
    <w:rsid w:val="00DA767C"/>
    <w:rsid w:val="00E26D9D"/>
    <w:rsid w:val="00F4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5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4E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74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74E"/>
    <w:rPr>
      <w:rFonts w:ascii="Times New Roman" w:eastAsiaTheme="majorEastAsia" w:hAnsi="Times New Roman" w:cstheme="majorBidi"/>
      <w:b/>
      <w:bCs/>
      <w:sz w:val="24"/>
      <w:szCs w:val="28"/>
      <w:lang w:eastAsia="id-ID"/>
    </w:rPr>
  </w:style>
  <w:style w:type="character" w:customStyle="1" w:styleId="ts-alignment-element">
    <w:name w:val="ts-alignment-element"/>
    <w:basedOn w:val="DefaultParagraphFont"/>
    <w:rsid w:val="00F4398A"/>
  </w:style>
  <w:style w:type="character" w:customStyle="1" w:styleId="ts-alignment-element-highlighted">
    <w:name w:val="ts-alignment-element-highlighted"/>
    <w:basedOn w:val="DefaultParagraphFont"/>
    <w:rsid w:val="00F4398A"/>
  </w:style>
  <w:style w:type="paragraph" w:styleId="BalloonText">
    <w:name w:val="Balloon Text"/>
    <w:basedOn w:val="Normal"/>
    <w:link w:val="BalloonTextChar"/>
    <w:uiPriority w:val="99"/>
    <w:semiHidden/>
    <w:unhideWhenUsed/>
    <w:rsid w:val="0037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11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4E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74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74E"/>
    <w:rPr>
      <w:rFonts w:ascii="Times New Roman" w:eastAsiaTheme="majorEastAsia" w:hAnsi="Times New Roman" w:cstheme="majorBidi"/>
      <w:b/>
      <w:bCs/>
      <w:sz w:val="24"/>
      <w:szCs w:val="28"/>
      <w:lang w:eastAsia="id-ID"/>
    </w:rPr>
  </w:style>
  <w:style w:type="character" w:customStyle="1" w:styleId="ts-alignment-element">
    <w:name w:val="ts-alignment-element"/>
    <w:basedOn w:val="DefaultParagraphFont"/>
    <w:rsid w:val="00F4398A"/>
  </w:style>
  <w:style w:type="character" w:customStyle="1" w:styleId="ts-alignment-element-highlighted">
    <w:name w:val="ts-alignment-element-highlighted"/>
    <w:basedOn w:val="DefaultParagraphFont"/>
    <w:rsid w:val="00F4398A"/>
  </w:style>
  <w:style w:type="paragraph" w:styleId="BalloonText">
    <w:name w:val="Balloon Text"/>
    <w:basedOn w:val="Normal"/>
    <w:link w:val="BalloonTextChar"/>
    <w:uiPriority w:val="99"/>
    <w:semiHidden/>
    <w:unhideWhenUsed/>
    <w:rsid w:val="0037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11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0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36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2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8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4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2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49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73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7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0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79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1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0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9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4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8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2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5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0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0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1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04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62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244C-39D6-4509-A201-24405AE9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Damhar</dc:creator>
  <cp:lastModifiedBy>Damhar</cp:lastModifiedBy>
  <cp:revision>2</cp:revision>
  <dcterms:created xsi:type="dcterms:W3CDTF">2022-09-12T16:33:00Z</dcterms:created>
  <dcterms:modified xsi:type="dcterms:W3CDTF">2022-09-12T16:33:00Z</dcterms:modified>
</cp:coreProperties>
</file>