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32E" w:rsidRDefault="00512B20">
      <w:pPr>
        <w:spacing w:after="0" w:line="240" w:lineRule="auto"/>
        <w:jc w:val="center"/>
        <w:rPr>
          <w:rFonts w:ascii="Times New Roman" w:hAnsi="Times New Roman" w:cs="Times New Roman"/>
          <w:b/>
          <w:sz w:val="24"/>
          <w:szCs w:val="24"/>
        </w:rPr>
      </w:pPr>
      <w:bookmarkStart w:id="0" w:name="_Toc90716260"/>
      <w:r>
        <w:rPr>
          <w:rFonts w:ascii="Times New Roman" w:hAnsi="Times New Roman" w:cs="Times New Roman"/>
          <w:b/>
          <w:sz w:val="24"/>
          <w:szCs w:val="24"/>
        </w:rPr>
        <w:t>UJI EFEKTIVITAS ANTIINFLAMASI EKSTRAK ETANOL DAUN MATOA (</w:t>
      </w:r>
      <w:r>
        <w:rPr>
          <w:rFonts w:ascii="Times New Roman" w:hAnsi="Times New Roman" w:cs="Times New Roman"/>
          <w:b/>
          <w:i/>
          <w:sz w:val="24"/>
          <w:szCs w:val="24"/>
        </w:rPr>
        <w:t xml:space="preserve">Pometia pinnata </w:t>
      </w:r>
      <w:r>
        <w:rPr>
          <w:rFonts w:ascii="Times New Roman" w:hAnsi="Times New Roman" w:cs="Times New Roman"/>
          <w:b/>
          <w:sz w:val="24"/>
          <w:szCs w:val="24"/>
        </w:rPr>
        <w:t xml:space="preserve">J.R Forst &amp; G. Forst) </w:t>
      </w:r>
    </w:p>
    <w:p w:rsidR="007D432E" w:rsidRDefault="00512B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TERHADAP TIKUS PUTIH JANTAN</w:t>
      </w:r>
    </w:p>
    <w:p w:rsidR="007D432E" w:rsidRDefault="007D432E">
      <w:pPr>
        <w:spacing w:after="0" w:line="240" w:lineRule="auto"/>
        <w:jc w:val="center"/>
        <w:rPr>
          <w:rFonts w:ascii="Times New Roman" w:hAnsi="Times New Roman" w:cs="Times New Roman"/>
          <w:b/>
          <w:sz w:val="24"/>
          <w:szCs w:val="24"/>
        </w:rPr>
      </w:pPr>
    </w:p>
    <w:p w:rsidR="007D432E" w:rsidRDefault="007D432E">
      <w:pPr>
        <w:spacing w:after="0" w:line="240" w:lineRule="auto"/>
        <w:jc w:val="center"/>
        <w:rPr>
          <w:rFonts w:ascii="Times New Roman" w:hAnsi="Times New Roman" w:cs="Times New Roman"/>
          <w:b/>
          <w:sz w:val="24"/>
          <w:szCs w:val="24"/>
        </w:rPr>
      </w:pPr>
    </w:p>
    <w:p w:rsidR="007D432E" w:rsidRDefault="00512B20">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UMMI KHAIRANI RAMBE</w:t>
      </w:r>
    </w:p>
    <w:p w:rsidR="007D432E" w:rsidRDefault="00512B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NPM. 182114035</w:t>
      </w:r>
    </w:p>
    <w:p w:rsidR="007D432E" w:rsidRDefault="007D432E">
      <w:pPr>
        <w:spacing w:after="0" w:line="240" w:lineRule="auto"/>
        <w:jc w:val="center"/>
        <w:rPr>
          <w:rFonts w:ascii="Times New Roman" w:hAnsi="Times New Roman" w:cs="Times New Roman"/>
          <w:b/>
          <w:sz w:val="24"/>
          <w:szCs w:val="24"/>
        </w:rPr>
      </w:pPr>
    </w:p>
    <w:p w:rsidR="007D432E" w:rsidRDefault="007D432E">
      <w:pPr>
        <w:spacing w:after="0" w:line="240" w:lineRule="auto"/>
        <w:jc w:val="center"/>
        <w:rPr>
          <w:rFonts w:ascii="Times New Roman" w:hAnsi="Times New Roman" w:cs="Times New Roman"/>
          <w:b/>
          <w:sz w:val="24"/>
          <w:szCs w:val="24"/>
        </w:rPr>
      </w:pPr>
    </w:p>
    <w:p w:rsidR="007D432E" w:rsidRDefault="00512B20">
      <w:pPr>
        <w:pStyle w:val="Heading1"/>
        <w:spacing w:before="0" w:line="360" w:lineRule="auto"/>
        <w:jc w:val="center"/>
        <w:rPr>
          <w:rFonts w:ascii="Times New Roman" w:hAnsi="Times New Roman" w:cs="Times New Roman"/>
          <w:color w:val="000000" w:themeColor="text1"/>
          <w:sz w:val="24"/>
          <w:szCs w:val="24"/>
        </w:rPr>
      </w:pPr>
      <w:bookmarkStart w:id="1" w:name="_Toc105829551"/>
      <w:r>
        <w:rPr>
          <w:rFonts w:ascii="Times New Roman" w:hAnsi="Times New Roman" w:cs="Times New Roman"/>
          <w:color w:val="000000" w:themeColor="text1"/>
          <w:sz w:val="24"/>
          <w:szCs w:val="24"/>
        </w:rPr>
        <w:t>ABSTRAK</w:t>
      </w:r>
      <w:bookmarkEnd w:id="1"/>
    </w:p>
    <w:p w:rsidR="007D432E" w:rsidRDefault="007D432E">
      <w:pPr>
        <w:spacing w:line="240" w:lineRule="auto"/>
        <w:jc w:val="center"/>
        <w:rPr>
          <w:rFonts w:ascii="Times New Roman" w:hAnsi="Times New Roman" w:cs="Times New Roman"/>
          <w:b/>
          <w:sz w:val="24"/>
          <w:szCs w:val="24"/>
        </w:rPr>
      </w:pPr>
    </w:p>
    <w:p w:rsidR="007D432E" w:rsidRDefault="00512B20">
      <w:pPr>
        <w:spacing w:line="240" w:lineRule="auto"/>
        <w:ind w:firstLine="720"/>
        <w:jc w:val="both"/>
        <w:rPr>
          <w:rFonts w:ascii="Times New Roman" w:hAnsi="Times New Roman" w:cs="Times New Roman"/>
          <w:sz w:val="24"/>
          <w:szCs w:val="24"/>
          <w:lang w:val="zh-CN"/>
        </w:rPr>
      </w:pPr>
      <w:r>
        <w:rPr>
          <w:rFonts w:ascii="Times New Roman" w:hAnsi="Times New Roman" w:cs="Times New Roman"/>
          <w:sz w:val="24"/>
          <w:szCs w:val="24"/>
        </w:rPr>
        <w:t>Latar belakang Daun Matoa (</w:t>
      </w:r>
      <w:r>
        <w:rPr>
          <w:rFonts w:ascii="Times New Roman" w:hAnsi="Times New Roman" w:cs="Times New Roman"/>
          <w:i/>
          <w:sz w:val="24"/>
          <w:szCs w:val="24"/>
        </w:rPr>
        <w:t>Pometia pinnata</w:t>
      </w:r>
      <w:r>
        <w:rPr>
          <w:rFonts w:ascii="Times New Roman" w:hAnsi="Times New Roman" w:cs="Times New Roman"/>
          <w:sz w:val="24"/>
          <w:szCs w:val="24"/>
        </w:rPr>
        <w:t xml:space="preserve">) diketahui memilki kandungan metabolit sekunder senyawa berupa flavonoid, tannin dan saponin. </w:t>
      </w:r>
      <w:r>
        <w:rPr>
          <w:rFonts w:ascii="Times New Roman" w:hAnsi="Times New Roman" w:cs="Times New Roman"/>
          <w:sz w:val="24"/>
          <w:szCs w:val="24"/>
          <w:lang w:val="zh-CN"/>
        </w:rPr>
        <w:t>Flavonoid merupakan zat yang dapat menghambat proses inflamasi, senyawa flavonoid disebutkan mempunyai efek antiinflamasi, antioksidan dan antimikroba. Tujuan untuk mengetahui efek antiinflamasi ekstrak etanol daun matoa (</w:t>
      </w:r>
      <w:r>
        <w:rPr>
          <w:rFonts w:ascii="Times New Roman" w:hAnsi="Times New Roman" w:cs="Times New Roman"/>
          <w:i/>
          <w:sz w:val="24"/>
          <w:szCs w:val="24"/>
          <w:lang w:val="zh-CN"/>
        </w:rPr>
        <w:t>Pometia pinnata</w:t>
      </w:r>
      <w:r>
        <w:rPr>
          <w:rFonts w:ascii="Times New Roman" w:hAnsi="Times New Roman" w:cs="Times New Roman"/>
          <w:sz w:val="24"/>
          <w:szCs w:val="24"/>
          <w:lang w:val="zh-CN"/>
        </w:rPr>
        <w:t>) terhadap tikus putih jantan.</w:t>
      </w:r>
    </w:p>
    <w:p w:rsidR="007D432E" w:rsidRDefault="00512B20">
      <w:pPr>
        <w:spacing w:line="24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Metode yang digunakan untuk pembuatan Ekstrak Etanol Daun Matoa (EEDM) adalah maserasi dan untuk pengujian antiinflamasi EEDM dilakukan dengan metode paw edema dengan menggunakan alat plestimometer digital selama 5 jam. Penelitian ini dilakukan terhadap hewan uji sebanyak 25 ekor dibagi 5 kelompok perlakuan, yaitu masing-masing berjumlah 5 ekor tikus jantan. CMC 0,5% sebagai control negative, Na. diklofenak dosis 4,5 mg/kg BB sebagai control positif dan EEDM dosis 50, 100, 200 mg/kg BB. Dari data hasil penelitian, dihitung persen radang dan persen inhibisi radang. Data dianalisis secara statistic menggunakan ANOVA dan dilanjutkan dengan uji </w:t>
      </w:r>
      <w:r>
        <w:rPr>
          <w:rFonts w:ascii="Times New Roman" w:hAnsi="Times New Roman" w:cs="Times New Roman"/>
          <w:i/>
          <w:sz w:val="24"/>
          <w:szCs w:val="24"/>
        </w:rPr>
        <w:t>Tukey.</w:t>
      </w:r>
    </w:p>
    <w:p w:rsidR="007D432E" w:rsidRDefault="00512B2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uji efektifitas EEDM dosis 200 mg/kg BB memiliki ektivitas persen radang paling besar. Hasil uji </w:t>
      </w:r>
      <w:r>
        <w:rPr>
          <w:rFonts w:ascii="Times New Roman" w:hAnsi="Times New Roman" w:cs="Times New Roman"/>
          <w:i/>
          <w:sz w:val="24"/>
          <w:szCs w:val="24"/>
        </w:rPr>
        <w:t xml:space="preserve">Tukey </w:t>
      </w:r>
      <w:r>
        <w:rPr>
          <w:rFonts w:ascii="Times New Roman" w:hAnsi="Times New Roman" w:cs="Times New Roman"/>
          <w:sz w:val="24"/>
          <w:szCs w:val="24"/>
        </w:rPr>
        <w:t>pada persen radang menunjukkan bahwa EEDM 200 mg/kg BB tidak berbeda secara signifikan dnegan Na. diklofenak dari jam ke 1 sampai jam ke 5 dengan p=0,412 (p&gt;0,05) tetapi berbeda secara signifikan dengan control negative p=0,000 (p&lt;0,05). Pada persen inhibisi radang EEDM dosis 200 mg/kg BB tidak berbeda secara signifikan dengan Na. diklofenak dosis 4,5 mg/kg BB pada jam ke 1 hingga jam ke 5. Kesimpulan EEDM dosis 50, 10</w:t>
      </w:r>
      <w:r w:rsidR="00432B09">
        <w:rPr>
          <w:rFonts w:ascii="Times New Roman" w:hAnsi="Times New Roman" w:cs="Times New Roman"/>
          <w:sz w:val="24"/>
          <w:szCs w:val="24"/>
        </w:rPr>
        <w:t>0, 200 mg/kg BB memiliki efektiv</w:t>
      </w:r>
      <w:r>
        <w:rPr>
          <w:rFonts w:ascii="Times New Roman" w:hAnsi="Times New Roman" w:cs="Times New Roman"/>
          <w:sz w:val="24"/>
          <w:szCs w:val="24"/>
        </w:rPr>
        <w:t>itas antiinflamasi terhadap telapak kaki tikus yang diinduksi kareganan 1% dan EEDM 200 mg/kg BB memiliki efek antiinflamasi yang sama dengan Na. diklofenak.</w:t>
      </w:r>
    </w:p>
    <w:p w:rsidR="007D432E" w:rsidRDefault="00512B20">
      <w:pPr>
        <w:spacing w:line="240" w:lineRule="auto"/>
        <w:jc w:val="both"/>
        <w:rPr>
          <w:rFonts w:ascii="Times New Roman" w:hAnsi="Times New Roman" w:cs="Times New Roman"/>
          <w:sz w:val="24"/>
          <w:szCs w:val="24"/>
        </w:rPr>
      </w:pPr>
      <w:r>
        <w:rPr>
          <w:rFonts w:ascii="Times New Roman" w:hAnsi="Times New Roman" w:cs="Times New Roman"/>
          <w:b/>
          <w:sz w:val="24"/>
          <w:szCs w:val="24"/>
        </w:rPr>
        <w:t>Kata kunci</w:t>
      </w:r>
      <w:r>
        <w:rPr>
          <w:rFonts w:ascii="Times New Roman" w:hAnsi="Times New Roman" w:cs="Times New Roman"/>
          <w:sz w:val="24"/>
          <w:szCs w:val="24"/>
        </w:rPr>
        <w:t xml:space="preserve"> : </w:t>
      </w:r>
      <w:r>
        <w:rPr>
          <w:rFonts w:ascii="Times New Roman" w:hAnsi="Times New Roman" w:cs="Times New Roman"/>
          <w:i/>
          <w:sz w:val="24"/>
          <w:szCs w:val="24"/>
        </w:rPr>
        <w:t>antiinflamasi, ekstrak etanol daun matoa, karagenan 1%</w:t>
      </w:r>
    </w:p>
    <w:p w:rsidR="007D432E" w:rsidRDefault="007D432E">
      <w:pPr>
        <w:spacing w:after="0" w:line="240" w:lineRule="auto"/>
        <w:jc w:val="center"/>
        <w:rPr>
          <w:rFonts w:ascii="Times New Roman" w:hAnsi="Times New Roman" w:cs="Times New Roman"/>
          <w:sz w:val="24"/>
          <w:szCs w:val="24"/>
        </w:rPr>
      </w:pPr>
    </w:p>
    <w:p w:rsidR="007D432E" w:rsidRDefault="007D432E">
      <w:pPr>
        <w:spacing w:after="0" w:line="240" w:lineRule="auto"/>
        <w:jc w:val="center"/>
        <w:rPr>
          <w:rFonts w:ascii="Times New Roman" w:hAnsi="Times New Roman" w:cs="Times New Roman"/>
          <w:sz w:val="24"/>
          <w:szCs w:val="24"/>
        </w:rPr>
      </w:pPr>
    </w:p>
    <w:p w:rsidR="007D432E" w:rsidRDefault="00512B20">
      <w:pPr>
        <w:rPr>
          <w:rFonts w:ascii="Times New Roman" w:hAnsi="Times New Roman" w:cs="Times New Roman"/>
          <w:b/>
          <w:sz w:val="24"/>
          <w:szCs w:val="24"/>
        </w:rPr>
      </w:pPr>
      <w:r>
        <w:rPr>
          <w:rFonts w:ascii="Times New Roman" w:hAnsi="Times New Roman" w:cs="Times New Roman"/>
          <w:b/>
          <w:sz w:val="24"/>
          <w:szCs w:val="24"/>
        </w:rPr>
        <w:br w:type="page"/>
      </w:r>
    </w:p>
    <w:p w:rsidR="007D432E" w:rsidRDefault="00512B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ANTI-INFLAMMATIONAL EFFECTIVENESS TEST OF MATOA </w:t>
      </w:r>
    </w:p>
    <w:p w:rsidR="007D432E" w:rsidRDefault="00512B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LEAF (Pometia pinnata J.R Forst &amp; G. Forst) ETHANOL </w:t>
      </w:r>
    </w:p>
    <w:p w:rsidR="007D432E" w:rsidRDefault="00512B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EXTRACT AGAINST MALE WHITE RATS</w:t>
      </w:r>
    </w:p>
    <w:p w:rsidR="007D432E" w:rsidRDefault="007D432E">
      <w:pPr>
        <w:spacing w:after="0" w:line="240" w:lineRule="auto"/>
        <w:jc w:val="center"/>
        <w:rPr>
          <w:rFonts w:ascii="Times New Roman" w:hAnsi="Times New Roman" w:cs="Times New Roman"/>
          <w:sz w:val="24"/>
          <w:szCs w:val="24"/>
        </w:rPr>
      </w:pPr>
    </w:p>
    <w:p w:rsidR="007D432E" w:rsidRDefault="007D432E">
      <w:pPr>
        <w:spacing w:after="0" w:line="240" w:lineRule="auto"/>
        <w:jc w:val="center"/>
        <w:rPr>
          <w:rFonts w:ascii="Times New Roman" w:hAnsi="Times New Roman" w:cs="Times New Roman"/>
          <w:sz w:val="24"/>
          <w:szCs w:val="24"/>
        </w:rPr>
      </w:pPr>
    </w:p>
    <w:p w:rsidR="007D432E" w:rsidRDefault="007D432E">
      <w:pPr>
        <w:spacing w:after="0" w:line="240" w:lineRule="auto"/>
        <w:jc w:val="center"/>
        <w:rPr>
          <w:rFonts w:ascii="Times New Roman" w:hAnsi="Times New Roman" w:cs="Times New Roman"/>
          <w:sz w:val="24"/>
          <w:szCs w:val="24"/>
        </w:rPr>
      </w:pPr>
    </w:p>
    <w:p w:rsidR="007D432E" w:rsidRDefault="00512B20">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UMMI KHAIRANI RAMBE</w:t>
      </w:r>
    </w:p>
    <w:p w:rsidR="007D432E" w:rsidRDefault="00512B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NPM. 182114035</w:t>
      </w:r>
    </w:p>
    <w:p w:rsidR="007D432E" w:rsidRDefault="007D432E">
      <w:pPr>
        <w:spacing w:after="0" w:line="240" w:lineRule="auto"/>
        <w:jc w:val="center"/>
        <w:rPr>
          <w:rFonts w:ascii="Times New Roman" w:hAnsi="Times New Roman" w:cs="Times New Roman"/>
          <w:b/>
          <w:sz w:val="24"/>
          <w:szCs w:val="24"/>
        </w:rPr>
      </w:pPr>
    </w:p>
    <w:p w:rsidR="007D432E" w:rsidRDefault="007D432E">
      <w:pPr>
        <w:spacing w:after="0" w:line="240" w:lineRule="auto"/>
        <w:jc w:val="center"/>
        <w:rPr>
          <w:rFonts w:ascii="Times New Roman" w:hAnsi="Times New Roman" w:cs="Times New Roman"/>
          <w:sz w:val="24"/>
          <w:szCs w:val="24"/>
        </w:rPr>
      </w:pPr>
    </w:p>
    <w:p w:rsidR="007D432E" w:rsidRDefault="00512B20">
      <w:pPr>
        <w:pStyle w:val="Heading1"/>
        <w:spacing w:before="0" w:line="360" w:lineRule="auto"/>
        <w:jc w:val="center"/>
        <w:rPr>
          <w:rFonts w:ascii="Times New Roman" w:hAnsi="Times New Roman" w:cs="Times New Roman"/>
          <w:color w:val="000000" w:themeColor="text1"/>
          <w:sz w:val="24"/>
          <w:szCs w:val="24"/>
        </w:rPr>
      </w:pPr>
      <w:bookmarkStart w:id="2" w:name="_Toc105829552"/>
      <w:r>
        <w:rPr>
          <w:rFonts w:ascii="Times New Roman" w:hAnsi="Times New Roman" w:cs="Times New Roman"/>
          <w:color w:val="000000" w:themeColor="text1"/>
          <w:sz w:val="24"/>
          <w:szCs w:val="24"/>
        </w:rPr>
        <w:t>ABSTRACT</w:t>
      </w:r>
      <w:bookmarkEnd w:id="2"/>
    </w:p>
    <w:p w:rsidR="007D432E" w:rsidRDefault="007D432E">
      <w:pPr>
        <w:spacing w:line="240" w:lineRule="auto"/>
        <w:jc w:val="center"/>
        <w:rPr>
          <w:rFonts w:ascii="Times New Roman" w:hAnsi="Times New Roman" w:cs="Times New Roman"/>
          <w:b/>
          <w:sz w:val="24"/>
          <w:szCs w:val="24"/>
        </w:rPr>
      </w:pPr>
    </w:p>
    <w:p w:rsidR="007D432E" w:rsidRDefault="00512B2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Background Matoa (Pometia pinnata) leaves are known to contain secondary metabolites such as flavonoids, tannins and saponins. Flavonoids are substances that can inhibit the inflammatory process, flavonoid compounds are said to have anti-inflammatory, antioxidant and antimicrobial effects. The purpose of this study was to determine the anti-inflammatory effect of the ethanolic extract of matoa (Pometia pinnata) leaves on male white rats.</w:t>
      </w:r>
    </w:p>
    <w:p w:rsidR="007D432E" w:rsidRDefault="00512B2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method used for the manufacture of ethanolic extract of matoa leaves is maceration and the anti-inflammatory test of EEDM is carried out using the paw edema method using a digital plestimometer for 5 hours. This research was conducted on 25 test animals divided into 5 treatment groups, namely 5 male rats each. CMC 0.5% as negative control, Na. diclofenac at a dose of 4.5 mg/kg BW as a positive control and EEDM at a dose of 50, 100, 200 mg/kg BW. From the research data, the percent inflammation and percent inflammation inhibition were calculated. The data were analyzed statistically using ANOVA and continued with the Tukey test.</w:t>
      </w:r>
    </w:p>
    <w:p w:rsidR="007D432E" w:rsidRDefault="00512B2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results of the effectiveness test of EEDM at a dose of 200 mg/kg BW had the highest percent inflammation activity. Tukey's test results on percent inflammation showed that EEDM 200 mg/kg BW was not significantly different from Na. diclofenac from the 1st hour to the 5th hour with p = 0,412 (p&gt;0,05) but significantly different from the negative control p=0,000 (p&lt;0,05). In the percent inhibition of inflammation, EEDM at a dose of 200 mg/kg BW was not significantly different from that of Na. Diclofenac dose of 4.5 mg/kg BW at 1 to 5 hours. Conclusions EEDM doses of 50, 100, 200 mg/kg BW had anti-inflammatory effectiveness against the paws of rats induced by carrageenan 1% and EEDM 200 mg/kg BW had same anti-inflammatory effect as Na. diclofenac.</w:t>
      </w:r>
    </w:p>
    <w:p w:rsidR="007D432E" w:rsidRDefault="00512B20">
      <w:pPr>
        <w:spacing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Keywords: anti-inflammatory, ethanol extract of matoa leaves (</w:t>
      </w:r>
      <w:r>
        <w:rPr>
          <w:rFonts w:ascii="Times New Roman" w:hAnsi="Times New Roman" w:cs="Times New Roman"/>
          <w:i/>
          <w:sz w:val="24"/>
          <w:szCs w:val="24"/>
        </w:rPr>
        <w:t>Pometia pinnata)</w:t>
      </w:r>
      <w:r>
        <w:rPr>
          <w:rFonts w:ascii="Times New Roman" w:hAnsi="Times New Roman" w:cs="Times New Roman"/>
          <w:sz w:val="24"/>
          <w:szCs w:val="24"/>
        </w:rPr>
        <w:t xml:space="preserve">, </w:t>
      </w:r>
      <w:r>
        <w:rPr>
          <w:rFonts w:ascii="Times New Roman" w:hAnsi="Times New Roman" w:cs="Times New Roman"/>
          <w:i/>
          <w:sz w:val="24"/>
          <w:szCs w:val="24"/>
        </w:rPr>
        <w:t>1% carrageenan</w:t>
      </w:r>
    </w:p>
    <w:p w:rsidR="007D432E" w:rsidRDefault="007D432E">
      <w:pPr>
        <w:spacing w:line="480" w:lineRule="auto"/>
        <w:rPr>
          <w:rFonts w:ascii="Times New Roman" w:hAnsi="Times New Roman" w:cs="Times New Roman"/>
          <w:sz w:val="24"/>
          <w:szCs w:val="24"/>
        </w:rPr>
      </w:pPr>
    </w:p>
    <w:p w:rsidR="007D432E" w:rsidRDefault="007D432E" w:rsidP="00701A31">
      <w:pPr>
        <w:rPr>
          <w:rFonts w:ascii="Times New Roman" w:hAnsi="Times New Roman" w:cs="Times New Roman"/>
          <w:sz w:val="24"/>
          <w:szCs w:val="24"/>
        </w:rPr>
      </w:pPr>
      <w:bookmarkStart w:id="3" w:name="_GoBack"/>
      <w:bookmarkEnd w:id="0"/>
      <w:bookmarkEnd w:id="3"/>
    </w:p>
    <w:sectPr w:rsidR="007D432E" w:rsidSect="00701A31">
      <w:headerReference w:type="first" r:id="rId10"/>
      <w:pgSz w:w="11907" w:h="16839"/>
      <w:pgMar w:top="1701" w:right="1701" w:bottom="1701" w:left="2268" w:header="708" w:footer="708"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1A0" w:rsidRDefault="000021A0">
      <w:pPr>
        <w:spacing w:line="240" w:lineRule="auto"/>
      </w:pPr>
      <w:r>
        <w:separator/>
      </w:r>
    </w:p>
  </w:endnote>
  <w:endnote w:type="continuationSeparator" w:id="0">
    <w:p w:rsidR="000021A0" w:rsidRDefault="000021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1A0" w:rsidRDefault="000021A0">
      <w:pPr>
        <w:spacing w:after="0"/>
      </w:pPr>
      <w:r>
        <w:separator/>
      </w:r>
    </w:p>
  </w:footnote>
  <w:footnote w:type="continuationSeparator" w:id="0">
    <w:p w:rsidR="000021A0" w:rsidRDefault="000021A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1A0" w:rsidRDefault="000021A0">
    <w:pPr>
      <w:pStyle w:val="Header"/>
      <w:jc w:val="center"/>
    </w:pPr>
  </w:p>
  <w:p w:rsidR="000021A0" w:rsidRDefault="000021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8"/>
    <w:multiLevelType w:val="multilevel"/>
    <w:tmpl w:val="000000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7B73A48"/>
    <w:multiLevelType w:val="multilevel"/>
    <w:tmpl w:val="07B73A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EA7609C"/>
    <w:multiLevelType w:val="multilevel"/>
    <w:tmpl w:val="0EA760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2865868"/>
    <w:multiLevelType w:val="multilevel"/>
    <w:tmpl w:val="128658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98409DB"/>
    <w:multiLevelType w:val="multilevel"/>
    <w:tmpl w:val="198409DB"/>
    <w:lvl w:ilvl="0">
      <w:start w:val="1"/>
      <w:numFmt w:val="lowerLetter"/>
      <w:lvlText w:val="%1."/>
      <w:lvlJc w:val="left"/>
      <w:pPr>
        <w:ind w:left="513" w:hanging="360"/>
      </w:pPr>
      <w:rPr>
        <w:rFonts w:hint="default"/>
      </w:rPr>
    </w:lvl>
    <w:lvl w:ilvl="1">
      <w:start w:val="1"/>
      <w:numFmt w:val="decimal"/>
      <w:lvlText w:val="%2."/>
      <w:lvlJc w:val="left"/>
      <w:pPr>
        <w:ind w:left="1233" w:hanging="360"/>
      </w:pPr>
      <w:rPr>
        <w:rFonts w:hint="default"/>
      </w:rPr>
    </w:lvl>
    <w:lvl w:ilvl="2">
      <w:start w:val="1"/>
      <w:numFmt w:val="decimal"/>
      <w:lvlText w:val="%3."/>
      <w:lvlJc w:val="right"/>
      <w:pPr>
        <w:ind w:left="1953" w:hanging="180"/>
      </w:pPr>
      <w:rPr>
        <w:rFonts w:ascii="Times New Roman" w:eastAsiaTheme="minorHAnsi" w:hAnsi="Times New Roman" w:cs="Times New Roman"/>
      </w:rPr>
    </w:lvl>
    <w:lvl w:ilvl="3">
      <w:start w:val="1"/>
      <w:numFmt w:val="decimal"/>
      <w:lvlText w:val="%4."/>
      <w:lvlJc w:val="left"/>
      <w:pPr>
        <w:ind w:left="2673" w:hanging="360"/>
      </w:pPr>
    </w:lvl>
    <w:lvl w:ilvl="4">
      <w:start w:val="1"/>
      <w:numFmt w:val="lowerLetter"/>
      <w:lvlText w:val="%5."/>
      <w:lvlJc w:val="left"/>
      <w:pPr>
        <w:ind w:left="3393" w:hanging="360"/>
      </w:pPr>
    </w:lvl>
    <w:lvl w:ilvl="5">
      <w:start w:val="1"/>
      <w:numFmt w:val="lowerRoman"/>
      <w:lvlText w:val="%6."/>
      <w:lvlJc w:val="right"/>
      <w:pPr>
        <w:ind w:left="4113" w:hanging="180"/>
      </w:pPr>
    </w:lvl>
    <w:lvl w:ilvl="6">
      <w:start w:val="1"/>
      <w:numFmt w:val="decimal"/>
      <w:lvlText w:val="%7."/>
      <w:lvlJc w:val="left"/>
      <w:pPr>
        <w:ind w:left="4833" w:hanging="360"/>
      </w:pPr>
    </w:lvl>
    <w:lvl w:ilvl="7">
      <w:start w:val="1"/>
      <w:numFmt w:val="lowerLetter"/>
      <w:lvlText w:val="%8."/>
      <w:lvlJc w:val="left"/>
      <w:pPr>
        <w:ind w:left="5553" w:hanging="360"/>
      </w:pPr>
    </w:lvl>
    <w:lvl w:ilvl="8">
      <w:start w:val="1"/>
      <w:numFmt w:val="lowerRoman"/>
      <w:lvlText w:val="%9."/>
      <w:lvlJc w:val="right"/>
      <w:pPr>
        <w:ind w:left="6273" w:hanging="180"/>
      </w:pPr>
    </w:lvl>
  </w:abstractNum>
  <w:abstractNum w:abstractNumId="5">
    <w:nsid w:val="1D2C48F6"/>
    <w:multiLevelType w:val="multilevel"/>
    <w:tmpl w:val="1D2C48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00058EE"/>
    <w:multiLevelType w:val="multilevel"/>
    <w:tmpl w:val="200058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2D44C05"/>
    <w:multiLevelType w:val="multilevel"/>
    <w:tmpl w:val="22D44C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3AA6EC3"/>
    <w:multiLevelType w:val="multilevel"/>
    <w:tmpl w:val="23AA6E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60B2D7E"/>
    <w:multiLevelType w:val="multilevel"/>
    <w:tmpl w:val="260B2D7E"/>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28BB5ACF"/>
    <w:multiLevelType w:val="multilevel"/>
    <w:tmpl w:val="28BB5ACF"/>
    <w:lvl w:ilvl="0">
      <w:start w:val="1"/>
      <w:numFmt w:val="lowerLetter"/>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1">
    <w:nsid w:val="29357F4F"/>
    <w:multiLevelType w:val="multilevel"/>
    <w:tmpl w:val="29357F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A232F35"/>
    <w:multiLevelType w:val="multilevel"/>
    <w:tmpl w:val="2A232F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B1341D4"/>
    <w:multiLevelType w:val="multilevel"/>
    <w:tmpl w:val="2B1341D4"/>
    <w:lvl w:ilvl="0">
      <w:start w:val="3"/>
      <w:numFmt w:val="decimal"/>
      <w:lvlText w:val="%1"/>
      <w:lvlJc w:val="left"/>
      <w:pPr>
        <w:ind w:left="360" w:hanging="360"/>
      </w:pPr>
      <w:rPr>
        <w:rFonts w:hint="default"/>
      </w:rPr>
    </w:lvl>
    <w:lvl w:ilvl="1">
      <w:start w:val="1"/>
      <w:numFmt w:val="decimal"/>
      <w:lvlText w:val="%1.%2"/>
      <w:lvlJc w:val="left"/>
      <w:pPr>
        <w:ind w:left="808" w:hanging="360"/>
      </w:pPr>
      <w:rPr>
        <w:rFonts w:hint="default"/>
      </w:rPr>
    </w:lvl>
    <w:lvl w:ilvl="2">
      <w:start w:val="1"/>
      <w:numFmt w:val="decimal"/>
      <w:lvlText w:val="%1.%2.%3"/>
      <w:lvlJc w:val="left"/>
      <w:pPr>
        <w:ind w:left="1616" w:hanging="720"/>
      </w:pPr>
      <w:rPr>
        <w:rFonts w:hint="default"/>
      </w:rPr>
    </w:lvl>
    <w:lvl w:ilvl="3">
      <w:start w:val="1"/>
      <w:numFmt w:val="decimal"/>
      <w:lvlText w:val="%1.%2.%3.%4"/>
      <w:lvlJc w:val="left"/>
      <w:pPr>
        <w:ind w:left="2064" w:hanging="720"/>
      </w:pPr>
      <w:rPr>
        <w:rFonts w:hint="default"/>
      </w:rPr>
    </w:lvl>
    <w:lvl w:ilvl="4">
      <w:start w:val="1"/>
      <w:numFmt w:val="decimal"/>
      <w:lvlText w:val="%1.%2.%3.%4.%5"/>
      <w:lvlJc w:val="left"/>
      <w:pPr>
        <w:ind w:left="2872" w:hanging="1080"/>
      </w:pPr>
      <w:rPr>
        <w:rFonts w:hint="default"/>
      </w:rPr>
    </w:lvl>
    <w:lvl w:ilvl="5">
      <w:start w:val="1"/>
      <w:numFmt w:val="decimal"/>
      <w:lvlText w:val="%1.%2.%3.%4.%5.%6"/>
      <w:lvlJc w:val="left"/>
      <w:pPr>
        <w:ind w:left="3320" w:hanging="1080"/>
      </w:pPr>
      <w:rPr>
        <w:rFonts w:hint="default"/>
      </w:rPr>
    </w:lvl>
    <w:lvl w:ilvl="6">
      <w:start w:val="1"/>
      <w:numFmt w:val="decimal"/>
      <w:lvlText w:val="%1.%2.%3.%4.%5.%6.%7"/>
      <w:lvlJc w:val="left"/>
      <w:pPr>
        <w:ind w:left="4128" w:hanging="1440"/>
      </w:pPr>
      <w:rPr>
        <w:rFonts w:hint="default"/>
      </w:rPr>
    </w:lvl>
    <w:lvl w:ilvl="7">
      <w:start w:val="1"/>
      <w:numFmt w:val="decimal"/>
      <w:lvlText w:val="%1.%2.%3.%4.%5.%6.%7.%8"/>
      <w:lvlJc w:val="left"/>
      <w:pPr>
        <w:ind w:left="4576" w:hanging="1440"/>
      </w:pPr>
      <w:rPr>
        <w:rFonts w:hint="default"/>
      </w:rPr>
    </w:lvl>
    <w:lvl w:ilvl="8">
      <w:start w:val="1"/>
      <w:numFmt w:val="decimal"/>
      <w:lvlText w:val="%1.%2.%3.%4.%5.%6.%7.%8.%9"/>
      <w:lvlJc w:val="left"/>
      <w:pPr>
        <w:ind w:left="5384" w:hanging="1800"/>
      </w:pPr>
      <w:rPr>
        <w:rFonts w:hint="default"/>
      </w:rPr>
    </w:lvl>
  </w:abstractNum>
  <w:abstractNum w:abstractNumId="14">
    <w:nsid w:val="2CDA55A5"/>
    <w:multiLevelType w:val="multilevel"/>
    <w:tmpl w:val="2CDA55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2BF17D0"/>
    <w:multiLevelType w:val="multilevel"/>
    <w:tmpl w:val="32BF17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4CF39D8"/>
    <w:multiLevelType w:val="multilevel"/>
    <w:tmpl w:val="34CF39D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39007CEE"/>
    <w:multiLevelType w:val="multilevel"/>
    <w:tmpl w:val="39007CE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440" w:hanging="720"/>
      </w:pPr>
      <w:rPr>
        <w:rFonts w:ascii="Times New Roman" w:eastAsiaTheme="minorHAnsi"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FEB6E8F"/>
    <w:multiLevelType w:val="multilevel"/>
    <w:tmpl w:val="3FEB6E8F"/>
    <w:lvl w:ilvl="0">
      <w:start w:val="1"/>
      <w:numFmt w:val="decimal"/>
      <w:lvlText w:val="%1."/>
      <w:lvlJc w:val="left"/>
      <w:pPr>
        <w:ind w:left="360" w:hanging="360"/>
      </w:pPr>
      <w:rPr>
        <w:rFonts w:ascii="Times New Roman" w:hAnsi="Times New Roman" w:hint="default"/>
        <w:b w:val="0"/>
        <w:i w:val="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3FFA1EC2"/>
    <w:multiLevelType w:val="multilevel"/>
    <w:tmpl w:val="3FFA1E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1AB7C68"/>
    <w:multiLevelType w:val="multilevel"/>
    <w:tmpl w:val="41AB7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319494F"/>
    <w:multiLevelType w:val="multilevel"/>
    <w:tmpl w:val="4319494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43F96898"/>
    <w:multiLevelType w:val="multilevel"/>
    <w:tmpl w:val="43F9689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68050B9"/>
    <w:multiLevelType w:val="multilevel"/>
    <w:tmpl w:val="468050B9"/>
    <w:lvl w:ilvl="0">
      <w:start w:val="1"/>
      <w:numFmt w:val="lowerLetter"/>
      <w:lvlText w:val="%1."/>
      <w:lvlJc w:val="left"/>
      <w:pPr>
        <w:ind w:left="927" w:hanging="360"/>
      </w:pPr>
      <w:rPr>
        <w:rFonts w:hint="default"/>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4">
    <w:nsid w:val="4B4313EC"/>
    <w:multiLevelType w:val="multilevel"/>
    <w:tmpl w:val="4B4313EC"/>
    <w:lvl w:ilvl="0">
      <w:start w:val="1"/>
      <w:numFmt w:val="lowerLetter"/>
      <w:lvlText w:val="%1."/>
      <w:lvlJc w:val="left"/>
      <w:pPr>
        <w:ind w:left="510" w:hanging="360"/>
      </w:pPr>
      <w:rPr>
        <w:rFonts w:hint="default"/>
      </w:rPr>
    </w:lvl>
    <w:lvl w:ilvl="1">
      <w:start w:val="1"/>
      <w:numFmt w:val="lowerLetter"/>
      <w:lvlText w:val="%2."/>
      <w:lvlJc w:val="left"/>
      <w:pPr>
        <w:ind w:left="1230" w:hanging="360"/>
      </w:pPr>
    </w:lvl>
    <w:lvl w:ilvl="2">
      <w:start w:val="1"/>
      <w:numFmt w:val="lowerRoman"/>
      <w:lvlText w:val="%3."/>
      <w:lvlJc w:val="right"/>
      <w:pPr>
        <w:ind w:left="1950" w:hanging="180"/>
      </w:pPr>
    </w:lvl>
    <w:lvl w:ilvl="3">
      <w:start w:val="1"/>
      <w:numFmt w:val="decimal"/>
      <w:lvlText w:val="%4."/>
      <w:lvlJc w:val="left"/>
      <w:pPr>
        <w:ind w:left="2670" w:hanging="360"/>
      </w:pPr>
    </w:lvl>
    <w:lvl w:ilvl="4">
      <w:start w:val="1"/>
      <w:numFmt w:val="lowerLetter"/>
      <w:lvlText w:val="%5."/>
      <w:lvlJc w:val="left"/>
      <w:pPr>
        <w:ind w:left="3390" w:hanging="360"/>
      </w:pPr>
    </w:lvl>
    <w:lvl w:ilvl="5">
      <w:start w:val="1"/>
      <w:numFmt w:val="lowerRoman"/>
      <w:lvlText w:val="%6."/>
      <w:lvlJc w:val="right"/>
      <w:pPr>
        <w:ind w:left="4110" w:hanging="180"/>
      </w:pPr>
    </w:lvl>
    <w:lvl w:ilvl="6">
      <w:start w:val="1"/>
      <w:numFmt w:val="decimal"/>
      <w:lvlText w:val="%7."/>
      <w:lvlJc w:val="left"/>
      <w:pPr>
        <w:ind w:left="4830" w:hanging="360"/>
      </w:pPr>
    </w:lvl>
    <w:lvl w:ilvl="7">
      <w:start w:val="1"/>
      <w:numFmt w:val="lowerLetter"/>
      <w:lvlText w:val="%8."/>
      <w:lvlJc w:val="left"/>
      <w:pPr>
        <w:ind w:left="5550" w:hanging="360"/>
      </w:pPr>
    </w:lvl>
    <w:lvl w:ilvl="8">
      <w:start w:val="1"/>
      <w:numFmt w:val="lowerRoman"/>
      <w:lvlText w:val="%9."/>
      <w:lvlJc w:val="right"/>
      <w:pPr>
        <w:ind w:left="6270" w:hanging="180"/>
      </w:pPr>
    </w:lvl>
  </w:abstractNum>
  <w:abstractNum w:abstractNumId="25">
    <w:nsid w:val="4BF0079D"/>
    <w:multiLevelType w:val="multilevel"/>
    <w:tmpl w:val="4BF007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DCE2C3F"/>
    <w:multiLevelType w:val="multilevel"/>
    <w:tmpl w:val="4DCE2C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32C0F9C"/>
    <w:multiLevelType w:val="multilevel"/>
    <w:tmpl w:val="532C0F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46566D3"/>
    <w:multiLevelType w:val="multilevel"/>
    <w:tmpl w:val="546566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4CD02CA"/>
    <w:multiLevelType w:val="multilevel"/>
    <w:tmpl w:val="54CD02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nsid w:val="583B1FEE"/>
    <w:multiLevelType w:val="multilevel"/>
    <w:tmpl w:val="583B1F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BA4788B"/>
    <w:multiLevelType w:val="multilevel"/>
    <w:tmpl w:val="5BA4788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4653D28"/>
    <w:multiLevelType w:val="multilevel"/>
    <w:tmpl w:val="64653D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6035DC9"/>
    <w:multiLevelType w:val="multilevel"/>
    <w:tmpl w:val="66035DC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7AE4CCF"/>
    <w:multiLevelType w:val="multilevel"/>
    <w:tmpl w:val="67AE4CCF"/>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5">
    <w:nsid w:val="6A922F99"/>
    <w:multiLevelType w:val="multilevel"/>
    <w:tmpl w:val="6A922F99"/>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color w:val="000000" w:themeColor="text1"/>
        <w:sz w:val="24"/>
        <w:szCs w:val="24"/>
      </w:rPr>
    </w:lvl>
    <w:lvl w:ilvl="2">
      <w:start w:val="1"/>
      <w:numFmt w:val="decimal"/>
      <w:isLgl/>
      <w:lvlText w:val="%1.%2.%3"/>
      <w:lvlJc w:val="left"/>
      <w:pPr>
        <w:ind w:left="1080" w:hanging="720"/>
      </w:pPr>
      <w:rPr>
        <w:rFonts w:hint="default"/>
        <w:b/>
        <w:color w:val="000000" w:themeColor="text1"/>
        <w:sz w:val="24"/>
        <w:szCs w:val="24"/>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1800" w:hanging="1440"/>
      </w:pPr>
      <w:rPr>
        <w:rFonts w:hint="default"/>
        <w:sz w:val="28"/>
      </w:rPr>
    </w:lvl>
  </w:abstractNum>
  <w:abstractNum w:abstractNumId="36">
    <w:nsid w:val="751322A5"/>
    <w:multiLevelType w:val="multilevel"/>
    <w:tmpl w:val="751322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63822E3"/>
    <w:multiLevelType w:val="multilevel"/>
    <w:tmpl w:val="763822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6631010"/>
    <w:multiLevelType w:val="multilevel"/>
    <w:tmpl w:val="76631010"/>
    <w:lvl w:ilvl="0">
      <w:start w:val="4"/>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9">
    <w:nsid w:val="776E022C"/>
    <w:multiLevelType w:val="multilevel"/>
    <w:tmpl w:val="776E0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FC45BF0"/>
    <w:multiLevelType w:val="multilevel"/>
    <w:tmpl w:val="7FC45B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32"/>
  </w:num>
  <w:num w:numId="4">
    <w:abstractNumId w:val="12"/>
  </w:num>
  <w:num w:numId="5">
    <w:abstractNumId w:val="35"/>
  </w:num>
  <w:num w:numId="6">
    <w:abstractNumId w:val="8"/>
  </w:num>
  <w:num w:numId="7">
    <w:abstractNumId w:val="37"/>
  </w:num>
  <w:num w:numId="8">
    <w:abstractNumId w:val="15"/>
  </w:num>
  <w:num w:numId="9">
    <w:abstractNumId w:val="40"/>
  </w:num>
  <w:num w:numId="10">
    <w:abstractNumId w:val="25"/>
  </w:num>
  <w:num w:numId="11">
    <w:abstractNumId w:val="17"/>
  </w:num>
  <w:num w:numId="12">
    <w:abstractNumId w:val="23"/>
  </w:num>
  <w:num w:numId="13">
    <w:abstractNumId w:val="14"/>
  </w:num>
  <w:num w:numId="14">
    <w:abstractNumId w:val="10"/>
  </w:num>
  <w:num w:numId="15">
    <w:abstractNumId w:val="27"/>
  </w:num>
  <w:num w:numId="16">
    <w:abstractNumId w:val="21"/>
  </w:num>
  <w:num w:numId="17">
    <w:abstractNumId w:val="29"/>
  </w:num>
  <w:num w:numId="18">
    <w:abstractNumId w:val="16"/>
  </w:num>
  <w:num w:numId="19">
    <w:abstractNumId w:val="24"/>
  </w:num>
  <w:num w:numId="20">
    <w:abstractNumId w:val="4"/>
  </w:num>
  <w:num w:numId="21">
    <w:abstractNumId w:val="18"/>
  </w:num>
  <w:num w:numId="22">
    <w:abstractNumId w:val="22"/>
  </w:num>
  <w:num w:numId="23">
    <w:abstractNumId w:val="13"/>
  </w:num>
  <w:num w:numId="24">
    <w:abstractNumId w:val="33"/>
  </w:num>
  <w:num w:numId="25">
    <w:abstractNumId w:val="39"/>
  </w:num>
  <w:num w:numId="26">
    <w:abstractNumId w:val="26"/>
  </w:num>
  <w:num w:numId="27">
    <w:abstractNumId w:val="9"/>
  </w:num>
  <w:num w:numId="28">
    <w:abstractNumId w:val="38"/>
  </w:num>
  <w:num w:numId="29">
    <w:abstractNumId w:val="20"/>
  </w:num>
  <w:num w:numId="30">
    <w:abstractNumId w:val="5"/>
  </w:num>
  <w:num w:numId="31">
    <w:abstractNumId w:val="30"/>
  </w:num>
  <w:num w:numId="32">
    <w:abstractNumId w:val="6"/>
  </w:num>
  <w:num w:numId="33">
    <w:abstractNumId w:val="34"/>
  </w:num>
  <w:num w:numId="34">
    <w:abstractNumId w:val="2"/>
  </w:num>
  <w:num w:numId="35">
    <w:abstractNumId w:val="28"/>
  </w:num>
  <w:num w:numId="36">
    <w:abstractNumId w:val="1"/>
  </w:num>
  <w:num w:numId="37">
    <w:abstractNumId w:val="7"/>
  </w:num>
  <w:num w:numId="38">
    <w:abstractNumId w:val="31"/>
  </w:num>
  <w:num w:numId="39">
    <w:abstractNumId w:val="36"/>
  </w:num>
  <w:num w:numId="40">
    <w:abstractNumId w:val="11"/>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084"/>
    <w:rsid w:val="000021A0"/>
    <w:rsid w:val="000056FF"/>
    <w:rsid w:val="00011313"/>
    <w:rsid w:val="0001578C"/>
    <w:rsid w:val="000245AE"/>
    <w:rsid w:val="00024A6B"/>
    <w:rsid w:val="000275DD"/>
    <w:rsid w:val="00032234"/>
    <w:rsid w:val="000329E3"/>
    <w:rsid w:val="00043B6F"/>
    <w:rsid w:val="00051951"/>
    <w:rsid w:val="000527CD"/>
    <w:rsid w:val="00064D98"/>
    <w:rsid w:val="00067C03"/>
    <w:rsid w:val="00073CFF"/>
    <w:rsid w:val="00083C22"/>
    <w:rsid w:val="00085F86"/>
    <w:rsid w:val="00086067"/>
    <w:rsid w:val="00091130"/>
    <w:rsid w:val="000A06CD"/>
    <w:rsid w:val="000B5E13"/>
    <w:rsid w:val="000C1FFD"/>
    <w:rsid w:val="000C400B"/>
    <w:rsid w:val="000C54FE"/>
    <w:rsid w:val="000D1FF2"/>
    <w:rsid w:val="00110F4C"/>
    <w:rsid w:val="00113E7B"/>
    <w:rsid w:val="001159C9"/>
    <w:rsid w:val="001372FC"/>
    <w:rsid w:val="00142548"/>
    <w:rsid w:val="001435EF"/>
    <w:rsid w:val="00150D8F"/>
    <w:rsid w:val="00163996"/>
    <w:rsid w:val="001642D4"/>
    <w:rsid w:val="00164C0A"/>
    <w:rsid w:val="00166C58"/>
    <w:rsid w:val="00177498"/>
    <w:rsid w:val="00183E0D"/>
    <w:rsid w:val="00184782"/>
    <w:rsid w:val="001B038A"/>
    <w:rsid w:val="001B05A4"/>
    <w:rsid w:val="001D421B"/>
    <w:rsid w:val="001D53A7"/>
    <w:rsid w:val="001D5E02"/>
    <w:rsid w:val="001E7057"/>
    <w:rsid w:val="001F0C56"/>
    <w:rsid w:val="001F486C"/>
    <w:rsid w:val="002052A7"/>
    <w:rsid w:val="002168D5"/>
    <w:rsid w:val="002214F1"/>
    <w:rsid w:val="002261DA"/>
    <w:rsid w:val="0023380F"/>
    <w:rsid w:val="00237156"/>
    <w:rsid w:val="00237997"/>
    <w:rsid w:val="00242B94"/>
    <w:rsid w:val="0027079E"/>
    <w:rsid w:val="00277FAC"/>
    <w:rsid w:val="002858AF"/>
    <w:rsid w:val="002939D6"/>
    <w:rsid w:val="002A650B"/>
    <w:rsid w:val="002B4812"/>
    <w:rsid w:val="002C6565"/>
    <w:rsid w:val="002D1958"/>
    <w:rsid w:val="002D7493"/>
    <w:rsid w:val="002E157A"/>
    <w:rsid w:val="002E2042"/>
    <w:rsid w:val="002E3895"/>
    <w:rsid w:val="002F653C"/>
    <w:rsid w:val="00315368"/>
    <w:rsid w:val="00321F5C"/>
    <w:rsid w:val="00330C9F"/>
    <w:rsid w:val="00331D37"/>
    <w:rsid w:val="00332C63"/>
    <w:rsid w:val="0035294A"/>
    <w:rsid w:val="00355332"/>
    <w:rsid w:val="00381921"/>
    <w:rsid w:val="00386B6C"/>
    <w:rsid w:val="003A0AB0"/>
    <w:rsid w:val="003A1BEF"/>
    <w:rsid w:val="003B2F36"/>
    <w:rsid w:val="003C4084"/>
    <w:rsid w:val="003D7A73"/>
    <w:rsid w:val="003D7FCF"/>
    <w:rsid w:val="003E73D5"/>
    <w:rsid w:val="004173C6"/>
    <w:rsid w:val="00417437"/>
    <w:rsid w:val="00420A09"/>
    <w:rsid w:val="004309CA"/>
    <w:rsid w:val="00432B09"/>
    <w:rsid w:val="00451A15"/>
    <w:rsid w:val="00452256"/>
    <w:rsid w:val="00455084"/>
    <w:rsid w:val="00457524"/>
    <w:rsid w:val="00472653"/>
    <w:rsid w:val="004A4656"/>
    <w:rsid w:val="004C517D"/>
    <w:rsid w:val="004D248D"/>
    <w:rsid w:val="00511838"/>
    <w:rsid w:val="00512B20"/>
    <w:rsid w:val="00517421"/>
    <w:rsid w:val="00521AB9"/>
    <w:rsid w:val="005315B4"/>
    <w:rsid w:val="005608B3"/>
    <w:rsid w:val="005730C6"/>
    <w:rsid w:val="005A09E0"/>
    <w:rsid w:val="005A1DC1"/>
    <w:rsid w:val="005A3E7C"/>
    <w:rsid w:val="005B6C90"/>
    <w:rsid w:val="005E1401"/>
    <w:rsid w:val="005E160B"/>
    <w:rsid w:val="005F2E77"/>
    <w:rsid w:val="005F3763"/>
    <w:rsid w:val="00610514"/>
    <w:rsid w:val="00611792"/>
    <w:rsid w:val="006127C8"/>
    <w:rsid w:val="006166AE"/>
    <w:rsid w:val="00620B99"/>
    <w:rsid w:val="0063226E"/>
    <w:rsid w:val="00641FA1"/>
    <w:rsid w:val="00645A9C"/>
    <w:rsid w:val="006468CD"/>
    <w:rsid w:val="0065484C"/>
    <w:rsid w:val="00661B28"/>
    <w:rsid w:val="00667A80"/>
    <w:rsid w:val="00671D85"/>
    <w:rsid w:val="00674F29"/>
    <w:rsid w:val="00680BDC"/>
    <w:rsid w:val="00685C1C"/>
    <w:rsid w:val="0068775D"/>
    <w:rsid w:val="006923A6"/>
    <w:rsid w:val="00697EDF"/>
    <w:rsid w:val="006A5854"/>
    <w:rsid w:val="006D4DE6"/>
    <w:rsid w:val="006E2B47"/>
    <w:rsid w:val="006F565E"/>
    <w:rsid w:val="00701A31"/>
    <w:rsid w:val="00707262"/>
    <w:rsid w:val="0071065F"/>
    <w:rsid w:val="007421E8"/>
    <w:rsid w:val="00745B70"/>
    <w:rsid w:val="0075514B"/>
    <w:rsid w:val="007600D2"/>
    <w:rsid w:val="00761D9F"/>
    <w:rsid w:val="00767DE4"/>
    <w:rsid w:val="00782BEB"/>
    <w:rsid w:val="00783159"/>
    <w:rsid w:val="00793737"/>
    <w:rsid w:val="007941C7"/>
    <w:rsid w:val="007A4170"/>
    <w:rsid w:val="007A6291"/>
    <w:rsid w:val="007B1D48"/>
    <w:rsid w:val="007B6B9C"/>
    <w:rsid w:val="007C2E14"/>
    <w:rsid w:val="007C41B9"/>
    <w:rsid w:val="007D2415"/>
    <w:rsid w:val="007D432E"/>
    <w:rsid w:val="007E766A"/>
    <w:rsid w:val="007F24C4"/>
    <w:rsid w:val="007F327F"/>
    <w:rsid w:val="007F6B2C"/>
    <w:rsid w:val="007F7087"/>
    <w:rsid w:val="00805968"/>
    <w:rsid w:val="00823A55"/>
    <w:rsid w:val="00836EB9"/>
    <w:rsid w:val="00840922"/>
    <w:rsid w:val="00840BA8"/>
    <w:rsid w:val="008501AD"/>
    <w:rsid w:val="008514DE"/>
    <w:rsid w:val="008523B7"/>
    <w:rsid w:val="00852FE1"/>
    <w:rsid w:val="008545DC"/>
    <w:rsid w:val="00854AC3"/>
    <w:rsid w:val="00857470"/>
    <w:rsid w:val="00860CDF"/>
    <w:rsid w:val="00870609"/>
    <w:rsid w:val="00876301"/>
    <w:rsid w:val="00877E61"/>
    <w:rsid w:val="00880498"/>
    <w:rsid w:val="008804D0"/>
    <w:rsid w:val="00890411"/>
    <w:rsid w:val="0089631D"/>
    <w:rsid w:val="008C51F3"/>
    <w:rsid w:val="008C7632"/>
    <w:rsid w:val="008D1930"/>
    <w:rsid w:val="008D6232"/>
    <w:rsid w:val="008E004A"/>
    <w:rsid w:val="008E0E04"/>
    <w:rsid w:val="008E58CB"/>
    <w:rsid w:val="008E67A4"/>
    <w:rsid w:val="008F089C"/>
    <w:rsid w:val="009003F6"/>
    <w:rsid w:val="009324D6"/>
    <w:rsid w:val="00933604"/>
    <w:rsid w:val="00940F76"/>
    <w:rsid w:val="009447FE"/>
    <w:rsid w:val="00954257"/>
    <w:rsid w:val="0096021F"/>
    <w:rsid w:val="00960F87"/>
    <w:rsid w:val="00975C07"/>
    <w:rsid w:val="009765A4"/>
    <w:rsid w:val="00985E3D"/>
    <w:rsid w:val="009878E3"/>
    <w:rsid w:val="009A309E"/>
    <w:rsid w:val="009A4878"/>
    <w:rsid w:val="009B0C0D"/>
    <w:rsid w:val="009B24DA"/>
    <w:rsid w:val="00A01A3C"/>
    <w:rsid w:val="00A15EDA"/>
    <w:rsid w:val="00A1786A"/>
    <w:rsid w:val="00A21C2B"/>
    <w:rsid w:val="00A221D5"/>
    <w:rsid w:val="00A23DD3"/>
    <w:rsid w:val="00A24DDA"/>
    <w:rsid w:val="00A257BA"/>
    <w:rsid w:val="00A270D1"/>
    <w:rsid w:val="00A31637"/>
    <w:rsid w:val="00A365AF"/>
    <w:rsid w:val="00A368EB"/>
    <w:rsid w:val="00A53E2E"/>
    <w:rsid w:val="00A62618"/>
    <w:rsid w:val="00A7679F"/>
    <w:rsid w:val="00A8500B"/>
    <w:rsid w:val="00A85BF7"/>
    <w:rsid w:val="00A86B67"/>
    <w:rsid w:val="00AB0C1C"/>
    <w:rsid w:val="00AB44E6"/>
    <w:rsid w:val="00AC0674"/>
    <w:rsid w:val="00AC1088"/>
    <w:rsid w:val="00AC10ED"/>
    <w:rsid w:val="00AE3B70"/>
    <w:rsid w:val="00AF2285"/>
    <w:rsid w:val="00AF3914"/>
    <w:rsid w:val="00B138F7"/>
    <w:rsid w:val="00B224D7"/>
    <w:rsid w:val="00B34BCB"/>
    <w:rsid w:val="00B375A7"/>
    <w:rsid w:val="00B43A49"/>
    <w:rsid w:val="00B43E41"/>
    <w:rsid w:val="00B821A7"/>
    <w:rsid w:val="00B904E5"/>
    <w:rsid w:val="00BA58D5"/>
    <w:rsid w:val="00BA6AE4"/>
    <w:rsid w:val="00BB0169"/>
    <w:rsid w:val="00BB460C"/>
    <w:rsid w:val="00BB6551"/>
    <w:rsid w:val="00BC223C"/>
    <w:rsid w:val="00BC4C94"/>
    <w:rsid w:val="00BC67D3"/>
    <w:rsid w:val="00BD7F90"/>
    <w:rsid w:val="00BE3235"/>
    <w:rsid w:val="00BE724E"/>
    <w:rsid w:val="00BF46E0"/>
    <w:rsid w:val="00BF724B"/>
    <w:rsid w:val="00C24816"/>
    <w:rsid w:val="00C27703"/>
    <w:rsid w:val="00C300AD"/>
    <w:rsid w:val="00C32F83"/>
    <w:rsid w:val="00C36B50"/>
    <w:rsid w:val="00C37879"/>
    <w:rsid w:val="00C6142F"/>
    <w:rsid w:val="00C66849"/>
    <w:rsid w:val="00C709EE"/>
    <w:rsid w:val="00C75495"/>
    <w:rsid w:val="00C756B4"/>
    <w:rsid w:val="00C81755"/>
    <w:rsid w:val="00C81B84"/>
    <w:rsid w:val="00C846FA"/>
    <w:rsid w:val="00C95542"/>
    <w:rsid w:val="00CA082E"/>
    <w:rsid w:val="00CA3F32"/>
    <w:rsid w:val="00CC4507"/>
    <w:rsid w:val="00CD47C2"/>
    <w:rsid w:val="00CE0F87"/>
    <w:rsid w:val="00CE2F34"/>
    <w:rsid w:val="00CE72D5"/>
    <w:rsid w:val="00CF14F8"/>
    <w:rsid w:val="00CF2FD8"/>
    <w:rsid w:val="00D10250"/>
    <w:rsid w:val="00D17B88"/>
    <w:rsid w:val="00D25C00"/>
    <w:rsid w:val="00D424B4"/>
    <w:rsid w:val="00D46CD1"/>
    <w:rsid w:val="00D52703"/>
    <w:rsid w:val="00D5352E"/>
    <w:rsid w:val="00DA488A"/>
    <w:rsid w:val="00DB13DD"/>
    <w:rsid w:val="00DB36D8"/>
    <w:rsid w:val="00DC3B0A"/>
    <w:rsid w:val="00DC5684"/>
    <w:rsid w:val="00DC7246"/>
    <w:rsid w:val="00DE0922"/>
    <w:rsid w:val="00DF1665"/>
    <w:rsid w:val="00DF57A7"/>
    <w:rsid w:val="00E107D0"/>
    <w:rsid w:val="00E17F36"/>
    <w:rsid w:val="00E317BE"/>
    <w:rsid w:val="00E35ABE"/>
    <w:rsid w:val="00E44A96"/>
    <w:rsid w:val="00E44FE1"/>
    <w:rsid w:val="00E55B80"/>
    <w:rsid w:val="00E57444"/>
    <w:rsid w:val="00E6456B"/>
    <w:rsid w:val="00E76E43"/>
    <w:rsid w:val="00E82B49"/>
    <w:rsid w:val="00E84553"/>
    <w:rsid w:val="00E85A9C"/>
    <w:rsid w:val="00E861C5"/>
    <w:rsid w:val="00E96EC0"/>
    <w:rsid w:val="00E9774A"/>
    <w:rsid w:val="00EA5878"/>
    <w:rsid w:val="00EA5FB8"/>
    <w:rsid w:val="00EA6D89"/>
    <w:rsid w:val="00EB44D6"/>
    <w:rsid w:val="00EB494C"/>
    <w:rsid w:val="00ED5EC2"/>
    <w:rsid w:val="00ED6AE8"/>
    <w:rsid w:val="00ED79BC"/>
    <w:rsid w:val="00EF60A3"/>
    <w:rsid w:val="00F0463A"/>
    <w:rsid w:val="00F16227"/>
    <w:rsid w:val="00F32E5E"/>
    <w:rsid w:val="00F3508B"/>
    <w:rsid w:val="00F44619"/>
    <w:rsid w:val="00F6458F"/>
    <w:rsid w:val="00F70AEA"/>
    <w:rsid w:val="00FA02CB"/>
    <w:rsid w:val="00FA1247"/>
    <w:rsid w:val="00FC7580"/>
    <w:rsid w:val="00FD13DE"/>
    <w:rsid w:val="00FF3504"/>
    <w:rsid w:val="00FF7B2E"/>
    <w:rsid w:val="4EFB1467"/>
    <w:rsid w:val="77724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header" w:semiHidden="0" w:qFormat="1"/>
    <w:lsdException w:name="footer" w:semiHidden="0" w:qFormat="1"/>
    <w:lsdException w:name="caption" w:semiHidden="0" w:uiPriority="35" w:qFormat="1"/>
    <w:lsdException w:name="table of figures"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Caption">
    <w:name w:val="caption"/>
    <w:basedOn w:val="Normal"/>
    <w:next w:val="Normal"/>
    <w:uiPriority w:val="35"/>
    <w:unhideWhenUsed/>
    <w:qFormat/>
    <w:pPr>
      <w:spacing w:line="240" w:lineRule="auto"/>
    </w:pPr>
    <w:rPr>
      <w:rFonts w:ascii="Times New Roman" w:hAnsi="Times New Roman"/>
      <w:bCs/>
      <w:color w:val="000000" w:themeColor="text1"/>
      <w:sz w:val="24"/>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qFormat/>
    <w:pPr>
      <w:spacing w:after="0"/>
    </w:pPr>
    <w:rPr>
      <w:rFonts w:ascii="Times New Roman" w:hAnsi="Times New Roman"/>
      <w:sz w:val="24"/>
      <w:lang w:val="id-ID"/>
    </w:rPr>
  </w:style>
  <w:style w:type="paragraph" w:styleId="TOC1">
    <w:name w:val="toc 1"/>
    <w:basedOn w:val="Normal"/>
    <w:next w:val="Normal"/>
    <w:uiPriority w:val="39"/>
    <w:unhideWhenUsed/>
    <w:qFormat/>
    <w:pPr>
      <w:tabs>
        <w:tab w:val="left" w:pos="851"/>
        <w:tab w:val="right" w:leader="dot" w:pos="7928"/>
      </w:tabs>
      <w:spacing w:after="0"/>
      <w:jc w:val="both"/>
    </w:pPr>
    <w:rPr>
      <w:rFonts w:ascii="Times New Roman" w:hAnsi="Times New Roman" w:cs="Times New Roman"/>
      <w:color w:val="000000" w:themeColor="text1"/>
      <w:sz w:val="24"/>
      <w:szCs w:val="24"/>
    </w:rPr>
  </w:style>
  <w:style w:type="paragraph" w:styleId="TOC2">
    <w:name w:val="toc 2"/>
    <w:basedOn w:val="Normal"/>
    <w:next w:val="Normal"/>
    <w:uiPriority w:val="39"/>
    <w:unhideWhenUsed/>
    <w:qFormat/>
    <w:pPr>
      <w:tabs>
        <w:tab w:val="left" w:pos="1276"/>
        <w:tab w:val="right" w:leader="dot" w:pos="7928"/>
      </w:tabs>
      <w:spacing w:after="0"/>
      <w:ind w:left="1276" w:hanging="425"/>
    </w:pPr>
  </w:style>
  <w:style w:type="paragraph" w:styleId="TOC3">
    <w:name w:val="toc 3"/>
    <w:basedOn w:val="Normal"/>
    <w:next w:val="Normal"/>
    <w:uiPriority w:val="39"/>
    <w:unhideWhenUsed/>
    <w:qFormat/>
    <w:pPr>
      <w:tabs>
        <w:tab w:val="left" w:pos="1843"/>
        <w:tab w:val="right" w:leader="dot" w:pos="7928"/>
      </w:tabs>
      <w:spacing w:after="0"/>
      <w:ind w:left="1276"/>
    </w:pPr>
    <w:rPr>
      <w:rFonts w:eastAsiaTheme="minorEastAsia"/>
      <w:lang w:eastAsia="ja-JP"/>
    </w:rPr>
  </w:style>
  <w:style w:type="paragraph" w:styleId="TOC4">
    <w:name w:val="toc 4"/>
    <w:basedOn w:val="Normal"/>
    <w:next w:val="Normal"/>
    <w:uiPriority w:val="39"/>
    <w:unhideWhenUsed/>
    <w:qFormat/>
    <w:pPr>
      <w:spacing w:after="100"/>
      <w:ind w:left="660"/>
    </w:pPr>
    <w:rPr>
      <w:rFonts w:eastAsiaTheme="minorEastAsia"/>
    </w:rPr>
  </w:style>
  <w:style w:type="paragraph" w:styleId="TOC5">
    <w:name w:val="toc 5"/>
    <w:basedOn w:val="Normal"/>
    <w:next w:val="Normal"/>
    <w:uiPriority w:val="39"/>
    <w:unhideWhenUsed/>
    <w:qFormat/>
    <w:pPr>
      <w:spacing w:after="100"/>
      <w:ind w:left="880"/>
    </w:pPr>
    <w:rPr>
      <w:rFonts w:eastAsiaTheme="minorEastAsia"/>
    </w:rPr>
  </w:style>
  <w:style w:type="paragraph" w:styleId="TOC6">
    <w:name w:val="toc 6"/>
    <w:basedOn w:val="Normal"/>
    <w:next w:val="Normal"/>
    <w:uiPriority w:val="39"/>
    <w:unhideWhenUsed/>
    <w:qFormat/>
    <w:pPr>
      <w:spacing w:after="100"/>
      <w:ind w:left="1100"/>
    </w:pPr>
    <w:rPr>
      <w:rFonts w:eastAsiaTheme="minorEastAsia"/>
    </w:rPr>
  </w:style>
  <w:style w:type="paragraph" w:styleId="TOC7">
    <w:name w:val="toc 7"/>
    <w:basedOn w:val="Normal"/>
    <w:next w:val="Normal"/>
    <w:uiPriority w:val="39"/>
    <w:unhideWhenUsed/>
    <w:qFormat/>
    <w:pPr>
      <w:spacing w:after="100"/>
      <w:ind w:left="1320"/>
    </w:pPr>
    <w:rPr>
      <w:rFonts w:eastAsiaTheme="minorEastAsia"/>
    </w:rPr>
  </w:style>
  <w:style w:type="paragraph" w:styleId="TOC8">
    <w:name w:val="toc 8"/>
    <w:basedOn w:val="Normal"/>
    <w:next w:val="Normal"/>
    <w:uiPriority w:val="39"/>
    <w:unhideWhenUsed/>
    <w:qFormat/>
    <w:pPr>
      <w:spacing w:after="100"/>
      <w:ind w:left="1540"/>
    </w:pPr>
    <w:rPr>
      <w:rFonts w:eastAsiaTheme="minorEastAsia"/>
    </w:rPr>
  </w:style>
  <w:style w:type="paragraph" w:styleId="TOC9">
    <w:name w:val="toc 9"/>
    <w:basedOn w:val="Normal"/>
    <w:next w:val="Normal"/>
    <w:uiPriority w:val="39"/>
    <w:unhideWhenUsed/>
    <w:qFormat/>
    <w:pPr>
      <w:spacing w:after="100"/>
      <w:ind w:left="1760"/>
    </w:pPr>
    <w:rPr>
      <w:rFonts w:eastAsiaTheme="minorEastAsia"/>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styleId="PlaceholderText">
    <w:name w:val="Placeholder Text"/>
    <w:basedOn w:val="DefaultParagraphFont"/>
    <w:uiPriority w:val="99"/>
    <w:semiHidden/>
    <w:qFormat/>
    <w:rPr>
      <w:color w:val="808080"/>
    </w:rPr>
  </w:style>
  <w:style w:type="character" w:customStyle="1" w:styleId="1Char">
    <w:name w:val="1 Char"/>
    <w:link w:val="1"/>
    <w:qFormat/>
    <w:rPr>
      <w:rFonts w:ascii="Times New Roman" w:eastAsia="Calibri" w:hAnsi="Times New Roman" w:cs="Times New Roman"/>
      <w:b/>
      <w:bCs/>
      <w:sz w:val="24"/>
      <w:szCs w:val="24"/>
      <w:lang w:val="zh-CN"/>
    </w:rPr>
  </w:style>
  <w:style w:type="paragraph" w:customStyle="1" w:styleId="1">
    <w:name w:val="1"/>
    <w:basedOn w:val="Normal"/>
    <w:link w:val="1Char"/>
    <w:qFormat/>
    <w:pPr>
      <w:spacing w:after="160" w:line="240" w:lineRule="auto"/>
      <w:jc w:val="center"/>
    </w:pPr>
    <w:rPr>
      <w:rFonts w:ascii="Times New Roman" w:eastAsia="Calibri" w:hAnsi="Times New Roman" w:cs="Times New Roman"/>
      <w:b/>
      <w:bCs/>
      <w:sz w:val="24"/>
      <w:szCs w:val="24"/>
      <w:lang w:val="zh-CN"/>
    </w:rPr>
  </w:style>
  <w:style w:type="paragraph" w:customStyle="1" w:styleId="TOCHeading1">
    <w:name w:val="TOC Heading1"/>
    <w:basedOn w:val="Heading1"/>
    <w:next w:val="Normal"/>
    <w:uiPriority w:val="39"/>
    <w:unhideWhenUsed/>
    <w:qFormat/>
    <w:pPr>
      <w:outlineLvl w:val="9"/>
    </w:pPr>
    <w:rPr>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header" w:semiHidden="0" w:qFormat="1"/>
    <w:lsdException w:name="footer" w:semiHidden="0" w:qFormat="1"/>
    <w:lsdException w:name="caption" w:semiHidden="0" w:uiPriority="35" w:qFormat="1"/>
    <w:lsdException w:name="table of figures"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Caption">
    <w:name w:val="caption"/>
    <w:basedOn w:val="Normal"/>
    <w:next w:val="Normal"/>
    <w:uiPriority w:val="35"/>
    <w:unhideWhenUsed/>
    <w:qFormat/>
    <w:pPr>
      <w:spacing w:line="240" w:lineRule="auto"/>
    </w:pPr>
    <w:rPr>
      <w:rFonts w:ascii="Times New Roman" w:hAnsi="Times New Roman"/>
      <w:bCs/>
      <w:color w:val="000000" w:themeColor="text1"/>
      <w:sz w:val="24"/>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qFormat/>
    <w:pPr>
      <w:spacing w:after="0"/>
    </w:pPr>
    <w:rPr>
      <w:rFonts w:ascii="Times New Roman" w:hAnsi="Times New Roman"/>
      <w:sz w:val="24"/>
      <w:lang w:val="id-ID"/>
    </w:rPr>
  </w:style>
  <w:style w:type="paragraph" w:styleId="TOC1">
    <w:name w:val="toc 1"/>
    <w:basedOn w:val="Normal"/>
    <w:next w:val="Normal"/>
    <w:uiPriority w:val="39"/>
    <w:unhideWhenUsed/>
    <w:qFormat/>
    <w:pPr>
      <w:tabs>
        <w:tab w:val="left" w:pos="851"/>
        <w:tab w:val="right" w:leader="dot" w:pos="7928"/>
      </w:tabs>
      <w:spacing w:after="0"/>
      <w:jc w:val="both"/>
    </w:pPr>
    <w:rPr>
      <w:rFonts w:ascii="Times New Roman" w:hAnsi="Times New Roman" w:cs="Times New Roman"/>
      <w:color w:val="000000" w:themeColor="text1"/>
      <w:sz w:val="24"/>
      <w:szCs w:val="24"/>
    </w:rPr>
  </w:style>
  <w:style w:type="paragraph" w:styleId="TOC2">
    <w:name w:val="toc 2"/>
    <w:basedOn w:val="Normal"/>
    <w:next w:val="Normal"/>
    <w:uiPriority w:val="39"/>
    <w:unhideWhenUsed/>
    <w:qFormat/>
    <w:pPr>
      <w:tabs>
        <w:tab w:val="left" w:pos="1276"/>
        <w:tab w:val="right" w:leader="dot" w:pos="7928"/>
      </w:tabs>
      <w:spacing w:after="0"/>
      <w:ind w:left="1276" w:hanging="425"/>
    </w:pPr>
  </w:style>
  <w:style w:type="paragraph" w:styleId="TOC3">
    <w:name w:val="toc 3"/>
    <w:basedOn w:val="Normal"/>
    <w:next w:val="Normal"/>
    <w:uiPriority w:val="39"/>
    <w:unhideWhenUsed/>
    <w:qFormat/>
    <w:pPr>
      <w:tabs>
        <w:tab w:val="left" w:pos="1843"/>
        <w:tab w:val="right" w:leader="dot" w:pos="7928"/>
      </w:tabs>
      <w:spacing w:after="0"/>
      <w:ind w:left="1276"/>
    </w:pPr>
    <w:rPr>
      <w:rFonts w:eastAsiaTheme="minorEastAsia"/>
      <w:lang w:eastAsia="ja-JP"/>
    </w:rPr>
  </w:style>
  <w:style w:type="paragraph" w:styleId="TOC4">
    <w:name w:val="toc 4"/>
    <w:basedOn w:val="Normal"/>
    <w:next w:val="Normal"/>
    <w:uiPriority w:val="39"/>
    <w:unhideWhenUsed/>
    <w:qFormat/>
    <w:pPr>
      <w:spacing w:after="100"/>
      <w:ind w:left="660"/>
    </w:pPr>
    <w:rPr>
      <w:rFonts w:eastAsiaTheme="minorEastAsia"/>
    </w:rPr>
  </w:style>
  <w:style w:type="paragraph" w:styleId="TOC5">
    <w:name w:val="toc 5"/>
    <w:basedOn w:val="Normal"/>
    <w:next w:val="Normal"/>
    <w:uiPriority w:val="39"/>
    <w:unhideWhenUsed/>
    <w:qFormat/>
    <w:pPr>
      <w:spacing w:after="100"/>
      <w:ind w:left="880"/>
    </w:pPr>
    <w:rPr>
      <w:rFonts w:eastAsiaTheme="minorEastAsia"/>
    </w:rPr>
  </w:style>
  <w:style w:type="paragraph" w:styleId="TOC6">
    <w:name w:val="toc 6"/>
    <w:basedOn w:val="Normal"/>
    <w:next w:val="Normal"/>
    <w:uiPriority w:val="39"/>
    <w:unhideWhenUsed/>
    <w:qFormat/>
    <w:pPr>
      <w:spacing w:after="100"/>
      <w:ind w:left="1100"/>
    </w:pPr>
    <w:rPr>
      <w:rFonts w:eastAsiaTheme="minorEastAsia"/>
    </w:rPr>
  </w:style>
  <w:style w:type="paragraph" w:styleId="TOC7">
    <w:name w:val="toc 7"/>
    <w:basedOn w:val="Normal"/>
    <w:next w:val="Normal"/>
    <w:uiPriority w:val="39"/>
    <w:unhideWhenUsed/>
    <w:qFormat/>
    <w:pPr>
      <w:spacing w:after="100"/>
      <w:ind w:left="1320"/>
    </w:pPr>
    <w:rPr>
      <w:rFonts w:eastAsiaTheme="minorEastAsia"/>
    </w:rPr>
  </w:style>
  <w:style w:type="paragraph" w:styleId="TOC8">
    <w:name w:val="toc 8"/>
    <w:basedOn w:val="Normal"/>
    <w:next w:val="Normal"/>
    <w:uiPriority w:val="39"/>
    <w:unhideWhenUsed/>
    <w:qFormat/>
    <w:pPr>
      <w:spacing w:after="100"/>
      <w:ind w:left="1540"/>
    </w:pPr>
    <w:rPr>
      <w:rFonts w:eastAsiaTheme="minorEastAsia"/>
    </w:rPr>
  </w:style>
  <w:style w:type="paragraph" w:styleId="TOC9">
    <w:name w:val="toc 9"/>
    <w:basedOn w:val="Normal"/>
    <w:next w:val="Normal"/>
    <w:uiPriority w:val="39"/>
    <w:unhideWhenUsed/>
    <w:qFormat/>
    <w:pPr>
      <w:spacing w:after="100"/>
      <w:ind w:left="1760"/>
    </w:pPr>
    <w:rPr>
      <w:rFonts w:eastAsiaTheme="minorEastAsia"/>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styleId="PlaceholderText">
    <w:name w:val="Placeholder Text"/>
    <w:basedOn w:val="DefaultParagraphFont"/>
    <w:uiPriority w:val="99"/>
    <w:semiHidden/>
    <w:qFormat/>
    <w:rPr>
      <w:color w:val="808080"/>
    </w:rPr>
  </w:style>
  <w:style w:type="character" w:customStyle="1" w:styleId="1Char">
    <w:name w:val="1 Char"/>
    <w:link w:val="1"/>
    <w:qFormat/>
    <w:rPr>
      <w:rFonts w:ascii="Times New Roman" w:eastAsia="Calibri" w:hAnsi="Times New Roman" w:cs="Times New Roman"/>
      <w:b/>
      <w:bCs/>
      <w:sz w:val="24"/>
      <w:szCs w:val="24"/>
      <w:lang w:val="zh-CN"/>
    </w:rPr>
  </w:style>
  <w:style w:type="paragraph" w:customStyle="1" w:styleId="1">
    <w:name w:val="1"/>
    <w:basedOn w:val="Normal"/>
    <w:link w:val="1Char"/>
    <w:qFormat/>
    <w:pPr>
      <w:spacing w:after="160" w:line="240" w:lineRule="auto"/>
      <w:jc w:val="center"/>
    </w:pPr>
    <w:rPr>
      <w:rFonts w:ascii="Times New Roman" w:eastAsia="Calibri" w:hAnsi="Times New Roman" w:cs="Times New Roman"/>
      <w:b/>
      <w:bCs/>
      <w:sz w:val="24"/>
      <w:szCs w:val="24"/>
      <w:lang w:val="zh-CN"/>
    </w:rPr>
  </w:style>
  <w:style w:type="paragraph" w:customStyle="1" w:styleId="TOCHeading1">
    <w:name w:val="TOC Heading1"/>
    <w:basedOn w:val="Heading1"/>
    <w:next w:val="Normal"/>
    <w:uiPriority w:val="39"/>
    <w:unhideWhenUsed/>
    <w:qFormat/>
    <w:pPr>
      <w:outlineLvl w:val="9"/>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E48614-5E89-499E-90E6-8D51AC98B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Scom7</cp:lastModifiedBy>
  <cp:revision>2</cp:revision>
  <cp:lastPrinted>2022-08-22T03:42:00Z</cp:lastPrinted>
  <dcterms:created xsi:type="dcterms:W3CDTF">2022-08-25T04:03:00Z</dcterms:created>
  <dcterms:modified xsi:type="dcterms:W3CDTF">2022-08-25T04:03:00Z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2ba06050-2c73-34df-a60c-f15e409d12d6</vt:lpwstr>
  </property>
  <property fmtid="{D5CDD505-2E9C-101B-9397-08002B2CF9AE}" pid="24" name="Mendeley Citation Style_1">
    <vt:lpwstr>http://www.zotero.org/styles/apa</vt:lpwstr>
  </property>
  <property fmtid="{D5CDD505-2E9C-101B-9397-08002B2CF9AE}" pid="25" name="KSOProductBuildVer">
    <vt:lpwstr>1033-11.2.0.11156</vt:lpwstr>
  </property>
  <property fmtid="{D5CDD505-2E9C-101B-9397-08002B2CF9AE}" pid="26" name="ICV">
    <vt:lpwstr>9C52C2A39303401B85306E508367D9E6</vt:lpwstr>
  </property>
</Properties>
</file>