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C5133" w14:textId="77777777" w:rsidR="0002120C" w:rsidRPr="00766336" w:rsidRDefault="0002120C" w:rsidP="00FC0EE8">
      <w:pPr>
        <w:rPr>
          <w:noProof/>
        </w:rPr>
      </w:pPr>
      <w:bookmarkStart w:id="0" w:name="_GoBack"/>
      <w:bookmarkEnd w:id="0"/>
      <w:r w:rsidRPr="00766336">
        <w:rPr>
          <w:noProof/>
        </w:rPr>
        <w:t>DAFTAR PUSTAKA</w:t>
      </w:r>
    </w:p>
    <w:p w14:paraId="4443D137" w14:textId="77777777" w:rsidR="0002120C" w:rsidRDefault="0002120C" w:rsidP="0002120C">
      <w:pPr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Anief, M.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66336">
        <w:rPr>
          <w:rFonts w:ascii="Times New Roman" w:hAnsi="Times New Roman"/>
          <w:noProof/>
          <w:sz w:val="24"/>
          <w:szCs w:val="24"/>
        </w:rPr>
        <w:t>1997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 w:rsidRPr="002164FD">
        <w:rPr>
          <w:rFonts w:ascii="Times New Roman" w:hAnsi="Times New Roman"/>
          <w:i/>
          <w:iCs/>
          <w:noProof/>
          <w:sz w:val="24"/>
          <w:szCs w:val="24"/>
        </w:rPr>
        <w:t>Ilmu Meracik Obat</w:t>
      </w:r>
      <w:r>
        <w:rPr>
          <w:rFonts w:ascii="Times New Roman" w:hAnsi="Times New Roman"/>
          <w:noProof/>
          <w:sz w:val="24"/>
          <w:szCs w:val="24"/>
        </w:rPr>
        <w:t xml:space="preserve">. Yogyakarta: </w:t>
      </w:r>
      <w:r w:rsidRPr="00766336">
        <w:rPr>
          <w:rFonts w:ascii="Times New Roman" w:hAnsi="Times New Roman"/>
          <w:noProof/>
          <w:sz w:val="24"/>
          <w:szCs w:val="24"/>
        </w:rPr>
        <w:t>Gadjah Mada University Press</w:t>
      </w:r>
      <w:r>
        <w:rPr>
          <w:rFonts w:ascii="Times New Roman" w:hAnsi="Times New Roman"/>
          <w:noProof/>
          <w:sz w:val="24"/>
          <w:szCs w:val="24"/>
        </w:rPr>
        <w:t>. Hal: 10-17.</w:t>
      </w:r>
    </w:p>
    <w:p w14:paraId="78BE13F4" w14:textId="77777777" w:rsidR="0002120C" w:rsidRPr="00AA254B" w:rsidRDefault="0002120C" w:rsidP="0002120C">
      <w:pPr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Anief</w:t>
      </w:r>
      <w:r>
        <w:rPr>
          <w:rFonts w:ascii="Times New Roman" w:hAnsi="Times New Roman"/>
          <w:noProof/>
          <w:sz w:val="24"/>
          <w:szCs w:val="24"/>
        </w:rPr>
        <w:t xml:space="preserve">, M. </w:t>
      </w:r>
      <w:r w:rsidRPr="00766336">
        <w:rPr>
          <w:rFonts w:ascii="Times New Roman" w:hAnsi="Times New Roman"/>
          <w:noProof/>
          <w:sz w:val="24"/>
          <w:szCs w:val="24"/>
        </w:rPr>
        <w:t>2003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 w:rsidRPr="002164FD">
        <w:rPr>
          <w:rFonts w:ascii="Times New Roman" w:hAnsi="Times New Roman"/>
          <w:i/>
          <w:iCs/>
          <w:noProof/>
          <w:sz w:val="24"/>
          <w:szCs w:val="24"/>
        </w:rPr>
        <w:t>Ilmu Meracik Obat, Teori dan Praktek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Yogyakarta: </w:t>
      </w:r>
      <w:r w:rsidRPr="00766336">
        <w:rPr>
          <w:rFonts w:ascii="Times New Roman" w:hAnsi="Times New Roman"/>
          <w:noProof/>
          <w:sz w:val="24"/>
          <w:szCs w:val="24"/>
        </w:rPr>
        <w:t>Gadjah Mada University Press</w:t>
      </w:r>
      <w:r>
        <w:rPr>
          <w:rFonts w:ascii="Times New Roman" w:hAnsi="Times New Roman"/>
          <w:noProof/>
          <w:sz w:val="24"/>
          <w:szCs w:val="24"/>
        </w:rPr>
        <w:t>. Hal: 161-171.</w:t>
      </w:r>
    </w:p>
    <w:p w14:paraId="2F1063D7" w14:textId="77777777" w:rsidR="0002120C" w:rsidRPr="00AA254B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  <w:lang w:val="en-US"/>
        </w:rPr>
      </w:pPr>
      <w:r w:rsidRPr="00766336">
        <w:rPr>
          <w:noProof/>
        </w:rPr>
        <w:t>A</w:t>
      </w:r>
      <w:r>
        <w:rPr>
          <w:noProof/>
          <w:lang w:val="en-US"/>
        </w:rPr>
        <w:t>span, R</w:t>
      </w:r>
      <w:r w:rsidRPr="00766336">
        <w:rPr>
          <w:noProof/>
        </w:rPr>
        <w:t xml:space="preserve">. 2008. </w:t>
      </w:r>
      <w:r w:rsidRPr="00766336">
        <w:rPr>
          <w:i/>
          <w:iCs/>
          <w:noProof/>
        </w:rPr>
        <w:t>Taksonomi Koleksi Tanaman Obat Kebun Tanaman Obat Citeureup</w:t>
      </w:r>
      <w:r w:rsidRPr="00766336">
        <w:rPr>
          <w:noProof/>
        </w:rPr>
        <w:t xml:space="preserve">. </w:t>
      </w:r>
      <w:r>
        <w:rPr>
          <w:noProof/>
          <w:lang w:val="en-US"/>
        </w:rPr>
        <w:t xml:space="preserve">Jakarta: </w:t>
      </w:r>
      <w:r w:rsidRPr="00766336">
        <w:rPr>
          <w:noProof/>
        </w:rPr>
        <w:t>Direktorat Obat Asli Indonesia</w:t>
      </w:r>
      <w:r>
        <w:rPr>
          <w:noProof/>
          <w:lang w:val="en-US"/>
        </w:rPr>
        <w:t>.</w:t>
      </w:r>
    </w:p>
    <w:p w14:paraId="22D2EDAC" w14:textId="77777777" w:rsidR="0002120C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</w:rPr>
      </w:pPr>
      <w:r w:rsidRPr="00766336">
        <w:rPr>
          <w:noProof/>
        </w:rPr>
        <w:t xml:space="preserve">BPOM RI. 2013. </w:t>
      </w:r>
      <w:r w:rsidRPr="002164FD">
        <w:rPr>
          <w:i/>
          <w:iCs/>
          <w:noProof/>
        </w:rPr>
        <w:t>Laporan Tahunan 2013 Badan Pengawas Obat dan Makanan RI</w:t>
      </w:r>
      <w:r w:rsidRPr="00766336">
        <w:rPr>
          <w:noProof/>
        </w:rPr>
        <w:t>. Jakarta: Badan POM RI.</w:t>
      </w:r>
    </w:p>
    <w:p w14:paraId="10F4ACAA" w14:textId="77777777" w:rsidR="0002120C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</w:rPr>
      </w:pPr>
      <w:r w:rsidRPr="00036F0B">
        <w:rPr>
          <w:noProof/>
        </w:rPr>
        <w:t>Dalal, S. and Zhukovsky D.S., 2006. Pathophysiology and Management of Fever. J Support Oncol,4: 009-016</w:t>
      </w:r>
    </w:p>
    <w:p w14:paraId="1590ACAF" w14:textId="77777777" w:rsidR="0002120C" w:rsidRPr="005F4228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  <w:lang w:val="en-US"/>
        </w:rPr>
      </w:pPr>
      <w:r w:rsidRPr="005F4228">
        <w:rPr>
          <w:noProof/>
        </w:rPr>
        <w:t xml:space="preserve">Dalimartha, S. 2008. </w:t>
      </w:r>
      <w:r w:rsidRPr="005F4228">
        <w:rPr>
          <w:i/>
          <w:iCs/>
          <w:noProof/>
        </w:rPr>
        <w:t>Atlas Tumbuhan Obat Indonesia</w:t>
      </w:r>
      <w:r w:rsidRPr="005F4228">
        <w:rPr>
          <w:noProof/>
        </w:rPr>
        <w:t xml:space="preserve">. Jilid 5. </w:t>
      </w:r>
      <w:r>
        <w:rPr>
          <w:noProof/>
          <w:lang w:val="en-US"/>
        </w:rPr>
        <w:t>Jakarta</w:t>
      </w:r>
      <w:r w:rsidRPr="005F4228">
        <w:rPr>
          <w:noProof/>
        </w:rPr>
        <w:t xml:space="preserve">: </w:t>
      </w:r>
      <w:r>
        <w:rPr>
          <w:noProof/>
          <w:lang w:val="en-US"/>
        </w:rPr>
        <w:t>Pustaka Bunda.</w:t>
      </w:r>
    </w:p>
    <w:p w14:paraId="6A3D6E84" w14:textId="77777777" w:rsidR="0002120C" w:rsidRPr="00AA254B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  <w:lang w:val="en-US"/>
        </w:rPr>
      </w:pPr>
      <w:r w:rsidRPr="00766336">
        <w:rPr>
          <w:noProof/>
        </w:rPr>
        <w:t>Dep</w:t>
      </w:r>
      <w:r>
        <w:rPr>
          <w:noProof/>
          <w:lang w:val="en-US"/>
        </w:rPr>
        <w:t>kes</w:t>
      </w:r>
      <w:r w:rsidRPr="00766336">
        <w:rPr>
          <w:noProof/>
        </w:rPr>
        <w:t xml:space="preserve"> RI</w:t>
      </w:r>
      <w:r>
        <w:rPr>
          <w:noProof/>
          <w:lang w:val="en-US"/>
        </w:rPr>
        <w:t>.</w:t>
      </w:r>
      <w:r w:rsidRPr="00766336">
        <w:rPr>
          <w:noProof/>
        </w:rPr>
        <w:t xml:space="preserve"> 1979</w:t>
      </w:r>
      <w:r>
        <w:rPr>
          <w:noProof/>
          <w:lang w:val="en-US"/>
        </w:rPr>
        <w:t>.</w:t>
      </w:r>
      <w:r w:rsidRPr="00766336">
        <w:rPr>
          <w:noProof/>
        </w:rPr>
        <w:t xml:space="preserve"> </w:t>
      </w:r>
      <w:r w:rsidRPr="002164FD">
        <w:rPr>
          <w:i/>
          <w:iCs/>
          <w:noProof/>
        </w:rPr>
        <w:t>Farmakope Indonesia Edisi III</w:t>
      </w:r>
      <w:r>
        <w:rPr>
          <w:noProof/>
          <w:lang w:val="en-US"/>
        </w:rPr>
        <w:t>.</w:t>
      </w:r>
      <w:r w:rsidRPr="00766336">
        <w:rPr>
          <w:noProof/>
        </w:rPr>
        <w:t xml:space="preserve"> Jakarta</w:t>
      </w:r>
      <w:r>
        <w:rPr>
          <w:noProof/>
          <w:lang w:val="en-US"/>
        </w:rPr>
        <w:t>: Depertemen Kesehatan RI.</w:t>
      </w:r>
    </w:p>
    <w:p w14:paraId="51C5BFF4" w14:textId="77777777" w:rsidR="0002120C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</w:rPr>
      </w:pPr>
      <w:r w:rsidRPr="00766336">
        <w:rPr>
          <w:noProof/>
        </w:rPr>
        <w:t>Dep</w:t>
      </w:r>
      <w:r>
        <w:rPr>
          <w:noProof/>
          <w:lang w:val="en-US"/>
        </w:rPr>
        <w:t xml:space="preserve">kes </w:t>
      </w:r>
      <w:r w:rsidRPr="00766336">
        <w:rPr>
          <w:noProof/>
        </w:rPr>
        <w:t>R</w:t>
      </w:r>
      <w:r>
        <w:rPr>
          <w:noProof/>
          <w:lang w:val="en-US"/>
        </w:rPr>
        <w:t>I</w:t>
      </w:r>
      <w:r w:rsidRPr="00766336">
        <w:rPr>
          <w:noProof/>
        </w:rPr>
        <w:t xml:space="preserve">. 1980. </w:t>
      </w:r>
      <w:r w:rsidRPr="002164FD">
        <w:rPr>
          <w:i/>
          <w:iCs/>
          <w:noProof/>
        </w:rPr>
        <w:t>Materia Medika Indonesia Jilid IV</w:t>
      </w:r>
      <w:r w:rsidRPr="00766336">
        <w:rPr>
          <w:noProof/>
        </w:rPr>
        <w:t>. Jakarta: Direktorat Pengawasan Obat dan Makanan.</w:t>
      </w:r>
    </w:p>
    <w:p w14:paraId="2A61D31A" w14:textId="77777777" w:rsidR="0002120C" w:rsidRPr="00AA254B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  <w:lang w:val="en-US"/>
        </w:rPr>
      </w:pPr>
      <w:r w:rsidRPr="00766336">
        <w:rPr>
          <w:noProof/>
        </w:rPr>
        <w:t>Dep</w:t>
      </w:r>
      <w:r>
        <w:rPr>
          <w:noProof/>
          <w:lang w:val="en-US"/>
        </w:rPr>
        <w:t xml:space="preserve">kes </w:t>
      </w:r>
      <w:r w:rsidRPr="00766336">
        <w:rPr>
          <w:noProof/>
        </w:rPr>
        <w:t>RI</w:t>
      </w:r>
      <w:r>
        <w:rPr>
          <w:noProof/>
          <w:lang w:val="en-US"/>
        </w:rPr>
        <w:t>.</w:t>
      </w:r>
      <w:r w:rsidRPr="00766336">
        <w:rPr>
          <w:noProof/>
        </w:rPr>
        <w:t xml:space="preserve"> 1989</w:t>
      </w:r>
      <w:r>
        <w:rPr>
          <w:noProof/>
          <w:lang w:val="en-US"/>
        </w:rPr>
        <w:t>.</w:t>
      </w:r>
      <w:r w:rsidRPr="00766336">
        <w:rPr>
          <w:noProof/>
        </w:rPr>
        <w:t xml:space="preserve"> </w:t>
      </w:r>
      <w:r w:rsidRPr="002164FD">
        <w:rPr>
          <w:i/>
          <w:iCs/>
          <w:noProof/>
        </w:rPr>
        <w:t>Materia Medika Indonesia</w:t>
      </w:r>
      <w:r>
        <w:rPr>
          <w:noProof/>
          <w:lang w:val="en-US"/>
        </w:rPr>
        <w:t xml:space="preserve"> </w:t>
      </w:r>
      <w:r w:rsidRPr="002164FD">
        <w:rPr>
          <w:i/>
          <w:iCs/>
          <w:noProof/>
        </w:rPr>
        <w:t>Jilid V</w:t>
      </w:r>
      <w:r>
        <w:rPr>
          <w:noProof/>
          <w:lang w:val="en-US"/>
        </w:rPr>
        <w:t>. Jakarta:</w:t>
      </w:r>
      <w:r w:rsidRPr="00766336">
        <w:rPr>
          <w:noProof/>
        </w:rPr>
        <w:t xml:space="preserve"> Departemen Kesehatan RI</w:t>
      </w:r>
      <w:r>
        <w:rPr>
          <w:noProof/>
          <w:lang w:val="en-US"/>
        </w:rPr>
        <w:t>.</w:t>
      </w:r>
    </w:p>
    <w:p w14:paraId="05EC4FA9" w14:textId="77777777" w:rsidR="0002120C" w:rsidRPr="00AA254B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  <w:lang w:val="en-US"/>
        </w:rPr>
      </w:pPr>
      <w:r w:rsidRPr="00766336">
        <w:rPr>
          <w:noProof/>
        </w:rPr>
        <w:t>Dep</w:t>
      </w:r>
      <w:r>
        <w:rPr>
          <w:noProof/>
          <w:lang w:val="en-US"/>
        </w:rPr>
        <w:t xml:space="preserve">kes </w:t>
      </w:r>
      <w:r w:rsidRPr="00766336">
        <w:rPr>
          <w:noProof/>
        </w:rPr>
        <w:t>RI</w:t>
      </w:r>
      <w:r>
        <w:rPr>
          <w:noProof/>
          <w:lang w:val="en-US"/>
        </w:rPr>
        <w:t>.</w:t>
      </w:r>
      <w:r w:rsidRPr="00766336">
        <w:rPr>
          <w:noProof/>
        </w:rPr>
        <w:t xml:space="preserve"> 1995</w:t>
      </w:r>
      <w:r>
        <w:rPr>
          <w:noProof/>
          <w:lang w:val="en-US"/>
        </w:rPr>
        <w:t>.</w:t>
      </w:r>
      <w:r w:rsidRPr="00766336">
        <w:rPr>
          <w:noProof/>
        </w:rPr>
        <w:t xml:space="preserve"> </w:t>
      </w:r>
      <w:r w:rsidRPr="002164FD">
        <w:rPr>
          <w:i/>
          <w:iCs/>
          <w:noProof/>
        </w:rPr>
        <w:t>Farmakope Indonesia Edisi IV</w:t>
      </w:r>
      <w:r>
        <w:rPr>
          <w:noProof/>
          <w:lang w:val="en-US"/>
        </w:rPr>
        <w:t xml:space="preserve">. </w:t>
      </w:r>
      <w:r w:rsidRPr="00766336">
        <w:rPr>
          <w:noProof/>
        </w:rPr>
        <w:t>Jakarta</w:t>
      </w:r>
      <w:r>
        <w:rPr>
          <w:noProof/>
          <w:lang w:val="en-US"/>
        </w:rPr>
        <w:t>: Departemen Kesehatan RI.</w:t>
      </w:r>
    </w:p>
    <w:p w14:paraId="55B8B73F" w14:textId="77777777" w:rsidR="0002120C" w:rsidRPr="00AA254B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Depkes RI</w:t>
      </w:r>
      <w:r w:rsidRPr="00766336">
        <w:rPr>
          <w:rFonts w:ascii="Times New Roman" w:hAnsi="Times New Roman"/>
          <w:noProof/>
          <w:sz w:val="24"/>
          <w:szCs w:val="24"/>
        </w:rPr>
        <w:t xml:space="preserve">. 2000. </w:t>
      </w:r>
      <w:r w:rsidRPr="00766336">
        <w:rPr>
          <w:rFonts w:ascii="Times New Roman" w:hAnsi="Times New Roman"/>
          <w:i/>
          <w:iCs/>
          <w:noProof/>
          <w:sz w:val="24"/>
          <w:szCs w:val="24"/>
        </w:rPr>
        <w:t>Parameter Standar Umum Ekstrak Tumbuhan Obat</w:t>
      </w:r>
      <w:r w:rsidRPr="00766336">
        <w:rPr>
          <w:rFonts w:ascii="Times New Roman" w:hAnsi="Times New Roman"/>
          <w:noProof/>
          <w:sz w:val="24"/>
          <w:szCs w:val="24"/>
        </w:rPr>
        <w:t xml:space="preserve"> (Cetakan I). </w:t>
      </w:r>
      <w:r>
        <w:rPr>
          <w:rFonts w:ascii="Times New Roman" w:hAnsi="Times New Roman"/>
          <w:noProof/>
          <w:sz w:val="24"/>
          <w:szCs w:val="24"/>
        </w:rPr>
        <w:t xml:space="preserve">Jakarta: </w:t>
      </w:r>
      <w:r w:rsidRPr="00766336">
        <w:rPr>
          <w:rFonts w:ascii="Times New Roman" w:hAnsi="Times New Roman"/>
          <w:noProof/>
          <w:sz w:val="24"/>
          <w:szCs w:val="24"/>
        </w:rPr>
        <w:t xml:space="preserve">Departemen Kesehatan </w:t>
      </w:r>
      <w:r>
        <w:rPr>
          <w:rFonts w:ascii="Times New Roman" w:hAnsi="Times New Roman"/>
          <w:noProof/>
          <w:sz w:val="24"/>
          <w:szCs w:val="24"/>
        </w:rPr>
        <w:t>RI.</w:t>
      </w:r>
    </w:p>
    <w:p w14:paraId="2A5AD636" w14:textId="77777777" w:rsidR="0002120C" w:rsidRPr="00766336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</w:rPr>
      </w:pPr>
      <w:r w:rsidRPr="00766336">
        <w:rPr>
          <w:noProof/>
        </w:rPr>
        <w:t>D</w:t>
      </w:r>
      <w:r>
        <w:rPr>
          <w:noProof/>
          <w:lang w:val="en-US"/>
        </w:rPr>
        <w:t>epkes RI</w:t>
      </w:r>
      <w:r w:rsidRPr="00766336">
        <w:rPr>
          <w:noProof/>
        </w:rPr>
        <w:t xml:space="preserve">. 1979. </w:t>
      </w:r>
      <w:r w:rsidRPr="00766336">
        <w:rPr>
          <w:i/>
          <w:iCs/>
          <w:noProof/>
        </w:rPr>
        <w:t xml:space="preserve">Farmakope Indonesia Ed III. </w:t>
      </w:r>
      <w:r w:rsidRPr="00766336">
        <w:rPr>
          <w:noProof/>
        </w:rPr>
        <w:t>Jakarta : Dep</w:t>
      </w:r>
      <w:r>
        <w:rPr>
          <w:noProof/>
          <w:lang w:val="en-US"/>
        </w:rPr>
        <w:t>artemen Kesehatan</w:t>
      </w:r>
      <w:r w:rsidRPr="00766336">
        <w:rPr>
          <w:noProof/>
        </w:rPr>
        <w:t xml:space="preserve"> RI.</w:t>
      </w:r>
    </w:p>
    <w:p w14:paraId="79D8A5CA" w14:textId="77777777" w:rsidR="0002120C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</w:rPr>
      </w:pPr>
      <w:r w:rsidRPr="00766336">
        <w:rPr>
          <w:noProof/>
        </w:rPr>
        <w:t>Farnsworth, N. R. 1996</w:t>
      </w:r>
      <w:r>
        <w:rPr>
          <w:noProof/>
          <w:lang w:val="en-US"/>
        </w:rPr>
        <w:t>.</w:t>
      </w:r>
      <w:r w:rsidRPr="00766336">
        <w:rPr>
          <w:noProof/>
        </w:rPr>
        <w:t xml:space="preserve"> Biological and Phytochemical Screening of Plants</w:t>
      </w:r>
      <w:r>
        <w:rPr>
          <w:noProof/>
          <w:lang w:val="en-US"/>
        </w:rPr>
        <w:t>.</w:t>
      </w:r>
      <w:r w:rsidRPr="00766336">
        <w:rPr>
          <w:noProof/>
        </w:rPr>
        <w:t xml:space="preserve"> </w:t>
      </w:r>
      <w:r w:rsidRPr="002164FD">
        <w:rPr>
          <w:i/>
          <w:iCs/>
          <w:noProof/>
        </w:rPr>
        <w:t>J.Pharm. Sci</w:t>
      </w:r>
      <w:r w:rsidRPr="00766336">
        <w:rPr>
          <w:noProof/>
        </w:rPr>
        <w:t>. 55(3)</w:t>
      </w:r>
      <w:r>
        <w:rPr>
          <w:noProof/>
          <w:lang w:val="en-US"/>
        </w:rPr>
        <w:t>.</w:t>
      </w:r>
      <w:r w:rsidRPr="00766336">
        <w:rPr>
          <w:noProof/>
        </w:rPr>
        <w:t xml:space="preserve"> 225-276.</w:t>
      </w:r>
    </w:p>
    <w:p w14:paraId="075D1DDD" w14:textId="77777777" w:rsidR="0002120C" w:rsidRPr="00766336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</w:rPr>
      </w:pPr>
      <w:r w:rsidRPr="00036F0B">
        <w:rPr>
          <w:noProof/>
        </w:rPr>
        <w:lastRenderedPageBreak/>
        <w:t>Ganong, W F. 2002. Fisiologi Kedokteran (Review of Medical Physiology) Edisi 20. Buku Kedokteran EGC: Jakarta</w:t>
      </w:r>
    </w:p>
    <w:p w14:paraId="1A4F54EB" w14:textId="77777777" w:rsidR="0002120C" w:rsidRPr="0075780C" w:rsidRDefault="0002120C" w:rsidP="0002120C">
      <w:pPr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Guyton, A.C</w:t>
      </w:r>
      <w:r>
        <w:rPr>
          <w:rFonts w:ascii="Times New Roman" w:hAnsi="Times New Roman"/>
          <w:noProof/>
          <w:sz w:val="24"/>
          <w:szCs w:val="24"/>
        </w:rPr>
        <w:t>.,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&amp;</w:t>
      </w:r>
      <w:r w:rsidRPr="00766336">
        <w:rPr>
          <w:rFonts w:ascii="Times New Roman" w:hAnsi="Times New Roman"/>
          <w:noProof/>
          <w:sz w:val="24"/>
          <w:szCs w:val="24"/>
        </w:rPr>
        <w:t xml:space="preserve"> Hall. 1997. </w:t>
      </w:r>
      <w:r w:rsidRPr="00766336">
        <w:rPr>
          <w:rFonts w:ascii="Times New Roman" w:hAnsi="Times New Roman"/>
          <w:i/>
          <w:iCs/>
          <w:noProof/>
          <w:sz w:val="24"/>
          <w:szCs w:val="24"/>
        </w:rPr>
        <w:t>Fisiologi Kedokteran Edisi II</w:t>
      </w:r>
      <w:r w:rsidRPr="00766336">
        <w:rPr>
          <w:rFonts w:ascii="Times New Roman" w:hAnsi="Times New Roman"/>
          <w:noProof/>
          <w:sz w:val="24"/>
          <w:szCs w:val="24"/>
        </w:rPr>
        <w:t>. Jakarta</w:t>
      </w:r>
      <w:r>
        <w:rPr>
          <w:rFonts w:ascii="Times New Roman" w:hAnsi="Times New Roman"/>
          <w:noProof/>
          <w:sz w:val="24"/>
          <w:szCs w:val="24"/>
        </w:rPr>
        <w:t>: EGC.</w:t>
      </w:r>
    </w:p>
    <w:p w14:paraId="70798699" w14:textId="77777777" w:rsidR="0002120C" w:rsidRPr="0075780C" w:rsidRDefault="0002120C" w:rsidP="0002120C">
      <w:pPr>
        <w:pStyle w:val="BodyText"/>
        <w:spacing w:afterLines="40" w:after="96" w:line="360" w:lineRule="auto"/>
        <w:ind w:left="720" w:right="57" w:hanging="720"/>
        <w:jc w:val="both"/>
        <w:rPr>
          <w:noProof/>
          <w:lang w:val="en-US"/>
        </w:rPr>
      </w:pPr>
      <w:r w:rsidRPr="00766336">
        <w:rPr>
          <w:noProof/>
        </w:rPr>
        <w:t>Harborne, J.B. 1987</w:t>
      </w:r>
      <w:r>
        <w:rPr>
          <w:noProof/>
          <w:lang w:val="en-US"/>
        </w:rPr>
        <w:t>.</w:t>
      </w:r>
      <w:r w:rsidRPr="00766336">
        <w:rPr>
          <w:noProof/>
        </w:rPr>
        <w:t xml:space="preserve"> </w:t>
      </w:r>
      <w:r w:rsidRPr="002164FD">
        <w:rPr>
          <w:i/>
          <w:iCs/>
          <w:noProof/>
        </w:rPr>
        <w:t>Metode Fitokimia</w:t>
      </w:r>
      <w:r>
        <w:rPr>
          <w:i/>
          <w:iCs/>
          <w:noProof/>
          <w:lang w:val="en-US"/>
        </w:rPr>
        <w:t xml:space="preserve"> </w:t>
      </w:r>
      <w:r w:rsidRPr="002164FD">
        <w:rPr>
          <w:i/>
          <w:iCs/>
          <w:noProof/>
        </w:rPr>
        <w:t xml:space="preserve">Edisi </w:t>
      </w:r>
      <w:r>
        <w:rPr>
          <w:i/>
          <w:iCs/>
          <w:noProof/>
          <w:lang w:val="en-US"/>
        </w:rPr>
        <w:t>II.</w:t>
      </w:r>
      <w:r w:rsidRPr="00766336">
        <w:rPr>
          <w:noProof/>
        </w:rPr>
        <w:t xml:space="preserve"> Bandung</w:t>
      </w:r>
      <w:r>
        <w:rPr>
          <w:noProof/>
          <w:lang w:val="en-US"/>
        </w:rPr>
        <w:t>: ITB.</w:t>
      </w:r>
    </w:p>
    <w:p w14:paraId="012D8383" w14:textId="77777777" w:rsidR="0002120C" w:rsidRPr="0075780C" w:rsidRDefault="0002120C" w:rsidP="0002120C">
      <w:pPr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Hartini, S.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&amp;</w:t>
      </w:r>
      <w:r w:rsidRPr="00766336">
        <w:rPr>
          <w:rFonts w:ascii="Times New Roman" w:hAnsi="Times New Roman"/>
          <w:noProof/>
          <w:sz w:val="24"/>
          <w:szCs w:val="24"/>
        </w:rPr>
        <w:t xml:space="preserve"> Pertiwi. 2015. </w:t>
      </w:r>
      <w:r w:rsidRPr="0075780C">
        <w:rPr>
          <w:rFonts w:ascii="Times New Roman" w:hAnsi="Times New Roman"/>
          <w:i/>
          <w:iCs/>
          <w:noProof/>
          <w:sz w:val="24"/>
          <w:szCs w:val="24"/>
        </w:rPr>
        <w:t>Efektifitas kompres air hangat terhadap penunrunan suhu tubuh anak demam usia 1</w:t>
      </w:r>
      <w:r>
        <w:rPr>
          <w:rFonts w:ascii="Times New Roman" w:hAnsi="Times New Roman"/>
          <w:i/>
          <w:iCs/>
          <w:noProof/>
          <w:sz w:val="24"/>
          <w:szCs w:val="24"/>
        </w:rPr>
        <w:t>-</w:t>
      </w:r>
      <w:r w:rsidRPr="0075780C">
        <w:rPr>
          <w:rFonts w:ascii="Times New Roman" w:hAnsi="Times New Roman"/>
          <w:i/>
          <w:iCs/>
          <w:noProof/>
          <w:sz w:val="24"/>
          <w:szCs w:val="24"/>
        </w:rPr>
        <w:t>3 tahun di SMC RS Telogorejo Semarang.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Semarang.</w:t>
      </w:r>
    </w:p>
    <w:p w14:paraId="4A1AE9AB" w14:textId="77777777" w:rsidR="0002120C" w:rsidRPr="007A6A6C" w:rsidRDefault="0002120C" w:rsidP="0002120C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Juwita, D.A.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766336">
        <w:rPr>
          <w:rFonts w:ascii="Times New Roman" w:hAnsi="Times New Roman"/>
          <w:noProof/>
          <w:sz w:val="24"/>
          <w:szCs w:val="24"/>
        </w:rPr>
        <w:t xml:space="preserve"> Noviza, D.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&amp;</w:t>
      </w:r>
      <w:r w:rsidRPr="00766336">
        <w:rPr>
          <w:rFonts w:ascii="Times New Roman" w:hAnsi="Times New Roman"/>
          <w:noProof/>
          <w:sz w:val="24"/>
          <w:szCs w:val="24"/>
        </w:rPr>
        <w:t xml:space="preserve"> Erizal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66336">
        <w:rPr>
          <w:rFonts w:ascii="Times New Roman" w:hAnsi="Times New Roman"/>
          <w:noProof/>
          <w:sz w:val="24"/>
          <w:szCs w:val="24"/>
        </w:rPr>
        <w:t xml:space="preserve"> 2015. </w:t>
      </w:r>
      <w:r w:rsidRPr="0075780C">
        <w:rPr>
          <w:rFonts w:ascii="Times New Roman" w:hAnsi="Times New Roman"/>
          <w:noProof/>
          <w:sz w:val="24"/>
          <w:szCs w:val="24"/>
        </w:rPr>
        <w:t>Perbandingan Efek Antipiretik antara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5780C">
        <w:rPr>
          <w:rFonts w:ascii="Times New Roman" w:hAnsi="Times New Roman"/>
          <w:noProof/>
          <w:sz w:val="24"/>
          <w:szCs w:val="24"/>
        </w:rPr>
        <w:t>Ibuprofen dengan Campuran Ibuprofen dan Kafein</w:t>
      </w:r>
      <w:r w:rsidRPr="00766336">
        <w:rPr>
          <w:rFonts w:ascii="Times New Roman" w:hAnsi="Times New Roman"/>
          <w:noProof/>
          <w:sz w:val="24"/>
          <w:szCs w:val="24"/>
        </w:rPr>
        <w:t xml:space="preserve">. </w:t>
      </w:r>
      <w:r w:rsidRPr="00766336">
        <w:rPr>
          <w:rFonts w:ascii="Times New Roman" w:hAnsi="Times New Roman"/>
          <w:i/>
          <w:iCs/>
          <w:noProof/>
          <w:sz w:val="24"/>
          <w:szCs w:val="24"/>
        </w:rPr>
        <w:t>Jurnal Farmasi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Pr="00766336">
        <w:rPr>
          <w:rFonts w:ascii="Times New Roman" w:hAnsi="Times New Roman"/>
          <w:i/>
          <w:iCs/>
          <w:noProof/>
          <w:sz w:val="24"/>
          <w:szCs w:val="24"/>
        </w:rPr>
        <w:t xml:space="preserve">Indonesia 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66336">
        <w:rPr>
          <w:rFonts w:ascii="Times New Roman" w:hAnsi="Times New Roman"/>
          <w:noProof/>
          <w:sz w:val="24"/>
          <w:szCs w:val="24"/>
        </w:rPr>
        <w:t>7(4): 223–227.</w:t>
      </w:r>
    </w:p>
    <w:p w14:paraId="05831DFE" w14:textId="77777777" w:rsidR="0002120C" w:rsidRPr="0075780C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Kusumawati, D.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66336">
        <w:rPr>
          <w:rFonts w:ascii="Times New Roman" w:hAnsi="Times New Roman"/>
          <w:noProof/>
          <w:sz w:val="24"/>
          <w:szCs w:val="24"/>
        </w:rPr>
        <w:t xml:space="preserve">2004. </w:t>
      </w:r>
      <w:r w:rsidRPr="00766336">
        <w:rPr>
          <w:rFonts w:ascii="Times New Roman" w:hAnsi="Times New Roman"/>
          <w:i/>
          <w:iCs/>
          <w:noProof/>
          <w:sz w:val="24"/>
          <w:szCs w:val="24"/>
        </w:rPr>
        <w:t xml:space="preserve"> Bersahabat dengan Hewan Coba. </w:t>
      </w:r>
      <w:r w:rsidRPr="00766336">
        <w:rPr>
          <w:rFonts w:ascii="Times New Roman" w:hAnsi="Times New Roman"/>
          <w:noProof/>
          <w:sz w:val="24"/>
          <w:szCs w:val="24"/>
        </w:rPr>
        <w:t>Yogyakarta: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66336">
        <w:rPr>
          <w:rFonts w:ascii="Times New Roman" w:hAnsi="Times New Roman"/>
          <w:noProof/>
          <w:sz w:val="24"/>
          <w:szCs w:val="24"/>
        </w:rPr>
        <w:t>Gadjah Mada University Press.</w:t>
      </w:r>
    </w:p>
    <w:p w14:paraId="12224230" w14:textId="77777777" w:rsidR="0002120C" w:rsidRPr="00766336" w:rsidRDefault="0002120C" w:rsidP="0002120C">
      <w:pPr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Manoi, F. 2009. Binahong (</w:t>
      </w:r>
      <w:r w:rsidRPr="00766336">
        <w:rPr>
          <w:rFonts w:ascii="Times New Roman" w:hAnsi="Times New Roman"/>
          <w:i/>
          <w:noProof/>
          <w:sz w:val="24"/>
          <w:szCs w:val="24"/>
        </w:rPr>
        <w:t>Anredera cordifolia</w:t>
      </w:r>
      <w:r w:rsidRPr="00766336">
        <w:rPr>
          <w:rFonts w:ascii="Times New Roman" w:hAnsi="Times New Roman"/>
          <w:noProof/>
          <w:sz w:val="24"/>
          <w:szCs w:val="24"/>
        </w:rPr>
        <w:t xml:space="preserve">) Sebagai Obat. </w:t>
      </w:r>
      <w:r w:rsidRPr="00766336">
        <w:rPr>
          <w:rFonts w:ascii="Times New Roman" w:hAnsi="Times New Roman"/>
          <w:i/>
          <w:iCs/>
          <w:noProof/>
          <w:sz w:val="24"/>
          <w:szCs w:val="24"/>
        </w:rPr>
        <w:t>Warta Penelitian dan Pengembangan Tanaman Industri</w:t>
      </w:r>
      <w:r>
        <w:rPr>
          <w:rFonts w:ascii="Times New Roman" w:hAnsi="Times New Roman"/>
          <w:noProof/>
          <w:sz w:val="24"/>
          <w:szCs w:val="24"/>
        </w:rPr>
        <w:t xml:space="preserve">.Vol. </w:t>
      </w:r>
      <w:r w:rsidRPr="00766336">
        <w:rPr>
          <w:rFonts w:ascii="Times New Roman" w:hAnsi="Times New Roman"/>
          <w:noProof/>
          <w:sz w:val="24"/>
          <w:szCs w:val="24"/>
        </w:rPr>
        <w:t>15(1): 3</w:t>
      </w:r>
      <w:r>
        <w:rPr>
          <w:rFonts w:ascii="Times New Roman" w:hAnsi="Times New Roman"/>
          <w:noProof/>
          <w:sz w:val="24"/>
          <w:szCs w:val="24"/>
        </w:rPr>
        <w:t>-</w:t>
      </w:r>
      <w:r w:rsidRPr="00766336">
        <w:rPr>
          <w:rFonts w:ascii="Times New Roman" w:hAnsi="Times New Roman"/>
          <w:noProof/>
          <w:sz w:val="24"/>
          <w:szCs w:val="24"/>
        </w:rPr>
        <w:t>5.</w:t>
      </w:r>
    </w:p>
    <w:p w14:paraId="4751E5A8" w14:textId="77777777" w:rsidR="0002120C" w:rsidRPr="00BD4654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 xml:space="preserve">Marjoni, R. 2016. </w:t>
      </w:r>
      <w:r w:rsidRPr="00766336">
        <w:rPr>
          <w:rFonts w:ascii="Times New Roman" w:hAnsi="Times New Roman"/>
          <w:i/>
          <w:noProof/>
          <w:sz w:val="24"/>
          <w:szCs w:val="24"/>
        </w:rPr>
        <w:t>Dasar-dasar Fitokimia.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66336">
        <w:rPr>
          <w:rFonts w:ascii="Times New Roman" w:hAnsi="Times New Roman"/>
          <w:noProof/>
          <w:sz w:val="24"/>
          <w:szCs w:val="24"/>
        </w:rPr>
        <w:t>Jakarta</w:t>
      </w:r>
      <w:r>
        <w:rPr>
          <w:rFonts w:ascii="Times New Roman" w:hAnsi="Times New Roman"/>
          <w:noProof/>
          <w:sz w:val="24"/>
          <w:szCs w:val="24"/>
        </w:rPr>
        <w:t>: TIM.</w:t>
      </w:r>
    </w:p>
    <w:p w14:paraId="2BE43D0B" w14:textId="77777777" w:rsidR="0002120C" w:rsidRPr="00766336" w:rsidRDefault="0002120C" w:rsidP="0002120C">
      <w:pPr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 xml:space="preserve">Mukhrian. 2014. Ekstraksi Pemisahan Senyawa dan Identifikasi Senyawa Aktif. </w:t>
      </w:r>
      <w:r w:rsidRPr="00766336">
        <w:rPr>
          <w:rFonts w:ascii="Times New Roman" w:hAnsi="Times New Roman"/>
          <w:i/>
          <w:noProof/>
          <w:sz w:val="24"/>
          <w:szCs w:val="24"/>
        </w:rPr>
        <w:t>Jurnal Kesehatan</w:t>
      </w:r>
      <w:r>
        <w:rPr>
          <w:rFonts w:ascii="Times New Roman" w:hAnsi="Times New Roman"/>
          <w:i/>
          <w:noProof/>
          <w:sz w:val="24"/>
          <w:szCs w:val="24"/>
        </w:rPr>
        <w:t>.</w:t>
      </w:r>
      <w:r w:rsidRPr="00766336">
        <w:rPr>
          <w:rFonts w:ascii="Times New Roman" w:hAnsi="Times New Roman"/>
          <w:i/>
          <w:noProof/>
          <w:sz w:val="24"/>
          <w:szCs w:val="24"/>
        </w:rPr>
        <w:t>VII N</w:t>
      </w:r>
      <w:r>
        <w:rPr>
          <w:rFonts w:ascii="Times New Roman" w:hAnsi="Times New Roman"/>
          <w:i/>
          <w:noProof/>
          <w:sz w:val="24"/>
          <w:szCs w:val="24"/>
        </w:rPr>
        <w:t xml:space="preserve">. </w:t>
      </w:r>
      <w:r>
        <w:rPr>
          <w:rFonts w:ascii="Times New Roman" w:hAnsi="Times New Roman"/>
          <w:iCs/>
          <w:noProof/>
          <w:sz w:val="24"/>
          <w:szCs w:val="24"/>
        </w:rPr>
        <w:t xml:space="preserve">Hal: </w:t>
      </w:r>
      <w:r w:rsidRPr="00766336">
        <w:rPr>
          <w:rFonts w:ascii="Times New Roman" w:hAnsi="Times New Roman"/>
          <w:noProof/>
          <w:sz w:val="24"/>
          <w:szCs w:val="24"/>
        </w:rPr>
        <w:t>361-367.</w:t>
      </w:r>
    </w:p>
    <w:p w14:paraId="6E068EC2" w14:textId="77777777" w:rsidR="0002120C" w:rsidRDefault="0002120C" w:rsidP="0002120C">
      <w:pPr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Mutschler, E.1991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 w:rsidRPr="00984B46">
        <w:rPr>
          <w:rFonts w:ascii="Times New Roman" w:hAnsi="Times New Roman"/>
          <w:i/>
          <w:iCs/>
          <w:noProof/>
          <w:sz w:val="24"/>
          <w:szCs w:val="24"/>
        </w:rPr>
        <w:t>Dinamika Obat Edisi V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Pr="00766336">
        <w:rPr>
          <w:rFonts w:ascii="Times New Roman" w:hAnsi="Times New Roman"/>
          <w:noProof/>
          <w:sz w:val="24"/>
          <w:szCs w:val="24"/>
        </w:rPr>
        <w:t>88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66336">
        <w:rPr>
          <w:rFonts w:ascii="Times New Roman" w:hAnsi="Times New Roman"/>
          <w:noProof/>
          <w:sz w:val="24"/>
          <w:szCs w:val="24"/>
        </w:rPr>
        <w:t xml:space="preserve"> Bandung</w:t>
      </w:r>
      <w:r>
        <w:rPr>
          <w:rFonts w:ascii="Times New Roman" w:hAnsi="Times New Roman"/>
          <w:noProof/>
          <w:sz w:val="24"/>
          <w:szCs w:val="24"/>
        </w:rPr>
        <w:t>: ITB.</w:t>
      </w:r>
    </w:p>
    <w:p w14:paraId="0C9F986C" w14:textId="77777777" w:rsidR="0002120C" w:rsidRDefault="0002120C" w:rsidP="0002120C">
      <w:pPr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036F0B">
        <w:rPr>
          <w:rFonts w:ascii="Times New Roman" w:hAnsi="Times New Roman"/>
          <w:noProof/>
          <w:sz w:val="24"/>
          <w:szCs w:val="24"/>
        </w:rPr>
        <w:t>Nelwan, 2007. Buku Ajar Ilmu Penyakit Dalam. 4th ed. FKUI: Jakarta.</w:t>
      </w:r>
    </w:p>
    <w:p w14:paraId="61A72918" w14:textId="77777777" w:rsidR="0002120C" w:rsidRPr="00984B46" w:rsidRDefault="0002120C" w:rsidP="0002120C">
      <w:pPr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036F0B">
        <w:rPr>
          <w:rFonts w:ascii="Times New Roman" w:hAnsi="Times New Roman"/>
          <w:noProof/>
          <w:sz w:val="24"/>
          <w:szCs w:val="24"/>
        </w:rPr>
        <w:t>Priyanto, 2010. Farmakologi Dasar Untuk Mahasiswa Keperawatan dan Farmasi. Lenskofi: Jakarta</w:t>
      </w:r>
    </w:p>
    <w:p w14:paraId="64E070F5" w14:textId="77777777" w:rsidR="0002120C" w:rsidRPr="00984B46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12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 xml:space="preserve">Rachmawati, S. 2008. </w:t>
      </w:r>
      <w:r w:rsidRPr="00766336">
        <w:rPr>
          <w:rFonts w:ascii="Times New Roman" w:hAnsi="Times New Roman"/>
          <w:i/>
          <w:iCs/>
          <w:noProof/>
          <w:sz w:val="24"/>
          <w:szCs w:val="24"/>
        </w:rPr>
        <w:t xml:space="preserve">Study Makroskopik, dan Skrining Fitokimia Daun Anredera cordifolia (Ten) </w:t>
      </w:r>
      <w:r w:rsidRPr="00766336">
        <w:rPr>
          <w:rFonts w:ascii="Times New Roman" w:hAnsi="Times New Roman"/>
          <w:iCs/>
          <w:noProof/>
          <w:sz w:val="24"/>
          <w:szCs w:val="24"/>
        </w:rPr>
        <w:t>Steenis</w:t>
      </w:r>
      <w:r w:rsidRPr="00766336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Indonesia: </w:t>
      </w:r>
      <w:r w:rsidRPr="00766336">
        <w:rPr>
          <w:rFonts w:ascii="Times New Roman" w:hAnsi="Times New Roman"/>
          <w:noProof/>
          <w:sz w:val="24"/>
          <w:szCs w:val="24"/>
        </w:rPr>
        <w:t xml:space="preserve"> Universitass Airlangga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115A4EC8" w14:textId="77777777" w:rsidR="0002120C" w:rsidRPr="00984B46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12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Robinson, T. 1995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 w:rsidRPr="00984B46">
        <w:rPr>
          <w:rFonts w:ascii="Times New Roman" w:hAnsi="Times New Roman"/>
          <w:i/>
          <w:iCs/>
          <w:noProof/>
          <w:sz w:val="24"/>
          <w:szCs w:val="24"/>
        </w:rPr>
        <w:t>Kandungan Organik Tumbuhan tinggi</w:t>
      </w:r>
      <w:r>
        <w:rPr>
          <w:rFonts w:ascii="Times New Roman" w:hAnsi="Times New Roman"/>
          <w:i/>
          <w:iCs/>
          <w:noProof/>
          <w:sz w:val="24"/>
          <w:szCs w:val="24"/>
        </w:rPr>
        <w:t>.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Bandung: </w:t>
      </w:r>
      <w:r w:rsidRPr="00766336">
        <w:rPr>
          <w:rFonts w:ascii="Times New Roman" w:hAnsi="Times New Roman"/>
          <w:noProof/>
          <w:sz w:val="24"/>
          <w:szCs w:val="24"/>
        </w:rPr>
        <w:t xml:space="preserve"> ITB Press</w:t>
      </w:r>
      <w:r>
        <w:rPr>
          <w:rFonts w:ascii="Times New Roman" w:hAnsi="Times New Roman"/>
          <w:noProof/>
          <w:sz w:val="24"/>
          <w:szCs w:val="24"/>
        </w:rPr>
        <w:t>. Hal: 191.</w:t>
      </w:r>
    </w:p>
    <w:p w14:paraId="508D1816" w14:textId="77777777" w:rsidR="0002120C" w:rsidRPr="00766336" w:rsidRDefault="0002120C" w:rsidP="0002120C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 xml:space="preserve">Rusmawijayanto, T., Luliana, S. &amp; Isnindar 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66336">
        <w:rPr>
          <w:rFonts w:ascii="Times New Roman" w:hAnsi="Times New Roman"/>
          <w:noProof/>
          <w:sz w:val="24"/>
          <w:szCs w:val="24"/>
        </w:rPr>
        <w:t xml:space="preserve">2019. Profil Kromatografi Lapis Tipis Ekstrak Etanol Daun Senggani (Melastoma malabathricum L.) </w:t>
      </w:r>
      <w:r w:rsidRPr="00766336">
        <w:rPr>
          <w:rFonts w:ascii="Times New Roman" w:hAnsi="Times New Roman"/>
          <w:noProof/>
          <w:sz w:val="24"/>
          <w:szCs w:val="24"/>
        </w:rPr>
        <w:lastRenderedPageBreak/>
        <w:t xml:space="preserve">Metode Perkolasi. </w:t>
      </w:r>
      <w:r w:rsidRPr="00766336">
        <w:rPr>
          <w:rFonts w:ascii="Times New Roman" w:hAnsi="Times New Roman"/>
          <w:i/>
          <w:iCs/>
          <w:noProof/>
          <w:sz w:val="24"/>
          <w:szCs w:val="24"/>
        </w:rPr>
        <w:t>Farmasi Kalbar</w:t>
      </w:r>
      <w:r>
        <w:rPr>
          <w:rFonts w:ascii="Times New Roman" w:hAnsi="Times New Roman"/>
          <w:noProof/>
          <w:sz w:val="24"/>
          <w:szCs w:val="24"/>
        </w:rPr>
        <w:t>. Vol.</w:t>
      </w:r>
      <w:r w:rsidRPr="00766336">
        <w:rPr>
          <w:rFonts w:ascii="Times New Roman" w:hAnsi="Times New Roman"/>
          <w:noProof/>
          <w:sz w:val="24"/>
          <w:szCs w:val="24"/>
        </w:rPr>
        <w:t>4(1): 1–7.</w:t>
      </w:r>
    </w:p>
    <w:p w14:paraId="4FE1DE21" w14:textId="77777777" w:rsidR="0002120C" w:rsidRPr="00984B46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12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Saifudin, Azis.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66336">
        <w:rPr>
          <w:rFonts w:ascii="Times New Roman" w:hAnsi="Times New Roman"/>
          <w:noProof/>
          <w:sz w:val="24"/>
          <w:szCs w:val="24"/>
        </w:rPr>
        <w:t xml:space="preserve">2014. </w:t>
      </w:r>
      <w:r w:rsidRPr="00984B46">
        <w:rPr>
          <w:rFonts w:ascii="Times New Roman" w:hAnsi="Times New Roman"/>
          <w:i/>
          <w:iCs/>
          <w:noProof/>
          <w:sz w:val="24"/>
          <w:szCs w:val="24"/>
        </w:rPr>
        <w:t>Senyawa Alam Metabolit Sekunder (Teori, Konsep, dan Teknik Pemurnian)</w:t>
      </w:r>
      <w:r>
        <w:rPr>
          <w:rFonts w:ascii="Times New Roman" w:hAnsi="Times New Roman"/>
          <w:i/>
          <w:iCs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Yogyakarta: </w:t>
      </w:r>
      <w:r w:rsidRPr="00766336">
        <w:rPr>
          <w:rFonts w:ascii="Times New Roman" w:hAnsi="Times New Roman"/>
          <w:noProof/>
          <w:sz w:val="24"/>
          <w:szCs w:val="24"/>
        </w:rPr>
        <w:t xml:space="preserve"> Deepublish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27138589" w14:textId="77777777" w:rsidR="0002120C" w:rsidRPr="00766336" w:rsidRDefault="0002120C" w:rsidP="0002120C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Samiun, A., De Queljoe, E. &amp; Antasionasti, I. 2020. Uji Efektivitas Senyawa Flavonoid dari Ekstrak Etanol Daun Sawilangit (Veronia cinerea (L.) Less) sebagai Antipiretik pada Tikus Putih Jantan Galur Wistar (Rattus norvegicus) Yang Diinduksi Vaksin D</w:t>
      </w:r>
      <w:r>
        <w:rPr>
          <w:rFonts w:ascii="Times New Roman" w:hAnsi="Times New Roman"/>
          <w:noProof/>
          <w:sz w:val="24"/>
          <w:szCs w:val="24"/>
        </w:rPr>
        <w:t>TP</w:t>
      </w:r>
      <w:r w:rsidRPr="00766336">
        <w:rPr>
          <w:rFonts w:ascii="Times New Roman" w:hAnsi="Times New Roman"/>
          <w:noProof/>
          <w:sz w:val="24"/>
          <w:szCs w:val="24"/>
        </w:rPr>
        <w:t xml:space="preserve">. </w:t>
      </w:r>
      <w:r w:rsidRPr="00766336">
        <w:rPr>
          <w:rFonts w:ascii="Times New Roman" w:hAnsi="Times New Roman"/>
          <w:i/>
          <w:iCs/>
          <w:noProof/>
          <w:sz w:val="24"/>
          <w:szCs w:val="24"/>
        </w:rPr>
        <w:t>Pharmacon</w:t>
      </w:r>
      <w:r>
        <w:rPr>
          <w:rFonts w:ascii="Times New Roman" w:hAnsi="Times New Roman"/>
          <w:noProof/>
          <w:sz w:val="24"/>
          <w:szCs w:val="24"/>
        </w:rPr>
        <w:t>. Vol.</w:t>
      </w:r>
      <w:r w:rsidRPr="00766336">
        <w:rPr>
          <w:rFonts w:ascii="Times New Roman" w:hAnsi="Times New Roman"/>
          <w:noProof/>
          <w:sz w:val="24"/>
          <w:szCs w:val="24"/>
        </w:rPr>
        <w:t>9(4)(November): 572–580.</w:t>
      </w:r>
    </w:p>
    <w:p w14:paraId="32F6A1AD" w14:textId="77777777" w:rsidR="0002120C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12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 xml:space="preserve">Sangi M, Runtuwene M.R.J, Simbala H.E.I dan Makang V.M.A. 2008. Analisis Fitokimia Tumbuhan Obat Di Kabupaten Minahasa Utara. </w:t>
      </w:r>
      <w:r w:rsidRPr="00984B46">
        <w:rPr>
          <w:rFonts w:ascii="Times New Roman" w:hAnsi="Times New Roman"/>
          <w:i/>
          <w:iCs/>
          <w:noProof/>
          <w:sz w:val="24"/>
          <w:szCs w:val="24"/>
        </w:rPr>
        <w:t>Chem. Prog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Vol.</w:t>
      </w:r>
      <w:r w:rsidRPr="00766336">
        <w:rPr>
          <w:rFonts w:ascii="Times New Roman" w:hAnsi="Times New Roman"/>
          <w:noProof/>
          <w:sz w:val="24"/>
          <w:szCs w:val="24"/>
        </w:rPr>
        <w:t>1(1):47-53.</w:t>
      </w:r>
    </w:p>
    <w:p w14:paraId="3AA53992" w14:textId="77777777" w:rsidR="0002120C" w:rsidRPr="005F4228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127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Santani, F. A. 2019. Uji Aktifitas Antipiretik Infusa Daun Binahong (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Anredera cordifolia </w:t>
      </w:r>
      <w:r>
        <w:rPr>
          <w:rFonts w:ascii="Times New Roman" w:hAnsi="Times New Roman"/>
          <w:noProof/>
          <w:sz w:val="24"/>
          <w:szCs w:val="24"/>
        </w:rPr>
        <w:t>(Ten.) Steenis) Terhadap Mencit Putih (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Mus musculus </w:t>
      </w:r>
      <w:r>
        <w:rPr>
          <w:rFonts w:ascii="Times New Roman" w:hAnsi="Times New Roman"/>
          <w:noProof/>
          <w:sz w:val="24"/>
          <w:szCs w:val="24"/>
        </w:rPr>
        <w:t xml:space="preserve">L) Jantan Demam Yang Diinduksi Pepton. </w:t>
      </w:r>
      <w:r>
        <w:rPr>
          <w:rFonts w:ascii="Times New Roman" w:hAnsi="Times New Roman"/>
          <w:i/>
          <w:iCs/>
          <w:noProof/>
          <w:sz w:val="24"/>
          <w:szCs w:val="24"/>
        </w:rPr>
        <w:t>Karya Tulis Ilmiah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Sekolah Tinggi Ilmu Farmasi </w:t>
      </w:r>
      <w:r>
        <w:rPr>
          <w:rFonts w:ascii="Times New Roman" w:hAnsi="Times New Roman"/>
          <w:noProof/>
          <w:sz w:val="24"/>
          <w:szCs w:val="24"/>
        </w:rPr>
        <w:t>Riau (STIFAR). Riau.</w:t>
      </w:r>
    </w:p>
    <w:p w14:paraId="6F9E7A11" w14:textId="77777777" w:rsidR="0002120C" w:rsidRPr="00766336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12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 xml:space="preserve">Sharp, P. E. </w:t>
      </w:r>
      <w:r>
        <w:rPr>
          <w:rFonts w:ascii="Times New Roman" w:hAnsi="Times New Roman"/>
          <w:noProof/>
          <w:sz w:val="24"/>
          <w:szCs w:val="24"/>
        </w:rPr>
        <w:t>&amp;</w:t>
      </w:r>
      <w:r w:rsidRPr="00766336">
        <w:rPr>
          <w:rFonts w:ascii="Times New Roman" w:hAnsi="Times New Roman"/>
          <w:noProof/>
          <w:sz w:val="24"/>
          <w:szCs w:val="24"/>
        </w:rPr>
        <w:t xml:space="preserve"> Villano, J. 2013. </w:t>
      </w:r>
      <w:r w:rsidRPr="00984B46">
        <w:rPr>
          <w:rFonts w:ascii="Times New Roman" w:hAnsi="Times New Roman"/>
          <w:i/>
          <w:iCs/>
          <w:noProof/>
          <w:sz w:val="24"/>
          <w:szCs w:val="24"/>
        </w:rPr>
        <w:t>The Laboratory Rat. Ed 2nd</w:t>
      </w:r>
      <w:r>
        <w:rPr>
          <w:rFonts w:ascii="Times New Roman" w:hAnsi="Times New Roman"/>
          <w:i/>
          <w:iCs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California:</w:t>
      </w:r>
      <w:r w:rsidRPr="00766336">
        <w:rPr>
          <w:rFonts w:ascii="Times New Roman" w:hAnsi="Times New Roman"/>
          <w:noProof/>
          <w:sz w:val="24"/>
          <w:szCs w:val="24"/>
        </w:rPr>
        <w:t xml:space="preserve"> CRC Press. Hal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r w:rsidRPr="00766336">
        <w:rPr>
          <w:rFonts w:ascii="Times New Roman" w:hAnsi="Times New Roman"/>
          <w:noProof/>
          <w:sz w:val="24"/>
          <w:szCs w:val="24"/>
        </w:rPr>
        <w:t>9-11.</w:t>
      </w:r>
    </w:p>
    <w:p w14:paraId="2DBDCAD3" w14:textId="77777777" w:rsidR="0002120C" w:rsidRPr="00984B46" w:rsidRDefault="0002120C" w:rsidP="0002120C">
      <w:pPr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 xml:space="preserve">Sudjarwo, S.A., 2005. The Potency Of Piperine As Antiinflammatory and Analgesic In Rats and Minc, </w:t>
      </w:r>
      <w:r w:rsidRPr="00766336">
        <w:rPr>
          <w:rFonts w:ascii="Times New Roman" w:hAnsi="Times New Roman"/>
          <w:i/>
          <w:noProof/>
          <w:sz w:val="24"/>
          <w:szCs w:val="24"/>
        </w:rPr>
        <w:t>Folia Medica Indonesiana</w:t>
      </w:r>
      <w:r>
        <w:rPr>
          <w:rFonts w:ascii="Times New Roman" w:hAnsi="Times New Roman"/>
          <w:noProof/>
          <w:sz w:val="24"/>
          <w:szCs w:val="24"/>
        </w:rPr>
        <w:t>. Vol.</w:t>
      </w:r>
      <w:r w:rsidRPr="00766336">
        <w:rPr>
          <w:rFonts w:ascii="Times New Roman" w:hAnsi="Times New Roman"/>
          <w:noProof/>
          <w:sz w:val="24"/>
          <w:szCs w:val="24"/>
        </w:rPr>
        <w:t>41(3): 190-194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651AC2D0" w14:textId="77777777" w:rsidR="0002120C" w:rsidRPr="00766336" w:rsidRDefault="0002120C" w:rsidP="0002120C">
      <w:pPr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 xml:space="preserve">Supranto, J. 2000. </w:t>
      </w:r>
      <w:r w:rsidRPr="00984B46">
        <w:rPr>
          <w:rFonts w:ascii="Times New Roman" w:hAnsi="Times New Roman"/>
          <w:i/>
          <w:iCs/>
          <w:noProof/>
          <w:sz w:val="24"/>
          <w:szCs w:val="24"/>
        </w:rPr>
        <w:t>Teknik Sampling untuk Survei dan Eksperimen</w:t>
      </w:r>
      <w:r w:rsidRPr="00766336">
        <w:rPr>
          <w:rFonts w:ascii="Times New Roman" w:hAnsi="Times New Roman"/>
          <w:noProof/>
          <w:sz w:val="24"/>
          <w:szCs w:val="24"/>
        </w:rPr>
        <w:t>. Jakarta: Penerbit PT Rineka Cipta.</w:t>
      </w:r>
    </w:p>
    <w:p w14:paraId="4EB08E50" w14:textId="77777777" w:rsidR="0002120C" w:rsidRPr="00984B46" w:rsidRDefault="0002120C" w:rsidP="0002120C">
      <w:pPr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>Svehla, G.</w:t>
      </w:r>
      <w:r>
        <w:rPr>
          <w:rFonts w:ascii="Times New Roman" w:hAnsi="Times New Roman"/>
          <w:noProof/>
          <w:sz w:val="24"/>
          <w:szCs w:val="24"/>
        </w:rPr>
        <w:t xml:space="preserve"> 1985.</w:t>
      </w:r>
      <w:r w:rsidRPr="00984B46">
        <w:rPr>
          <w:rFonts w:ascii="Times New Roman" w:hAnsi="Times New Roman"/>
          <w:i/>
          <w:iCs/>
          <w:noProof/>
          <w:sz w:val="24"/>
          <w:szCs w:val="24"/>
        </w:rPr>
        <w:t>Vogel (Buku Teks Analisis Anorganik Kualitatif Makro dan Semimikro)</w:t>
      </w:r>
      <w:r w:rsidRPr="00766336">
        <w:rPr>
          <w:rFonts w:ascii="Times New Roman" w:hAnsi="Times New Roman"/>
          <w:noProof/>
          <w:sz w:val="24"/>
          <w:szCs w:val="24"/>
        </w:rPr>
        <w:t>, Jakarta: PT. Kalman Media Pustaka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66506A5A" w14:textId="77777777" w:rsidR="0002120C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t xml:space="preserve">Tjay, T.H. 2002. </w:t>
      </w:r>
      <w:r w:rsidRPr="00766336">
        <w:rPr>
          <w:rFonts w:ascii="Times New Roman" w:hAnsi="Times New Roman"/>
          <w:i/>
          <w:iCs/>
          <w:noProof/>
          <w:sz w:val="24"/>
          <w:szCs w:val="24"/>
        </w:rPr>
        <w:t>Obat-Obat Penting : Khasiat , Penggunaan Dan Efek-Efek Samping Edisi IV</w:t>
      </w:r>
      <w:r w:rsidRPr="00766336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 xml:space="preserve">Jakarta: </w:t>
      </w:r>
      <w:r w:rsidRPr="00766336">
        <w:rPr>
          <w:rFonts w:ascii="Times New Roman" w:hAnsi="Times New Roman"/>
          <w:noProof/>
          <w:sz w:val="24"/>
          <w:szCs w:val="24"/>
        </w:rPr>
        <w:t>Penerbit PT. Elex Medika Komputindo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360CEFFD" w14:textId="77777777" w:rsidR="0002120C" w:rsidRPr="0036656E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036F0B">
        <w:rPr>
          <w:rFonts w:ascii="Times New Roman" w:hAnsi="Times New Roman"/>
          <w:noProof/>
          <w:sz w:val="24"/>
          <w:szCs w:val="24"/>
        </w:rPr>
        <w:t>Tjay, T.H., dan Rahardja , K. 2007. Obat-obat Penting, Khasiat, Penggunaan, dan Efek-efek Sampingnya. PT Gramedia: Jakarta</w:t>
      </w:r>
    </w:p>
    <w:p w14:paraId="295F88F7" w14:textId="77777777" w:rsidR="0002120C" w:rsidRDefault="0002120C" w:rsidP="0002120C">
      <w:pPr>
        <w:widowControl w:val="0"/>
        <w:autoSpaceDE w:val="0"/>
        <w:autoSpaceDN w:val="0"/>
        <w:adjustRightInd w:val="0"/>
        <w:spacing w:afterLines="40" w:after="96" w:line="360" w:lineRule="auto"/>
        <w:ind w:left="720" w:right="57" w:hanging="720"/>
        <w:jc w:val="both"/>
        <w:rPr>
          <w:rFonts w:ascii="Times New Roman" w:hAnsi="Times New Roman"/>
          <w:noProof/>
          <w:sz w:val="24"/>
          <w:szCs w:val="24"/>
        </w:rPr>
      </w:pPr>
      <w:r w:rsidRPr="00766336">
        <w:rPr>
          <w:rFonts w:ascii="Times New Roman" w:hAnsi="Times New Roman"/>
          <w:noProof/>
          <w:sz w:val="24"/>
          <w:szCs w:val="24"/>
        </w:rPr>
        <w:lastRenderedPageBreak/>
        <w:t xml:space="preserve">Wolfensohn, S. E. </w:t>
      </w:r>
      <w:r>
        <w:rPr>
          <w:rFonts w:ascii="Times New Roman" w:hAnsi="Times New Roman"/>
          <w:noProof/>
          <w:sz w:val="24"/>
          <w:szCs w:val="24"/>
        </w:rPr>
        <w:t>&amp;</w:t>
      </w:r>
      <w:r w:rsidRPr="00766336">
        <w:rPr>
          <w:rFonts w:ascii="Times New Roman" w:hAnsi="Times New Roman"/>
          <w:noProof/>
          <w:sz w:val="24"/>
          <w:szCs w:val="24"/>
        </w:rPr>
        <w:t xml:space="preserve"> Lloyd, M. H.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66336">
        <w:rPr>
          <w:rFonts w:ascii="Times New Roman" w:hAnsi="Times New Roman"/>
          <w:noProof/>
          <w:sz w:val="24"/>
          <w:szCs w:val="24"/>
        </w:rPr>
        <w:t>2013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66336">
        <w:rPr>
          <w:rFonts w:ascii="Times New Roman" w:hAnsi="Times New Roman"/>
          <w:noProof/>
          <w:sz w:val="24"/>
          <w:szCs w:val="24"/>
        </w:rPr>
        <w:t xml:space="preserve"> </w:t>
      </w:r>
      <w:r w:rsidRPr="0036656E">
        <w:rPr>
          <w:rFonts w:ascii="Times New Roman" w:hAnsi="Times New Roman"/>
          <w:i/>
          <w:iCs/>
          <w:noProof/>
          <w:sz w:val="24"/>
          <w:szCs w:val="24"/>
        </w:rPr>
        <w:t>Handbook of Laboratory Animal Management and Welfare, 3rd edition</w:t>
      </w:r>
      <w:r w:rsidRPr="00766336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Oxford:</w:t>
      </w:r>
      <w:r w:rsidRPr="00766336">
        <w:rPr>
          <w:rFonts w:ascii="Times New Roman" w:hAnsi="Times New Roman"/>
          <w:noProof/>
          <w:sz w:val="24"/>
          <w:szCs w:val="24"/>
        </w:rPr>
        <w:t xml:space="preserve"> Blackwell Science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2BE6A35D" w14:textId="51162D38" w:rsidR="00A16C71" w:rsidRPr="00602139" w:rsidRDefault="0002120C" w:rsidP="0002120C">
      <w:r w:rsidRPr="001C2986">
        <w:rPr>
          <w:rFonts w:ascii="Times New Roman" w:hAnsi="Times New Roman"/>
          <w:sz w:val="24"/>
          <w:szCs w:val="24"/>
        </w:rPr>
        <w:t xml:space="preserve">Yuziani Y. </w:t>
      </w:r>
      <w:r>
        <w:rPr>
          <w:rFonts w:ascii="Times New Roman" w:hAnsi="Times New Roman"/>
          <w:sz w:val="24"/>
          <w:szCs w:val="24"/>
        </w:rPr>
        <w:t>Uji Efek Antiinflamasi Ekstrak Etanol Daun Binahong (</w:t>
      </w:r>
      <w:r>
        <w:rPr>
          <w:rFonts w:ascii="Times New Roman" w:hAnsi="Times New Roman"/>
          <w:i/>
          <w:iCs/>
          <w:sz w:val="24"/>
          <w:szCs w:val="24"/>
        </w:rPr>
        <w:t xml:space="preserve">Anredera </w:t>
      </w:r>
      <w:r w:rsidRPr="001C2986">
        <w:rPr>
          <w:rFonts w:ascii="Times New Roman" w:hAnsi="Times New Roman"/>
          <w:sz w:val="24"/>
          <w:szCs w:val="24"/>
        </w:rPr>
        <w:t>cordifolia</w:t>
      </w:r>
      <w:r>
        <w:rPr>
          <w:rFonts w:ascii="Times New Roman" w:hAnsi="Times New Roman"/>
          <w:sz w:val="24"/>
          <w:szCs w:val="24"/>
        </w:rPr>
        <w:t>) Secara Oral</w:t>
      </w:r>
      <w:r w:rsidRPr="001C2986">
        <w:rPr>
          <w:rFonts w:ascii="Times New Roman" w:hAnsi="Times New Roman"/>
          <w:sz w:val="24"/>
          <w:szCs w:val="24"/>
        </w:rPr>
        <w:t xml:space="preserve">. </w:t>
      </w:r>
      <w:r w:rsidRPr="001C2986">
        <w:rPr>
          <w:rFonts w:ascii="Times New Roman" w:hAnsi="Times New Roman"/>
          <w:i/>
          <w:iCs/>
          <w:sz w:val="24"/>
          <w:szCs w:val="24"/>
        </w:rPr>
        <w:t>J Pendidik Kim</w:t>
      </w:r>
      <w:r w:rsidRPr="001C2986">
        <w:rPr>
          <w:rFonts w:ascii="Times New Roman" w:hAnsi="Times New Roman"/>
          <w:sz w:val="24"/>
          <w:szCs w:val="24"/>
        </w:rPr>
        <w:t>. 7(1):102-110.</w:t>
      </w:r>
    </w:p>
    <w:sectPr w:rsidR="00A16C71" w:rsidRPr="00602139" w:rsidSect="00F9346B">
      <w:foot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599B2" w14:textId="77777777" w:rsidR="00B6400A" w:rsidRDefault="00B6400A" w:rsidP="00DE2F96">
      <w:pPr>
        <w:spacing w:after="0" w:line="240" w:lineRule="auto"/>
      </w:pPr>
      <w:r>
        <w:separator/>
      </w:r>
    </w:p>
  </w:endnote>
  <w:endnote w:type="continuationSeparator" w:id="0">
    <w:p w14:paraId="6CDA2FC6" w14:textId="77777777" w:rsidR="00B6400A" w:rsidRDefault="00B6400A" w:rsidP="00DE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DF8E" w14:textId="47495C04" w:rsidR="00DE2F96" w:rsidRPr="00146F43" w:rsidRDefault="00DE2F96">
    <w:pPr>
      <w:pStyle w:val="Footer"/>
      <w:jc w:val="center"/>
      <w:rPr>
        <w:rFonts w:ascii="Times New Roman" w:hAnsi="Times New Roman"/>
        <w:sz w:val="24"/>
        <w:szCs w:val="24"/>
      </w:rPr>
    </w:pPr>
  </w:p>
  <w:p w14:paraId="14CDFD2A" w14:textId="77777777" w:rsidR="00DE2F96" w:rsidRDefault="00DE2F96">
    <w:pPr>
      <w:pStyle w:val="Footer"/>
    </w:pPr>
  </w:p>
  <w:p w14:paraId="3D75FF09" w14:textId="77777777" w:rsidR="00DE2F96" w:rsidRDefault="00DE2F96"/>
  <w:p w14:paraId="72C5E0BF" w14:textId="77777777" w:rsidR="00DE2F96" w:rsidRDefault="00DE2F96"/>
  <w:p w14:paraId="2C4BEF7B" w14:textId="77777777" w:rsidR="00DE2F96" w:rsidRDefault="00DE2F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63C48" w14:textId="77777777" w:rsidR="00B6400A" w:rsidRDefault="00B6400A" w:rsidP="00DE2F96">
      <w:pPr>
        <w:spacing w:after="0" w:line="240" w:lineRule="auto"/>
      </w:pPr>
      <w:r>
        <w:separator/>
      </w:r>
    </w:p>
  </w:footnote>
  <w:footnote w:type="continuationSeparator" w:id="0">
    <w:p w14:paraId="50A9B340" w14:textId="77777777" w:rsidR="00B6400A" w:rsidRDefault="00B6400A" w:rsidP="00DE2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43DFE"/>
    <w:multiLevelType w:val="multilevel"/>
    <w:tmpl w:val="010EEA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F294EA0"/>
    <w:multiLevelType w:val="hybridMultilevel"/>
    <w:tmpl w:val="0E0E8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F222E"/>
    <w:multiLevelType w:val="hybridMultilevel"/>
    <w:tmpl w:val="1022283E"/>
    <w:lvl w:ilvl="0" w:tplc="DD0C9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934DA"/>
    <w:multiLevelType w:val="hybridMultilevel"/>
    <w:tmpl w:val="88966824"/>
    <w:lvl w:ilvl="0" w:tplc="749C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273D"/>
    <w:multiLevelType w:val="hybridMultilevel"/>
    <w:tmpl w:val="F61C59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6C0B"/>
    <w:multiLevelType w:val="hybridMultilevel"/>
    <w:tmpl w:val="51FA7C14"/>
    <w:lvl w:ilvl="0" w:tplc="D71E3A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36233"/>
    <w:multiLevelType w:val="hybridMultilevel"/>
    <w:tmpl w:val="0AB0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71A2D"/>
    <w:multiLevelType w:val="hybridMultilevel"/>
    <w:tmpl w:val="2B885FBA"/>
    <w:lvl w:ilvl="0" w:tplc="EA2A0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AE84BE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324FEF"/>
    <w:multiLevelType w:val="hybridMultilevel"/>
    <w:tmpl w:val="4C1C64CA"/>
    <w:lvl w:ilvl="0" w:tplc="BB68F3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02C7A"/>
    <w:multiLevelType w:val="hybridMultilevel"/>
    <w:tmpl w:val="B7BC4AB8"/>
    <w:lvl w:ilvl="0" w:tplc="EDF206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5C5A71"/>
    <w:multiLevelType w:val="hybridMultilevel"/>
    <w:tmpl w:val="7CA2F574"/>
    <w:lvl w:ilvl="0" w:tplc="9AB21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B856E3"/>
    <w:multiLevelType w:val="hybridMultilevel"/>
    <w:tmpl w:val="22FC9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51B8E"/>
    <w:multiLevelType w:val="hybridMultilevel"/>
    <w:tmpl w:val="A40ABB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30F45"/>
    <w:multiLevelType w:val="hybridMultilevel"/>
    <w:tmpl w:val="F27C0E0A"/>
    <w:lvl w:ilvl="0" w:tplc="0F9E70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5674F"/>
    <w:multiLevelType w:val="hybridMultilevel"/>
    <w:tmpl w:val="22FC9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D23B3"/>
    <w:multiLevelType w:val="hybridMultilevel"/>
    <w:tmpl w:val="D79E741C"/>
    <w:lvl w:ilvl="0" w:tplc="FB3A61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A31B1"/>
    <w:multiLevelType w:val="hybridMultilevel"/>
    <w:tmpl w:val="442CC888"/>
    <w:lvl w:ilvl="0" w:tplc="04090019">
      <w:start w:val="1"/>
      <w:numFmt w:val="lowerLetter"/>
      <w:lvlText w:val="%1."/>
      <w:lvlJc w:val="left"/>
      <w:pPr>
        <w:ind w:left="1998" w:hanging="360"/>
      </w:p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>
    <w:nsid w:val="7CDB2769"/>
    <w:multiLevelType w:val="hybridMultilevel"/>
    <w:tmpl w:val="E3A24DE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6"/>
  </w:num>
  <w:num w:numId="10">
    <w:abstractNumId w:val="4"/>
  </w:num>
  <w:num w:numId="11">
    <w:abstractNumId w:val="6"/>
  </w:num>
  <w:num w:numId="12">
    <w:abstractNumId w:val="18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1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96"/>
    <w:rsid w:val="0002120C"/>
    <w:rsid w:val="00033E34"/>
    <w:rsid w:val="000D0AE6"/>
    <w:rsid w:val="00171239"/>
    <w:rsid w:val="00185C8A"/>
    <w:rsid w:val="001A4C0B"/>
    <w:rsid w:val="00227066"/>
    <w:rsid w:val="00240420"/>
    <w:rsid w:val="0025400C"/>
    <w:rsid w:val="003102EB"/>
    <w:rsid w:val="003C401A"/>
    <w:rsid w:val="003D3C4A"/>
    <w:rsid w:val="0041019F"/>
    <w:rsid w:val="00427686"/>
    <w:rsid w:val="00430BDF"/>
    <w:rsid w:val="00451311"/>
    <w:rsid w:val="00461A33"/>
    <w:rsid w:val="004E6C19"/>
    <w:rsid w:val="00556EC9"/>
    <w:rsid w:val="00602139"/>
    <w:rsid w:val="00644E34"/>
    <w:rsid w:val="006811FD"/>
    <w:rsid w:val="006F35A6"/>
    <w:rsid w:val="00954D9D"/>
    <w:rsid w:val="00965367"/>
    <w:rsid w:val="009A23E4"/>
    <w:rsid w:val="00A16C71"/>
    <w:rsid w:val="00A562F4"/>
    <w:rsid w:val="00A70FD0"/>
    <w:rsid w:val="00A80D47"/>
    <w:rsid w:val="00AB29C1"/>
    <w:rsid w:val="00AE3E94"/>
    <w:rsid w:val="00B4407B"/>
    <w:rsid w:val="00B6400A"/>
    <w:rsid w:val="00CE14ED"/>
    <w:rsid w:val="00DE2F96"/>
    <w:rsid w:val="00DF409F"/>
    <w:rsid w:val="00DF4A15"/>
    <w:rsid w:val="00E125E0"/>
    <w:rsid w:val="00E84BA0"/>
    <w:rsid w:val="00F46ABE"/>
    <w:rsid w:val="00F53E24"/>
    <w:rsid w:val="00F9346B"/>
    <w:rsid w:val="00FC0EE8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1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02EB"/>
    <w:pPr>
      <w:keepNext/>
      <w:keepLines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F9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E2F96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2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96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227066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227066"/>
    <w:rPr>
      <w:rFonts w:ascii="Calibri" w:eastAsia="Calibri" w:hAnsi="Calibri" w:cs="Times New Roman"/>
      <w:lang w:val="en-US"/>
    </w:rPr>
  </w:style>
  <w:style w:type="paragraph" w:styleId="ListBullet">
    <w:name w:val="List Bullet"/>
    <w:basedOn w:val="Normal"/>
    <w:uiPriority w:val="99"/>
    <w:semiHidden/>
    <w:unhideWhenUsed/>
    <w:rsid w:val="0022706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102EB"/>
    <w:rPr>
      <w:rFonts w:ascii="Times New Roman" w:eastAsia="Times New Roman" w:hAnsi="Times New Roman" w:cs="Times New Roman"/>
      <w:b/>
      <w:color w:val="000000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D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2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dTable6Colorful-Accent61">
    <w:name w:val="Grid Table 6 Colorful - Accent 61"/>
    <w:basedOn w:val="TableNormal"/>
    <w:uiPriority w:val="51"/>
    <w:rsid w:val="000D0AE6"/>
    <w:pPr>
      <w:spacing w:after="0" w:line="240" w:lineRule="auto"/>
    </w:pPr>
    <w:rPr>
      <w:rFonts w:ascii="Calibri" w:eastAsia="Calibri" w:hAnsi="Calibri" w:cs="Times New Roman"/>
      <w:color w:val="538135" w:themeColor="accent6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021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12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02EB"/>
    <w:pPr>
      <w:keepNext/>
      <w:keepLines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F9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E2F96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2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96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227066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227066"/>
    <w:rPr>
      <w:rFonts w:ascii="Calibri" w:eastAsia="Calibri" w:hAnsi="Calibri" w:cs="Times New Roman"/>
      <w:lang w:val="en-US"/>
    </w:rPr>
  </w:style>
  <w:style w:type="paragraph" w:styleId="ListBullet">
    <w:name w:val="List Bullet"/>
    <w:basedOn w:val="Normal"/>
    <w:uiPriority w:val="99"/>
    <w:semiHidden/>
    <w:unhideWhenUsed/>
    <w:rsid w:val="0022706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102EB"/>
    <w:rPr>
      <w:rFonts w:ascii="Times New Roman" w:eastAsia="Times New Roman" w:hAnsi="Times New Roman" w:cs="Times New Roman"/>
      <w:b/>
      <w:color w:val="000000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D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2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dTable6Colorful-Accent61">
    <w:name w:val="Grid Table 6 Colorful - Accent 61"/>
    <w:basedOn w:val="TableNormal"/>
    <w:uiPriority w:val="51"/>
    <w:rsid w:val="000D0AE6"/>
    <w:pPr>
      <w:spacing w:after="0" w:line="240" w:lineRule="auto"/>
    </w:pPr>
    <w:rPr>
      <w:rFonts w:ascii="Calibri" w:eastAsia="Calibri" w:hAnsi="Calibri" w:cs="Times New Roman"/>
      <w:color w:val="538135" w:themeColor="accent6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021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12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 Shidik</dc:creator>
  <cp:lastModifiedBy>wahyu</cp:lastModifiedBy>
  <cp:revision>2</cp:revision>
  <dcterms:created xsi:type="dcterms:W3CDTF">2021-09-17T10:50:00Z</dcterms:created>
  <dcterms:modified xsi:type="dcterms:W3CDTF">2021-09-17T10:50:00Z</dcterms:modified>
</cp:coreProperties>
</file>