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24" w:rsidRPr="00AD09CA" w:rsidRDefault="00B66624" w:rsidP="00B66624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AD09CA">
        <w:rPr>
          <w:rFonts w:ascii="Times New Roman" w:hAnsi="Times New Roman"/>
          <w:b/>
          <w:sz w:val="24"/>
          <w:szCs w:val="24"/>
        </w:rPr>
        <w:t>DAFTAR PUSTAKA</w:t>
      </w:r>
    </w:p>
    <w:p w:rsidR="00B66624" w:rsidRPr="00AD09CA" w:rsidRDefault="00B66624" w:rsidP="00B66624">
      <w:pPr>
        <w:rPr>
          <w:rFonts w:ascii="Times New Roman" w:hAnsi="Times New Roman"/>
          <w:b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Agoes, Sukrisno dan Ardana, Cenik.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 xml:space="preserve">2014. </w:t>
      </w:r>
      <w:r w:rsidRPr="00AD09CA">
        <w:rPr>
          <w:rFonts w:ascii="Times New Roman" w:hAnsi="Times New Roman"/>
          <w:i/>
          <w:sz w:val="24"/>
          <w:szCs w:val="24"/>
        </w:rPr>
        <w:t>Etika Bisnis dan Profesi</w:t>
      </w:r>
      <w:r w:rsidRPr="00AD09CA">
        <w:rPr>
          <w:rFonts w:ascii="Times New Roman" w:hAnsi="Times New Roman"/>
          <w:sz w:val="24"/>
          <w:szCs w:val="24"/>
        </w:rPr>
        <w:t>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Jakarta: Salemba Empat.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Antonius, Bungaran. </w:t>
      </w:r>
      <w:proofErr w:type="gramStart"/>
      <w:r w:rsidRPr="00AD09CA">
        <w:rPr>
          <w:rFonts w:ascii="Times New Roman" w:hAnsi="Times New Roman"/>
          <w:sz w:val="24"/>
          <w:szCs w:val="24"/>
        </w:rPr>
        <w:t xml:space="preserve">2017. </w:t>
      </w:r>
      <w:r w:rsidRPr="00AD09CA">
        <w:rPr>
          <w:rFonts w:ascii="Times New Roman" w:hAnsi="Times New Roman"/>
          <w:i/>
          <w:sz w:val="24"/>
          <w:szCs w:val="24"/>
        </w:rPr>
        <w:t>Kajian Implementasi Corporate Social Responsibility.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Jakarta</w:t>
      </w:r>
      <w:proofErr w:type="gramStart"/>
      <w:r w:rsidRPr="00AD09CA">
        <w:rPr>
          <w:rFonts w:ascii="Times New Roman" w:hAnsi="Times New Roman"/>
          <w:sz w:val="24"/>
          <w:szCs w:val="24"/>
        </w:rPr>
        <w:t>:Yayasan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Pustaka Obor.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Arianti, Ayu Putu Ni., dan Putra, Semara Juli Mega Putu I. 2018. “Pengaruh Pofitabilitas Pada Hubungan Corporate Social Responsibility &amp; Good Corporate Governance Terhadap Nilai Perusahaan”.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Jurnal Ilmiah Manajemen &amp; Akuntansi.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24. (1). </w:t>
      </w:r>
      <w:proofErr w:type="gramStart"/>
      <w:r w:rsidRPr="00AD09CA">
        <w:rPr>
          <w:rFonts w:ascii="Times New Roman" w:hAnsi="Times New Roman"/>
          <w:sz w:val="24"/>
          <w:szCs w:val="24"/>
        </w:rPr>
        <w:t>20-46.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Ayuba, Habibu dkk.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2019. “Pengaruh Kinerja Keuangan, Struktur Modal dan Ukuran Perusahaan Terhadap Nilai Perusahaan Perusahaan Asuransi di Nigeria”.</w:t>
      </w:r>
      <w:r w:rsidRPr="00AD09CA">
        <w:rPr>
          <w:rFonts w:ascii="Times New Roman" w:hAnsi="Times New Roman"/>
          <w:i/>
          <w:sz w:val="24"/>
          <w:szCs w:val="24"/>
        </w:rPr>
        <w:t>Jurnal Keuangan Akuntansi dan Manajemen</w:t>
      </w:r>
      <w:r w:rsidRPr="00AD09CA">
        <w:rPr>
          <w:rFonts w:ascii="Times New Roman" w:hAnsi="Times New Roman"/>
          <w:sz w:val="24"/>
          <w:szCs w:val="24"/>
        </w:rPr>
        <w:t xml:space="preserve">. 10. (1). </w:t>
      </w:r>
      <w:proofErr w:type="gramStart"/>
      <w:r w:rsidRPr="00AD09CA">
        <w:rPr>
          <w:rFonts w:ascii="Times New Roman" w:hAnsi="Times New Roman"/>
          <w:sz w:val="24"/>
          <w:szCs w:val="24"/>
        </w:rPr>
        <w:t>57-74.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Bursa Efek Indonesia.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>(2021) "Laporan Keuangan dan Tahunan" (Online).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Tersedia: www. </w:t>
      </w:r>
      <w:proofErr w:type="gramStart"/>
      <w:r w:rsidRPr="00AD09CA">
        <w:rPr>
          <w:rFonts w:ascii="Times New Roman" w:hAnsi="Times New Roman"/>
          <w:sz w:val="24"/>
          <w:szCs w:val="24"/>
        </w:rPr>
        <w:t>idx.co.id (14 November 2021) 15.00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Djuitaningsih, Tita dan Martatilova, </w:t>
      </w:r>
      <w:proofErr w:type="gramStart"/>
      <w:r w:rsidRPr="00AD09CA">
        <w:rPr>
          <w:rFonts w:ascii="Times New Roman" w:hAnsi="Times New Roman"/>
          <w:sz w:val="24"/>
          <w:szCs w:val="24"/>
        </w:rPr>
        <w:t>Dwi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Sonya. 2012. “Pengaruh Corporate Social Responsibility Discloure, Kepemilikan Manajemen, dan Kepemilikan Institusional Terhadap Nilai Perusahaan”. </w:t>
      </w:r>
      <w:proofErr w:type="gramStart"/>
      <w:r w:rsidRPr="00AD09CA">
        <w:rPr>
          <w:rFonts w:ascii="Times New Roman" w:hAnsi="Times New Roman"/>
          <w:sz w:val="24"/>
          <w:szCs w:val="24"/>
        </w:rPr>
        <w:t>Seminar Akuntansi dan Bisnis.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Bandung: Universitas Udayana.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Effendi, Muh.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>Arief  I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. 2016.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The Power of Good Corporate Governance</w:t>
      </w:r>
      <w:r w:rsidRPr="00AD09CA">
        <w:rPr>
          <w:rFonts w:ascii="Times New Roman" w:hAnsi="Times New Roman"/>
          <w:sz w:val="24"/>
          <w:szCs w:val="24"/>
        </w:rPr>
        <w:t>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Jakarta: Salemba Empat.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Ghozali, Imam. </w:t>
      </w:r>
      <w:proofErr w:type="gramStart"/>
      <w:r w:rsidRPr="00AD09CA">
        <w:rPr>
          <w:rFonts w:ascii="Times New Roman" w:hAnsi="Times New Roman"/>
          <w:sz w:val="24"/>
          <w:szCs w:val="24"/>
        </w:rPr>
        <w:t xml:space="preserve">2018. </w:t>
      </w:r>
      <w:r w:rsidRPr="00AD09CA">
        <w:rPr>
          <w:rFonts w:ascii="Times New Roman" w:hAnsi="Times New Roman"/>
          <w:i/>
          <w:sz w:val="24"/>
          <w:szCs w:val="24"/>
        </w:rPr>
        <w:t>Desain Penelitian Kuantitatif &amp; Kualitatif</w:t>
      </w:r>
      <w:r w:rsidRPr="00AD09CA">
        <w:rPr>
          <w:rFonts w:ascii="Times New Roman" w:hAnsi="Times New Roman"/>
          <w:sz w:val="24"/>
          <w:szCs w:val="24"/>
        </w:rPr>
        <w:t>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 Semarang</w:t>
      </w:r>
      <w:proofErr w:type="gramStart"/>
      <w:r w:rsidRPr="00AD09CA">
        <w:rPr>
          <w:rFonts w:ascii="Times New Roman" w:hAnsi="Times New Roman"/>
          <w:sz w:val="24"/>
          <w:szCs w:val="24"/>
        </w:rPr>
        <w:t>:Yoga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Pratama.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Harmono.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2016.  </w:t>
      </w:r>
      <w:r w:rsidRPr="00AD09CA">
        <w:rPr>
          <w:rFonts w:ascii="Times New Roman" w:hAnsi="Times New Roman"/>
          <w:i/>
          <w:sz w:val="24"/>
          <w:szCs w:val="24"/>
        </w:rPr>
        <w:t>Manajemen Keuangan: Berbasis Balanced Scorecard Pendekatan Teori, Kasus dan Riset Bisnis</w:t>
      </w:r>
      <w:r w:rsidRPr="00AD09CA">
        <w:rPr>
          <w:rFonts w:ascii="Times New Roman" w:hAnsi="Times New Roman"/>
          <w:sz w:val="24"/>
          <w:szCs w:val="24"/>
        </w:rPr>
        <w:t xml:space="preserve">. Jakarta: Bumi Aksara.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Hery.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2017. </w:t>
      </w:r>
      <w:r w:rsidRPr="00AD09CA">
        <w:rPr>
          <w:rFonts w:ascii="Times New Roman" w:hAnsi="Times New Roman"/>
          <w:i/>
          <w:sz w:val="24"/>
          <w:szCs w:val="24"/>
        </w:rPr>
        <w:t>Kajian Riset Akuntansi.</w:t>
      </w:r>
      <w:r w:rsidRPr="00AD09CA">
        <w:rPr>
          <w:rFonts w:ascii="Times New Roman" w:hAnsi="Times New Roman"/>
          <w:sz w:val="24"/>
          <w:szCs w:val="24"/>
        </w:rPr>
        <w:t xml:space="preserve"> Jakarta</w:t>
      </w:r>
      <w:proofErr w:type="gramStart"/>
      <w:r w:rsidRPr="00AD09CA">
        <w:rPr>
          <w:rFonts w:ascii="Times New Roman" w:hAnsi="Times New Roman"/>
          <w:sz w:val="24"/>
          <w:szCs w:val="24"/>
        </w:rPr>
        <w:t>:Grasindo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.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Hutauruk, Mirayanti. Dina. 2020. </w:t>
      </w:r>
      <w:r w:rsidRPr="00AD09CA">
        <w:rPr>
          <w:rFonts w:ascii="Times New Roman" w:hAnsi="Times New Roman"/>
          <w:i/>
          <w:sz w:val="24"/>
          <w:szCs w:val="24"/>
        </w:rPr>
        <w:t>Laba Bank BRI Turun 37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,4</w:t>
      </w:r>
      <w:proofErr w:type="gramEnd"/>
      <w:r w:rsidRPr="00AD09CA">
        <w:rPr>
          <w:rFonts w:ascii="Times New Roman" w:hAnsi="Times New Roman"/>
          <w:i/>
          <w:sz w:val="24"/>
          <w:szCs w:val="24"/>
        </w:rPr>
        <w:t>% di Semester I 2021 Ini Penyebabnya</w:t>
      </w:r>
      <w:r w:rsidRPr="00AD09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9CA">
        <w:rPr>
          <w:rFonts w:ascii="Times New Roman" w:hAnsi="Times New Roman"/>
          <w:sz w:val="24"/>
          <w:szCs w:val="24"/>
        </w:rPr>
        <w:t>(Online).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Tersedia: https://amp.kontan.co.id/news/laba-bank-bri-bbri-turun-374-di-semester-i-2020-ini-penyebabnya. </w:t>
      </w:r>
      <w:proofErr w:type="gramStart"/>
      <w:r w:rsidRPr="00AD09CA">
        <w:rPr>
          <w:rFonts w:ascii="Times New Roman" w:hAnsi="Times New Roman"/>
          <w:sz w:val="24"/>
          <w:szCs w:val="24"/>
        </w:rPr>
        <w:t>html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(19 Agustus 2020): 16/01/2022.17.19 WIB.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Indrarini, Silvia. </w:t>
      </w:r>
      <w:proofErr w:type="gramStart"/>
      <w:r w:rsidRPr="00AD09CA">
        <w:rPr>
          <w:rFonts w:ascii="Times New Roman" w:hAnsi="Times New Roman"/>
          <w:sz w:val="24"/>
          <w:szCs w:val="24"/>
        </w:rPr>
        <w:t xml:space="preserve">2019. </w:t>
      </w:r>
      <w:r w:rsidRPr="00AD09CA">
        <w:rPr>
          <w:rFonts w:ascii="Times New Roman" w:hAnsi="Times New Roman"/>
          <w:i/>
          <w:sz w:val="24"/>
          <w:szCs w:val="24"/>
        </w:rPr>
        <w:t>Nilai Perusahaan Melalui Kualitas Laba (Good Corporate &amp; Kebijakan Perusahaan)</w:t>
      </w:r>
      <w:r w:rsidRPr="00AD09CA">
        <w:rPr>
          <w:rFonts w:ascii="Times New Roman" w:hAnsi="Times New Roman"/>
          <w:sz w:val="24"/>
          <w:szCs w:val="24"/>
        </w:rPr>
        <w:t>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Surabaya: Scopindo.</w:t>
      </w:r>
    </w:p>
    <w:p w:rsidR="00B66624" w:rsidRDefault="00B66624" w:rsidP="00B66624">
      <w:pPr>
        <w:jc w:val="both"/>
        <w:rPr>
          <w:rFonts w:ascii="Times New Roman" w:hAnsi="Times New Roman"/>
          <w:sz w:val="24"/>
          <w:szCs w:val="24"/>
        </w:rPr>
        <w:sectPr w:rsidR="00B66624" w:rsidSect="00567D38">
          <w:headerReference w:type="default" r:id="rId9"/>
          <w:footerReference w:type="default" r:id="rId10"/>
          <w:pgSz w:w="11907" w:h="16839"/>
          <w:pgMar w:top="2268" w:right="1701" w:bottom="1701" w:left="2268" w:header="708" w:footer="708" w:gutter="0"/>
          <w:pgNumType w:start="92"/>
          <w:cols w:space="708"/>
          <w:docGrid w:linePitch="360"/>
        </w:sectPr>
      </w:pPr>
    </w:p>
    <w:p w:rsidR="00B66624" w:rsidRPr="00AD09CA" w:rsidRDefault="00B66624" w:rsidP="00B66624">
      <w:pPr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Istighfarin, </w:t>
      </w:r>
      <w:proofErr w:type="gramStart"/>
      <w:r w:rsidRPr="00AD09CA">
        <w:rPr>
          <w:rFonts w:ascii="Times New Roman" w:hAnsi="Times New Roman"/>
          <w:sz w:val="24"/>
          <w:szCs w:val="24"/>
        </w:rPr>
        <w:t>Diana.,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dan Wirawato, Putu Gusti Ni. 2015. “Pengaruh Good Corporate Governance Terhadap Profitabilitas Pada Badan Usaha Milik Negara (BUMN)”. </w:t>
      </w:r>
      <w:r w:rsidRPr="00AD09CA">
        <w:rPr>
          <w:rFonts w:ascii="Times New Roman" w:hAnsi="Times New Roman"/>
          <w:i/>
          <w:sz w:val="24"/>
          <w:szCs w:val="24"/>
        </w:rPr>
        <w:t>Jurnal Akuntansi</w:t>
      </w:r>
      <w:r w:rsidRPr="00AD09CA">
        <w:rPr>
          <w:rFonts w:ascii="Times New Roman" w:hAnsi="Times New Roman"/>
          <w:sz w:val="24"/>
          <w:szCs w:val="24"/>
        </w:rPr>
        <w:t xml:space="preserve">. 13. (2). </w:t>
      </w:r>
      <w:proofErr w:type="gramStart"/>
      <w:r w:rsidRPr="00AD09CA">
        <w:rPr>
          <w:rFonts w:ascii="Times New Roman" w:hAnsi="Times New Roman"/>
          <w:sz w:val="24"/>
          <w:szCs w:val="24"/>
        </w:rPr>
        <w:t>564-581.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</w:p>
    <w:p w:rsidR="00B66624" w:rsidRPr="00AD09CA" w:rsidRDefault="00B66624" w:rsidP="00B66624">
      <w:pPr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Jogiyanto, Hartono.2016.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Teori Portofolio dan Analisis Investasi</w:t>
      </w:r>
      <w:r w:rsidRPr="00AD09CA">
        <w:rPr>
          <w:rFonts w:ascii="Times New Roman" w:hAnsi="Times New Roman"/>
          <w:sz w:val="24"/>
          <w:szCs w:val="24"/>
        </w:rPr>
        <w:t>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Yogyakarta: BPFE. 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Lumoly, Selin. </w:t>
      </w:r>
      <w:proofErr w:type="gramStart"/>
      <w:r w:rsidRPr="00AD09CA">
        <w:rPr>
          <w:rFonts w:ascii="Times New Roman" w:hAnsi="Times New Roman"/>
          <w:sz w:val="24"/>
          <w:szCs w:val="24"/>
        </w:rPr>
        <w:t>dkk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. 2018. “Pengaruh Likuiditas, Ukuran Perusahaan dan Profitabilitas Terhadap Nilai Perusahaan”. </w:t>
      </w:r>
      <w:r w:rsidRPr="00AD09CA">
        <w:rPr>
          <w:rFonts w:ascii="Times New Roman" w:hAnsi="Times New Roman"/>
          <w:i/>
          <w:sz w:val="24"/>
          <w:szCs w:val="24"/>
        </w:rPr>
        <w:t>Jurnal EMBA</w:t>
      </w:r>
      <w:r w:rsidRPr="00AD09CA">
        <w:rPr>
          <w:rFonts w:ascii="Times New Roman" w:hAnsi="Times New Roman"/>
          <w:sz w:val="24"/>
          <w:szCs w:val="24"/>
        </w:rPr>
        <w:t xml:space="preserve">. 3. (6). </w:t>
      </w:r>
      <w:proofErr w:type="gramStart"/>
      <w:r w:rsidRPr="00AD09CA">
        <w:rPr>
          <w:rFonts w:ascii="Times New Roman" w:hAnsi="Times New Roman"/>
          <w:sz w:val="24"/>
          <w:szCs w:val="24"/>
        </w:rPr>
        <w:t>1108-1117.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Majid, Sonya, P. 2016. “Pengaruh Kebijakan Hutang, Kepemilikan Manajerial, Kebijakan Dividend an Ukuran Perusahaan Terhadap Nilai Perusahaan (Studi Pada Sektor Pertambangan Yang Terdaftar Di BEI 2011-2014). </w:t>
      </w:r>
      <w:r w:rsidRPr="00AD09CA">
        <w:rPr>
          <w:rFonts w:ascii="Times New Roman" w:hAnsi="Times New Roman"/>
          <w:i/>
          <w:sz w:val="24"/>
          <w:szCs w:val="24"/>
        </w:rPr>
        <w:t>Jurnal Ilmu Manajemen</w:t>
      </w:r>
      <w:r w:rsidRPr="00AD09CA">
        <w:rPr>
          <w:rFonts w:ascii="Times New Roman" w:hAnsi="Times New Roman"/>
          <w:sz w:val="24"/>
          <w:szCs w:val="24"/>
        </w:rPr>
        <w:t xml:space="preserve">. 21. (2). </w:t>
      </w:r>
      <w:proofErr w:type="gramStart"/>
      <w:r w:rsidRPr="00AD09CA">
        <w:rPr>
          <w:rFonts w:ascii="Times New Roman" w:hAnsi="Times New Roman"/>
          <w:sz w:val="24"/>
          <w:szCs w:val="24"/>
        </w:rPr>
        <w:t>1-10.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>Narayana, Laksamana Putu I., dan Wirakusuma, Gede Made. 2021. “Pengungkapan CSR Pada Nilai Perusahaan Dengan Profitabilitas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9CA">
        <w:rPr>
          <w:rFonts w:ascii="Times New Roman" w:hAnsi="Times New Roman"/>
          <w:sz w:val="24"/>
          <w:szCs w:val="24"/>
        </w:rPr>
        <w:t xml:space="preserve">Ukuran Perusahaan Sebagai Variabel Moderasi”. </w:t>
      </w:r>
      <w:r w:rsidRPr="0030174B">
        <w:rPr>
          <w:rFonts w:ascii="Times New Roman" w:hAnsi="Times New Roman"/>
          <w:sz w:val="24"/>
          <w:szCs w:val="24"/>
        </w:rPr>
        <w:t>Jurnal Akuntansi</w:t>
      </w:r>
      <w:r w:rsidRPr="00AD09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9CA">
        <w:rPr>
          <w:rFonts w:ascii="Times New Roman" w:hAnsi="Times New Roman"/>
          <w:sz w:val="24"/>
          <w:szCs w:val="24"/>
        </w:rPr>
        <w:t>31(4).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>862-879.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</w:p>
    <w:p w:rsidR="00B66624" w:rsidRDefault="00B66624" w:rsidP="00B66624">
      <w:pPr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Nurlaela, Lela.dkk. 2019. </w:t>
      </w:r>
      <w:r w:rsidRPr="00AD09CA">
        <w:rPr>
          <w:rFonts w:ascii="Times New Roman" w:hAnsi="Times New Roman"/>
          <w:i/>
          <w:sz w:val="24"/>
          <w:szCs w:val="24"/>
        </w:rPr>
        <w:t>Model Corporate Social Responsibility (CSR)</w:t>
      </w:r>
      <w:r w:rsidRPr="00AD09CA">
        <w:rPr>
          <w:rFonts w:ascii="Times New Roman" w:hAnsi="Times New Roman"/>
          <w:sz w:val="24"/>
          <w:szCs w:val="24"/>
        </w:rPr>
        <w:t>. Jawa Timur: Myria Publisher.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Paminto, Ardi. </w:t>
      </w:r>
      <w:proofErr w:type="gramStart"/>
      <w:r w:rsidRPr="00AD09CA">
        <w:rPr>
          <w:rFonts w:ascii="Times New Roman" w:hAnsi="Times New Roman"/>
          <w:sz w:val="24"/>
          <w:szCs w:val="24"/>
        </w:rPr>
        <w:t>dkk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. 2016. “Pengaruh Struktur Modal, Pertumbuhan Perusahaan, dan Kebijakan Dividen Terhadap Profitabilitas dan Nilai Perusahaan Perusahaan Perkebunan Kelapa Sawit Indonesia”.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Jurnal Bisnis dan Manajemen Eropa</w:t>
      </w:r>
      <w:r w:rsidRPr="00AD09CA">
        <w:rPr>
          <w:rFonts w:ascii="Times New Roman" w:hAnsi="Times New Roman"/>
          <w:sz w:val="24"/>
          <w:szCs w:val="24"/>
        </w:rPr>
        <w:t>”.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33. (8). </w:t>
      </w:r>
      <w:proofErr w:type="gramStart"/>
      <w:r w:rsidRPr="00AD09CA">
        <w:rPr>
          <w:rFonts w:ascii="Times New Roman" w:hAnsi="Times New Roman"/>
          <w:sz w:val="24"/>
          <w:szCs w:val="24"/>
        </w:rPr>
        <w:t>123-134.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Prasetyorini, Fitri Bekhti. 2013. “Pengaruh Ukuran Perusahaan, Leverage, Price Earning Ratio dan Profitabilitas Terhadap Nilai Perusahaan”. </w:t>
      </w:r>
      <w:r w:rsidRPr="00AD09CA">
        <w:rPr>
          <w:rFonts w:ascii="Times New Roman" w:hAnsi="Times New Roman"/>
          <w:i/>
          <w:sz w:val="24"/>
          <w:szCs w:val="24"/>
        </w:rPr>
        <w:t>Jurnal Ilmu Manajemen</w:t>
      </w:r>
      <w:r w:rsidRPr="00AD09CA">
        <w:rPr>
          <w:rFonts w:ascii="Times New Roman" w:hAnsi="Times New Roman"/>
          <w:sz w:val="24"/>
          <w:szCs w:val="24"/>
        </w:rPr>
        <w:t xml:space="preserve">. 1. (1). </w:t>
      </w:r>
      <w:proofErr w:type="gramStart"/>
      <w:r w:rsidRPr="00AD09CA">
        <w:rPr>
          <w:rFonts w:ascii="Times New Roman" w:hAnsi="Times New Roman"/>
          <w:sz w:val="24"/>
          <w:szCs w:val="24"/>
        </w:rPr>
        <w:t>183-196.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Pratama, Bagus Gusti I dan Wiksuana, Bagus Gusti I. 2016.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 “Pengaruh Ukuran Perusahaan dan Leverage </w:t>
      </w:r>
      <w:proofErr w:type="gramStart"/>
      <w:r w:rsidRPr="00AD09CA">
        <w:rPr>
          <w:rFonts w:ascii="Times New Roman" w:hAnsi="Times New Roman"/>
          <w:sz w:val="24"/>
          <w:szCs w:val="24"/>
        </w:rPr>
        <w:t>Terhadap  Nilai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Profitabilitas Dengan Profitabilitas Sebagai Variabel Mediasi”. </w:t>
      </w:r>
      <w:r w:rsidRPr="00AD09CA">
        <w:rPr>
          <w:rFonts w:ascii="Times New Roman" w:hAnsi="Times New Roman"/>
          <w:i/>
          <w:sz w:val="24"/>
          <w:szCs w:val="24"/>
        </w:rPr>
        <w:t>Jurnal Manajemen Unud</w:t>
      </w:r>
      <w:r w:rsidRPr="00AD09CA">
        <w:rPr>
          <w:rFonts w:ascii="Times New Roman" w:hAnsi="Times New Roman"/>
          <w:sz w:val="24"/>
          <w:szCs w:val="24"/>
        </w:rPr>
        <w:t xml:space="preserve">. 5. (2). </w:t>
      </w:r>
      <w:proofErr w:type="gramStart"/>
      <w:r w:rsidRPr="00AD09CA">
        <w:rPr>
          <w:rFonts w:ascii="Times New Roman" w:hAnsi="Times New Roman"/>
          <w:sz w:val="24"/>
          <w:szCs w:val="24"/>
        </w:rPr>
        <w:t>1338-1367.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Pratiwi, Anugrah Ryan. 2017. “Pengaruh Good Corporate Governance dan Ukuran Perusahaan Terhadap Nilai Perusahaan Pada Perusahaan FOOD And BEVERAGE Yang Listing di Bursa Efek Indonesia”. </w:t>
      </w:r>
      <w:r w:rsidRPr="00AD09CA">
        <w:rPr>
          <w:rFonts w:ascii="Times New Roman" w:hAnsi="Times New Roman"/>
          <w:i/>
          <w:sz w:val="24"/>
          <w:szCs w:val="24"/>
        </w:rPr>
        <w:t>Jurnal FISIP</w:t>
      </w:r>
      <w:r w:rsidRPr="00AD09CA">
        <w:rPr>
          <w:rFonts w:ascii="Times New Roman" w:hAnsi="Times New Roman"/>
          <w:sz w:val="24"/>
          <w:szCs w:val="24"/>
        </w:rPr>
        <w:t xml:space="preserve">. 2. (4). </w:t>
      </w:r>
      <w:proofErr w:type="gramStart"/>
      <w:r w:rsidRPr="00AD09CA">
        <w:rPr>
          <w:rFonts w:ascii="Times New Roman" w:hAnsi="Times New Roman"/>
          <w:sz w:val="24"/>
          <w:szCs w:val="24"/>
        </w:rPr>
        <w:t>1-13.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Pujiati.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2015. “Pengaruh kepemilikan manajerial, kepemilikan institusional, dan kesempatan investasi terhadap kebijakan dividen dengan likuiditas sebagai </w:t>
      </w:r>
      <w:r w:rsidRPr="00AD09CA">
        <w:rPr>
          <w:rFonts w:ascii="Times New Roman" w:hAnsi="Times New Roman"/>
          <w:sz w:val="24"/>
          <w:szCs w:val="24"/>
        </w:rPr>
        <w:lastRenderedPageBreak/>
        <w:t>variabel pemoderasi (Studi empiris pada perusahaan sector industry barang konsumsi yang terdaftar di BEI Periode 2008-2013. Yogyakarta: Universitas Negri Yogyakarta.</w:t>
      </w:r>
    </w:p>
    <w:p w:rsidR="00B66624" w:rsidRDefault="00B66624" w:rsidP="00B66624">
      <w:pPr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Raharja, D.B Algenz. 2021. </w:t>
      </w:r>
      <w:r w:rsidRPr="005B2024">
        <w:rPr>
          <w:rFonts w:ascii="Times New Roman" w:hAnsi="Times New Roman"/>
          <w:sz w:val="24"/>
          <w:szCs w:val="24"/>
        </w:rPr>
        <w:t xml:space="preserve">Startup Nilai Perusahaan &amp; </w:t>
      </w:r>
      <w:r w:rsidRPr="005B2024">
        <w:rPr>
          <w:rFonts w:ascii="Times New Roman" w:hAnsi="Times New Roman"/>
          <w:sz w:val="24"/>
          <w:szCs w:val="24"/>
        </w:rPr>
        <w:tab/>
        <w:t>Indikator, Fungsi dan Faktor yang Mempengaruhinya.</w:t>
      </w:r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>(Online).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Tersedia: https://www.ekrut.com/media/nilai-perusahaan. </w:t>
      </w:r>
      <w:proofErr w:type="gramStart"/>
      <w:r w:rsidRPr="00AD09CA">
        <w:rPr>
          <w:rFonts w:ascii="Times New Roman" w:hAnsi="Times New Roman"/>
          <w:sz w:val="24"/>
          <w:szCs w:val="24"/>
        </w:rPr>
        <w:t>html</w:t>
      </w:r>
      <w:proofErr w:type="gramEnd"/>
      <w:r>
        <w:rPr>
          <w:rFonts w:ascii="Times New Roman" w:hAnsi="Times New Roman"/>
          <w:sz w:val="24"/>
          <w:szCs w:val="24"/>
        </w:rPr>
        <w:t xml:space="preserve"> (14 Desember 2021) 15:40 WIB.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Retno, Dyah Reni. </w:t>
      </w:r>
      <w:proofErr w:type="gramStart"/>
      <w:r w:rsidRPr="00AD09CA">
        <w:rPr>
          <w:rFonts w:ascii="Times New Roman" w:hAnsi="Times New Roman"/>
          <w:sz w:val="24"/>
          <w:szCs w:val="24"/>
        </w:rPr>
        <w:t>dkk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. 2012. “Pengaruh Good Corporate Governance dan Pengungkapan Corporate Social Responsibility Terhadap Nilai Perusahaan (Studi Empiris pada Perusahaan yang Terdaftar Di Bursa Efek Indonesia Periode 2007-2010)”. </w:t>
      </w:r>
      <w:r w:rsidRPr="00AD09CA">
        <w:rPr>
          <w:rFonts w:ascii="Times New Roman" w:hAnsi="Times New Roman"/>
          <w:i/>
          <w:sz w:val="24"/>
          <w:szCs w:val="24"/>
        </w:rPr>
        <w:t>Jurnal Nominal</w:t>
      </w:r>
      <w:r w:rsidRPr="00AD09CA">
        <w:rPr>
          <w:rFonts w:ascii="Times New Roman" w:hAnsi="Times New Roman"/>
          <w:sz w:val="24"/>
          <w:szCs w:val="24"/>
        </w:rPr>
        <w:t xml:space="preserve">. 1. (1). </w:t>
      </w:r>
      <w:proofErr w:type="gramStart"/>
      <w:r w:rsidRPr="00AD09CA">
        <w:rPr>
          <w:rFonts w:ascii="Times New Roman" w:hAnsi="Times New Roman"/>
          <w:sz w:val="24"/>
          <w:szCs w:val="24"/>
        </w:rPr>
        <w:t>84-103.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Rumondor, dkk.2015.”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Pengaruh Struktur Modal, Ukuran Perusahaan dan Risiko Perusahaan Terhadap Nilai Perusahaan Pada Sub Sektor Plastik dan Pengemasan di BEI”. </w:t>
      </w:r>
      <w:r w:rsidRPr="00AD09CA">
        <w:rPr>
          <w:rFonts w:ascii="Times New Roman" w:hAnsi="Times New Roman"/>
          <w:i/>
          <w:sz w:val="24"/>
          <w:szCs w:val="24"/>
        </w:rPr>
        <w:t>Jurnal EMBA</w:t>
      </w:r>
      <w:r w:rsidRPr="00AD09CA">
        <w:rPr>
          <w:rFonts w:ascii="Times New Roman" w:hAnsi="Times New Roman"/>
          <w:sz w:val="24"/>
          <w:szCs w:val="24"/>
        </w:rPr>
        <w:t xml:space="preserve">. 3. (3). </w:t>
      </w:r>
      <w:proofErr w:type="gramStart"/>
      <w:r w:rsidRPr="00AD09CA">
        <w:rPr>
          <w:rFonts w:ascii="Times New Roman" w:hAnsi="Times New Roman"/>
          <w:sz w:val="24"/>
          <w:szCs w:val="24"/>
        </w:rPr>
        <w:t>159-169.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Rusmana, Agus et al. 2019. </w:t>
      </w:r>
      <w:r w:rsidRPr="00AD09CA">
        <w:rPr>
          <w:rFonts w:ascii="Times New Roman" w:hAnsi="Times New Roman"/>
          <w:i/>
          <w:sz w:val="24"/>
          <w:szCs w:val="24"/>
        </w:rPr>
        <w:t xml:space="preserve">The Future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AD09CA">
        <w:rPr>
          <w:rFonts w:ascii="Times New Roman" w:hAnsi="Times New Roman"/>
          <w:i/>
          <w:sz w:val="24"/>
          <w:szCs w:val="24"/>
        </w:rPr>
        <w:t xml:space="preserve"> Organizational Communcation In THE Industrial Era 4.0. </w:t>
      </w:r>
      <w:r w:rsidRPr="00AD09CA">
        <w:rPr>
          <w:rFonts w:ascii="Times New Roman" w:hAnsi="Times New Roman"/>
          <w:sz w:val="24"/>
          <w:szCs w:val="24"/>
        </w:rPr>
        <w:t>Bandung: Media Akselerasi.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 </w:t>
      </w: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Sari, dkk.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2021. “Pengaruh Profitabilitas, Ukuran Perusahaan, dan Good Corporate Governance Terhadap Nilai Perusahaan Pada Perusahaan Manufaktur Yang Terdaftar di BEI Tahun 2017-2019”. </w:t>
      </w:r>
      <w:r w:rsidRPr="00AD09CA">
        <w:rPr>
          <w:rFonts w:ascii="Times New Roman" w:hAnsi="Times New Roman"/>
          <w:i/>
          <w:sz w:val="24"/>
          <w:szCs w:val="24"/>
        </w:rPr>
        <w:t>Jurnal Kharisma</w:t>
      </w:r>
      <w:r w:rsidRPr="00AD09CA">
        <w:rPr>
          <w:rFonts w:ascii="Times New Roman" w:hAnsi="Times New Roman"/>
          <w:sz w:val="24"/>
          <w:szCs w:val="24"/>
        </w:rPr>
        <w:t xml:space="preserve">. 2. (3). </w:t>
      </w:r>
      <w:proofErr w:type="gramStart"/>
      <w:r w:rsidRPr="00AD09CA">
        <w:rPr>
          <w:rFonts w:ascii="Times New Roman" w:hAnsi="Times New Roman"/>
          <w:sz w:val="24"/>
          <w:szCs w:val="24"/>
        </w:rPr>
        <w:t>68-78.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Sarwono.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 xml:space="preserve">2012. </w:t>
      </w:r>
      <w:r w:rsidRPr="00AD09CA">
        <w:rPr>
          <w:rFonts w:ascii="Times New Roman" w:hAnsi="Times New Roman"/>
          <w:i/>
          <w:sz w:val="24"/>
          <w:szCs w:val="24"/>
        </w:rPr>
        <w:t>Metode Penelitian Kuantitatif dan Kualitatif.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Jakarta: Graha Ilmu.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Sidik, Syahrizal. 2020. </w:t>
      </w:r>
      <w:r w:rsidRPr="00AD09CA">
        <w:rPr>
          <w:rFonts w:ascii="Times New Roman" w:hAnsi="Times New Roman"/>
          <w:i/>
          <w:sz w:val="24"/>
          <w:szCs w:val="24"/>
        </w:rPr>
        <w:t>Naik 6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,15</w:t>
      </w:r>
      <w:proofErr w:type="gramEnd"/>
      <w:r w:rsidRPr="00AD09CA">
        <w:rPr>
          <w:rFonts w:ascii="Times New Roman" w:hAnsi="Times New Roman"/>
          <w:i/>
          <w:sz w:val="24"/>
          <w:szCs w:val="24"/>
        </w:rPr>
        <w:t>%, BRI Berhasil Cetak Laba Rp 34,4 T Pada 2019</w:t>
      </w:r>
      <w:r w:rsidRPr="00AD09CA">
        <w:rPr>
          <w:rFonts w:ascii="Times New Roman" w:hAnsi="Times New Roman"/>
          <w:sz w:val="24"/>
          <w:szCs w:val="24"/>
        </w:rPr>
        <w:t xml:space="preserve">.(Online).Tersedia:https://www.cnbcindonesia.com/market/20200123163441-17-132250/naik-615-bri-berhasil-cetak-laba-rp-344-t-pada-2019. </w:t>
      </w:r>
      <w:proofErr w:type="gramStart"/>
      <w:r w:rsidRPr="00AD09CA">
        <w:rPr>
          <w:rFonts w:ascii="Times New Roman" w:hAnsi="Times New Roman"/>
          <w:sz w:val="24"/>
          <w:szCs w:val="24"/>
        </w:rPr>
        <w:t>html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(23 Januari 2020): 16/01/2022. 17.17 WIB.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Solihin, Ismail. 2015. </w:t>
      </w:r>
      <w:r w:rsidRPr="00AD09CA">
        <w:rPr>
          <w:rFonts w:ascii="Times New Roman" w:hAnsi="Times New Roman"/>
          <w:i/>
          <w:sz w:val="24"/>
          <w:szCs w:val="24"/>
        </w:rPr>
        <w:t>Corporate Social Responsibility</w:t>
      </w:r>
      <w:r w:rsidRPr="00AD09CA">
        <w:rPr>
          <w:rFonts w:ascii="Times New Roman" w:hAnsi="Times New Roman"/>
          <w:sz w:val="24"/>
          <w:szCs w:val="24"/>
        </w:rPr>
        <w:t xml:space="preserve">. Jakarta: Salemba Empat.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Sugeng, Bambang. 2019. </w:t>
      </w:r>
      <w:r w:rsidRPr="00AD09CA">
        <w:rPr>
          <w:rFonts w:ascii="Times New Roman" w:hAnsi="Times New Roman"/>
          <w:i/>
          <w:sz w:val="24"/>
          <w:szCs w:val="24"/>
        </w:rPr>
        <w:t>Manajemen Keuangan Fundamental</w:t>
      </w:r>
      <w:r w:rsidRPr="00AD09CA">
        <w:rPr>
          <w:rFonts w:ascii="Times New Roman" w:hAnsi="Times New Roman"/>
          <w:sz w:val="24"/>
          <w:szCs w:val="24"/>
        </w:rPr>
        <w:t>. Yogyakarta: CV. Budi Utama.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Sugiyono.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2019. </w:t>
      </w:r>
      <w:r w:rsidRPr="00AD09CA">
        <w:rPr>
          <w:rFonts w:ascii="Times New Roman" w:hAnsi="Times New Roman"/>
          <w:i/>
          <w:sz w:val="24"/>
          <w:szCs w:val="24"/>
        </w:rPr>
        <w:t>Metode Penelitian Kuantitatif, Kualitatif dan R&amp;D</w:t>
      </w:r>
      <w:r w:rsidRPr="00AD09CA">
        <w:rPr>
          <w:rFonts w:ascii="Times New Roman" w:hAnsi="Times New Roman"/>
          <w:sz w:val="24"/>
          <w:szCs w:val="24"/>
        </w:rPr>
        <w:t>. Bandung: Alfabeta.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9CA">
        <w:rPr>
          <w:rFonts w:ascii="Times New Roman" w:hAnsi="Times New Roman"/>
          <w:sz w:val="24"/>
          <w:szCs w:val="24"/>
        </w:rPr>
        <w:t>Susanti, Amalia dkk.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2019</w:t>
      </w:r>
      <w:proofErr w:type="gramStart"/>
      <w:r w:rsidRPr="00AD09CA">
        <w:rPr>
          <w:rFonts w:ascii="Times New Roman" w:hAnsi="Times New Roman"/>
          <w:sz w:val="24"/>
          <w:szCs w:val="24"/>
        </w:rPr>
        <w:t>. ”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Pengaruh </w:t>
      </w:r>
      <w:r w:rsidRPr="00AD09CA">
        <w:rPr>
          <w:rFonts w:ascii="Times New Roman" w:hAnsi="Times New Roman"/>
          <w:i/>
          <w:sz w:val="24"/>
          <w:szCs w:val="24"/>
        </w:rPr>
        <w:t>Good Corporate Governance</w:t>
      </w:r>
      <w:r w:rsidRPr="00AD09CA">
        <w:rPr>
          <w:rFonts w:ascii="Times New Roman" w:hAnsi="Times New Roman"/>
          <w:sz w:val="24"/>
          <w:szCs w:val="24"/>
        </w:rPr>
        <w:t xml:space="preserve">, Profitabilitas, dan Ukuran Perusahaan Terhadap Nilai Perusahaan Manufaktur yang Terdaftar di BEI Tahun 2011-2016”.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Jurnal Ekonomi Manajemen &amp; Akuntansi.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1. (3). </w:t>
      </w:r>
      <w:proofErr w:type="gramStart"/>
      <w:r w:rsidRPr="00AD09CA">
        <w:rPr>
          <w:rFonts w:ascii="Times New Roman" w:hAnsi="Times New Roman"/>
          <w:sz w:val="24"/>
          <w:szCs w:val="24"/>
        </w:rPr>
        <w:t>11-14.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09" w:hanging="1429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gramStart"/>
      <w:r w:rsidRPr="00AD09CA">
        <w:rPr>
          <w:rFonts w:ascii="Times New Roman" w:hAnsi="Times New Roman"/>
          <w:sz w:val="24"/>
          <w:szCs w:val="24"/>
        </w:rPr>
        <w:t>Susanto, Priyatna Bagus dan Subekti Imam.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2012. “Pengaruh </w:t>
      </w:r>
      <w:r w:rsidRPr="00AD09CA">
        <w:rPr>
          <w:rFonts w:ascii="Times New Roman" w:hAnsi="Times New Roman"/>
          <w:i/>
          <w:sz w:val="24"/>
          <w:szCs w:val="24"/>
        </w:rPr>
        <w:t xml:space="preserve">Corporate Social Responsibility </w:t>
      </w:r>
      <w:r w:rsidRPr="00AD09CA">
        <w:rPr>
          <w:rFonts w:ascii="Times New Roman" w:hAnsi="Times New Roman"/>
          <w:sz w:val="24"/>
          <w:szCs w:val="24"/>
        </w:rPr>
        <w:t xml:space="preserve">dan </w:t>
      </w:r>
      <w:r w:rsidRPr="00AD09CA">
        <w:rPr>
          <w:rFonts w:ascii="Times New Roman" w:hAnsi="Times New Roman"/>
          <w:i/>
          <w:sz w:val="24"/>
          <w:szCs w:val="24"/>
        </w:rPr>
        <w:t>Good Corporate Governance</w:t>
      </w:r>
      <w:r w:rsidRPr="00AD09CA">
        <w:rPr>
          <w:rFonts w:ascii="Times New Roman" w:hAnsi="Times New Roman"/>
          <w:sz w:val="24"/>
          <w:szCs w:val="24"/>
        </w:rPr>
        <w:t xml:space="preserve"> Terhadap Nilai </w:t>
      </w:r>
      <w:proofErr w:type="gramStart"/>
      <w:r w:rsidRPr="00AD09CA">
        <w:rPr>
          <w:rFonts w:ascii="Times New Roman" w:hAnsi="Times New Roman"/>
          <w:sz w:val="24"/>
          <w:szCs w:val="24"/>
        </w:rPr>
        <w:t>Perusahaan  (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Pada Perusahaan Yang Terdaftar di Bursa Efek Indonesia)”. </w:t>
      </w:r>
      <w:r w:rsidRPr="00AD09CA">
        <w:rPr>
          <w:rFonts w:ascii="Times New Roman" w:hAnsi="Times New Roman"/>
          <w:i/>
          <w:sz w:val="24"/>
          <w:szCs w:val="24"/>
        </w:rPr>
        <w:t xml:space="preserve">Jurnal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Imiah  Mahasiswa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9CA">
        <w:rPr>
          <w:rFonts w:ascii="Times New Roman" w:hAnsi="Times New Roman"/>
          <w:sz w:val="24"/>
          <w:szCs w:val="24"/>
        </w:rPr>
        <w:t>1.(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2). </w:t>
      </w:r>
      <w:proofErr w:type="gramStart"/>
      <w:r w:rsidRPr="00AD09CA">
        <w:rPr>
          <w:rFonts w:ascii="Times New Roman" w:hAnsi="Times New Roman"/>
          <w:sz w:val="24"/>
          <w:szCs w:val="24"/>
        </w:rPr>
        <w:t>132-149.</w:t>
      </w:r>
      <w:proofErr w:type="gramEnd"/>
    </w:p>
    <w:p w:rsidR="00B66624" w:rsidRDefault="00B66624" w:rsidP="00B66624">
      <w:pPr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Sutedi, Ardian. 2012. </w:t>
      </w:r>
      <w:r w:rsidRPr="00AD09CA">
        <w:rPr>
          <w:rFonts w:ascii="Times New Roman" w:hAnsi="Times New Roman"/>
          <w:i/>
          <w:sz w:val="24"/>
          <w:szCs w:val="24"/>
        </w:rPr>
        <w:t>Good Corporate Governance</w:t>
      </w:r>
      <w:r w:rsidRPr="00AD09CA">
        <w:rPr>
          <w:rFonts w:ascii="Times New Roman" w:hAnsi="Times New Roman"/>
          <w:sz w:val="24"/>
          <w:szCs w:val="24"/>
        </w:rPr>
        <w:t xml:space="preserve">. Jakarta: Sinar Grafika. 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Syairozi, Imam Muhammad. 2019. </w:t>
      </w:r>
      <w:r w:rsidRPr="00AD09CA">
        <w:rPr>
          <w:rFonts w:ascii="Times New Roman" w:hAnsi="Times New Roman"/>
          <w:i/>
          <w:sz w:val="24"/>
          <w:szCs w:val="24"/>
        </w:rPr>
        <w:t>Pengungkapan CSR Pada Perusahaan Manufaktur dan Perbankan.</w:t>
      </w:r>
      <w:r w:rsidRPr="00AD09CA">
        <w:rPr>
          <w:rFonts w:ascii="Times New Roman" w:hAnsi="Times New Roman"/>
          <w:sz w:val="24"/>
          <w:szCs w:val="24"/>
        </w:rPr>
        <w:t xml:space="preserve"> Magelang: Tidur Media. </w:t>
      </w:r>
    </w:p>
    <w:p w:rsidR="00B66624" w:rsidRPr="00AD09CA" w:rsidRDefault="00B66624" w:rsidP="00B66624">
      <w:pPr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>Widianingsih</w:t>
      </w:r>
      <w:proofErr w:type="gramStart"/>
      <w:r w:rsidRPr="00AD09CA">
        <w:rPr>
          <w:rFonts w:ascii="Times New Roman" w:hAnsi="Times New Roman"/>
          <w:sz w:val="24"/>
          <w:szCs w:val="24"/>
        </w:rPr>
        <w:t>,  Dewi.2018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. “Kepemilikan Manajerial, Kepemilikan Institusional,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9CA">
        <w:rPr>
          <w:rFonts w:ascii="Times New Roman" w:hAnsi="Times New Roman"/>
          <w:sz w:val="24"/>
          <w:szCs w:val="24"/>
        </w:rPr>
        <w:t xml:space="preserve">Komisaris Independen, Serta Komite Audit Pada Nilai Perusahaan Dengan Pengungkapan CSR sebagai Variabel Moderating dan </w:t>
      </w:r>
      <w:r w:rsidRPr="00AD09CA">
        <w:rPr>
          <w:rFonts w:ascii="Times New Roman" w:hAnsi="Times New Roman"/>
          <w:i/>
          <w:sz w:val="24"/>
          <w:szCs w:val="24"/>
        </w:rPr>
        <w:t>Firm Size</w:t>
      </w:r>
      <w:r w:rsidRPr="00AD09CA">
        <w:rPr>
          <w:rFonts w:ascii="Times New Roman" w:hAnsi="Times New Roman"/>
          <w:sz w:val="24"/>
          <w:szCs w:val="24"/>
        </w:rPr>
        <w:t xml:space="preserve"> sebagai Variabel Kontrol”.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Jurnal Akuntansi dan Pajak</w:t>
      </w:r>
      <w:r w:rsidRPr="00AD09CA">
        <w:rPr>
          <w:rFonts w:ascii="Times New Roman" w:hAnsi="Times New Roman"/>
          <w:sz w:val="24"/>
          <w:szCs w:val="24"/>
        </w:rPr>
        <w:t>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>19. 901).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>38-52.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Winwin, Yadiati. </w:t>
      </w:r>
      <w:proofErr w:type="gramStart"/>
      <w:r w:rsidRPr="00AD09CA">
        <w:rPr>
          <w:rFonts w:ascii="Times New Roman" w:hAnsi="Times New Roman"/>
          <w:sz w:val="24"/>
          <w:szCs w:val="24"/>
        </w:rPr>
        <w:t>dan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. Mubarok, Abdullah. 2017. </w:t>
      </w:r>
      <w:r w:rsidRPr="00AD09CA">
        <w:rPr>
          <w:rFonts w:ascii="Times New Roman" w:hAnsi="Times New Roman"/>
          <w:i/>
          <w:sz w:val="24"/>
          <w:szCs w:val="24"/>
        </w:rPr>
        <w:t>Kualitas Pelaporan Keuangan</w:t>
      </w:r>
      <w:r w:rsidRPr="00AD09CA">
        <w:rPr>
          <w:rFonts w:ascii="Times New Roman" w:hAnsi="Times New Roman"/>
          <w:sz w:val="24"/>
          <w:szCs w:val="24"/>
        </w:rPr>
        <w:t xml:space="preserve">. Jakarta: Prenada Media Grup. 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Yemi, Ebenezer. </w:t>
      </w:r>
      <w:proofErr w:type="gramStart"/>
      <w:r w:rsidRPr="00AD09CA">
        <w:rPr>
          <w:rFonts w:ascii="Times New Roman" w:hAnsi="Times New Roman"/>
          <w:sz w:val="24"/>
          <w:szCs w:val="24"/>
        </w:rPr>
        <w:t>Akinkoye dkk.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2018. “Retained Earning and Firm’s Market Value: Nigeria Experience”</w:t>
      </w:r>
      <w:r w:rsidRPr="00AD09CA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The Business and Management Review</w:t>
      </w:r>
      <w:r w:rsidRPr="00AD09CA">
        <w:rPr>
          <w:rFonts w:ascii="Times New Roman" w:hAnsi="Times New Roman"/>
          <w:sz w:val="24"/>
          <w:szCs w:val="24"/>
        </w:rPr>
        <w:t>”.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CA">
        <w:rPr>
          <w:rFonts w:ascii="Times New Roman" w:hAnsi="Times New Roman"/>
          <w:sz w:val="24"/>
          <w:szCs w:val="24"/>
        </w:rPr>
        <w:t>3.(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9). </w:t>
      </w:r>
      <w:proofErr w:type="gramStart"/>
      <w:r w:rsidRPr="00AD09CA">
        <w:rPr>
          <w:rFonts w:ascii="Times New Roman" w:hAnsi="Times New Roman"/>
          <w:sz w:val="24"/>
          <w:szCs w:val="24"/>
        </w:rPr>
        <w:t>482-496.</w:t>
      </w:r>
      <w:proofErr w:type="gramEnd"/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D09CA">
        <w:rPr>
          <w:rFonts w:ascii="Times New Roman" w:hAnsi="Times New Roman"/>
          <w:sz w:val="24"/>
          <w:szCs w:val="24"/>
        </w:rPr>
        <w:t xml:space="preserve">Yudistira, Galvan. 2018. </w:t>
      </w:r>
      <w:r w:rsidRPr="00AD09CA">
        <w:rPr>
          <w:rFonts w:ascii="Times New Roman" w:hAnsi="Times New Roman"/>
          <w:i/>
          <w:sz w:val="24"/>
          <w:szCs w:val="24"/>
        </w:rPr>
        <w:t>Taretkan Rasio Profitabilitas 3</w:t>
      </w:r>
      <w:proofErr w:type="gramStart"/>
      <w:r w:rsidRPr="00AD09CA">
        <w:rPr>
          <w:rFonts w:ascii="Times New Roman" w:hAnsi="Times New Roman"/>
          <w:i/>
          <w:sz w:val="24"/>
          <w:szCs w:val="24"/>
        </w:rPr>
        <w:t>,6</w:t>
      </w:r>
      <w:proofErr w:type="gramEnd"/>
      <w:r w:rsidRPr="00AD09CA">
        <w:rPr>
          <w:rFonts w:ascii="Times New Roman" w:hAnsi="Times New Roman"/>
          <w:i/>
          <w:sz w:val="24"/>
          <w:szCs w:val="24"/>
        </w:rPr>
        <w:t>%-3,7% Sampai Akhir 2018 Berikut Startegi BRI</w:t>
      </w:r>
      <w:r w:rsidRPr="00AD09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9CA">
        <w:rPr>
          <w:rFonts w:ascii="Times New Roman" w:hAnsi="Times New Roman"/>
          <w:sz w:val="24"/>
          <w:szCs w:val="24"/>
        </w:rPr>
        <w:t>(Online).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Tersedia: https://amp.kontan.co.id/news/targetkan-rasio-profitabilitas-36-37-sampai-akhir-2018-berikut-strategi-bri. </w:t>
      </w:r>
      <w:proofErr w:type="gramStart"/>
      <w:r w:rsidRPr="00AD09CA">
        <w:rPr>
          <w:rFonts w:ascii="Times New Roman" w:hAnsi="Times New Roman"/>
          <w:sz w:val="24"/>
          <w:szCs w:val="24"/>
        </w:rPr>
        <w:t>html</w:t>
      </w:r>
      <w:proofErr w:type="gramEnd"/>
      <w:r w:rsidRPr="00AD09CA">
        <w:rPr>
          <w:rFonts w:ascii="Times New Roman" w:hAnsi="Times New Roman"/>
          <w:sz w:val="24"/>
          <w:szCs w:val="24"/>
        </w:rPr>
        <w:t xml:space="preserve"> (06 November 2018): 16/01/2022. </w:t>
      </w:r>
      <w:bookmarkStart w:id="0" w:name="_GoBack"/>
      <w:bookmarkEnd w:id="0"/>
      <w:r w:rsidRPr="00AD09CA">
        <w:rPr>
          <w:rFonts w:ascii="Times New Roman" w:hAnsi="Times New Roman"/>
          <w:sz w:val="24"/>
          <w:szCs w:val="24"/>
        </w:rPr>
        <w:t>17.18 WIB.</w:t>
      </w: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66624" w:rsidRPr="00AD09CA" w:rsidRDefault="00B66624" w:rsidP="00B66624">
      <w:pPr>
        <w:ind w:left="720" w:hanging="720"/>
        <w:jc w:val="both"/>
        <w:rPr>
          <w:rFonts w:ascii="Times New Roman" w:hAnsi="Times New Roman"/>
          <w:sz w:val="24"/>
          <w:szCs w:val="24"/>
        </w:rPr>
        <w:sectPr w:rsidR="00B66624" w:rsidRPr="00AD09CA" w:rsidSect="00B66624">
          <w:headerReference w:type="default" r:id="rId11"/>
          <w:footerReference w:type="default" r:id="rId12"/>
          <w:pgSz w:w="11907" w:h="16839"/>
          <w:pgMar w:top="2268" w:right="1701" w:bottom="1701" w:left="2268" w:header="708" w:footer="708" w:gutter="0"/>
          <w:pgNumType w:start="93"/>
          <w:cols w:space="708"/>
          <w:docGrid w:linePitch="360"/>
        </w:sectPr>
      </w:pPr>
      <w:r w:rsidRPr="00AD09CA">
        <w:rPr>
          <w:rFonts w:ascii="Times New Roman" w:hAnsi="Times New Roman"/>
          <w:sz w:val="24"/>
          <w:szCs w:val="24"/>
        </w:rPr>
        <w:t xml:space="preserve">Zarkasti, Wahyudin Moh. 2018. </w:t>
      </w:r>
      <w:r w:rsidRPr="00AD09CA">
        <w:rPr>
          <w:rFonts w:ascii="Times New Roman" w:hAnsi="Times New Roman"/>
          <w:i/>
          <w:sz w:val="24"/>
          <w:szCs w:val="24"/>
        </w:rPr>
        <w:t>Good Corporate Governance</w:t>
      </w:r>
      <w:r>
        <w:rPr>
          <w:rFonts w:ascii="Times New Roman" w:hAnsi="Times New Roman"/>
          <w:sz w:val="24"/>
          <w:szCs w:val="24"/>
        </w:rPr>
        <w:t>. Bandung: Alfabet</w:t>
      </w:r>
    </w:p>
    <w:p w:rsidR="005621BF" w:rsidRPr="009339DE" w:rsidRDefault="009625DF" w:rsidP="009339DE"/>
    <w:sectPr w:rsidR="005621BF" w:rsidRPr="009339DE" w:rsidSect="009339DE">
      <w:headerReference w:type="default" r:id="rId13"/>
      <w:footerReference w:type="default" r:id="rId14"/>
      <w:pgSz w:w="11907" w:h="16839" w:code="9"/>
      <w:pgMar w:top="2268" w:right="1701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DF" w:rsidRDefault="009625DF" w:rsidP="00822844">
      <w:r>
        <w:separator/>
      </w:r>
    </w:p>
  </w:endnote>
  <w:endnote w:type="continuationSeparator" w:id="0">
    <w:p w:rsidR="009625DF" w:rsidRDefault="009625DF" w:rsidP="008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834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624" w:rsidRDefault="00B666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B66624" w:rsidRDefault="00B6662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24" w:rsidRDefault="00B66624" w:rsidP="00B66624">
    <w:pPr>
      <w:pStyle w:val="Footer"/>
      <w:jc w:val="center"/>
    </w:pPr>
  </w:p>
  <w:p w:rsidR="00B66624" w:rsidRDefault="00B6662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 w:rsidP="00003FCB">
    <w:pPr>
      <w:pStyle w:val="Footer"/>
      <w:jc w:val="center"/>
    </w:pPr>
  </w:p>
  <w:p w:rsidR="00003FCB" w:rsidRDefault="0000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DF" w:rsidRDefault="009625DF" w:rsidP="00822844">
      <w:r>
        <w:separator/>
      </w:r>
    </w:p>
  </w:footnote>
  <w:footnote w:type="continuationSeparator" w:id="0">
    <w:p w:rsidR="009625DF" w:rsidRDefault="009625DF" w:rsidP="0082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24" w:rsidRDefault="00B66624">
    <w:pPr>
      <w:pStyle w:val="Header"/>
      <w:jc w:val="right"/>
    </w:pPr>
  </w:p>
  <w:p w:rsidR="00B66624" w:rsidRDefault="00B66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15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6624" w:rsidRDefault="00B666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B66624" w:rsidRDefault="00B66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 w:rsidP="00B66624">
    <w:pPr>
      <w:pStyle w:val="Header"/>
      <w:jc w:val="right"/>
    </w:pPr>
  </w:p>
  <w:p w:rsidR="00003FCB" w:rsidRDefault="0000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E979E"/>
    <w:multiLevelType w:val="singleLevel"/>
    <w:tmpl w:val="834E979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5E0CA05"/>
    <w:multiLevelType w:val="multilevel"/>
    <w:tmpl w:val="85E0CA05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">
    <w:nsid w:val="A82ECACD"/>
    <w:multiLevelType w:val="singleLevel"/>
    <w:tmpl w:val="A82ECACD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>
    <w:nsid w:val="ABEBC18A"/>
    <w:multiLevelType w:val="multilevel"/>
    <w:tmpl w:val="ABEBC18A"/>
    <w:lvl w:ilvl="0">
      <w:start w:val="1"/>
      <w:numFmt w:val="decimal"/>
      <w:lvlText w:val="%1."/>
      <w:lvlJc w:val="left"/>
      <w:pPr>
        <w:tabs>
          <w:tab w:val="left" w:pos="1723"/>
        </w:tabs>
        <w:ind w:left="1723" w:hanging="425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8" w:hanging="1800"/>
      </w:pPr>
      <w:rPr>
        <w:rFonts w:hint="default"/>
      </w:rPr>
    </w:lvl>
  </w:abstractNum>
  <w:abstractNum w:abstractNumId="4">
    <w:nsid w:val="F24061EF"/>
    <w:multiLevelType w:val="multilevel"/>
    <w:tmpl w:val="F24061EF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0" w:firstLine="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6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6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0" w:firstLine="0"/>
      </w:pPr>
      <w:rPr>
        <w:rFonts w:hint="default"/>
      </w:rPr>
    </w:lvl>
  </w:abstractNum>
  <w:abstractNum w:abstractNumId="5">
    <w:nsid w:val="03200693"/>
    <w:multiLevelType w:val="hybridMultilevel"/>
    <w:tmpl w:val="EBA24E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336866"/>
    <w:multiLevelType w:val="multilevel"/>
    <w:tmpl w:val="03336866"/>
    <w:lvl w:ilvl="0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4B8CAFC"/>
    <w:multiLevelType w:val="singleLevel"/>
    <w:tmpl w:val="04B8CAFC"/>
    <w:lvl w:ilvl="0">
      <w:start w:val="1"/>
      <w:numFmt w:val="low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8">
    <w:nsid w:val="08821D83"/>
    <w:multiLevelType w:val="hybridMultilevel"/>
    <w:tmpl w:val="B322D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97304"/>
    <w:multiLevelType w:val="multilevel"/>
    <w:tmpl w:val="08A97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3547B"/>
    <w:multiLevelType w:val="multilevel"/>
    <w:tmpl w:val="0C63547B"/>
    <w:lvl w:ilvl="0">
      <w:start w:val="3"/>
      <w:numFmt w:val="decimal"/>
      <w:lvlText w:val="%1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992" w:hanging="708"/>
        <w:jc w:val="left"/>
      </w:pPr>
      <w:rPr>
        <w:rFonts w:hint="default"/>
        <w:color w:val="auto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47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30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708"/>
      </w:pPr>
      <w:rPr>
        <w:rFonts w:hint="default"/>
        <w:lang w:val="ms" w:eastAsia="en-US" w:bidi="ar-SA"/>
      </w:rPr>
    </w:lvl>
  </w:abstractNum>
  <w:abstractNum w:abstractNumId="11">
    <w:nsid w:val="0D0228D8"/>
    <w:multiLevelType w:val="multilevel"/>
    <w:tmpl w:val="0D0228D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291E65"/>
    <w:multiLevelType w:val="hybridMultilevel"/>
    <w:tmpl w:val="8C78815C"/>
    <w:lvl w:ilvl="0" w:tplc="074A0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D0E66"/>
    <w:multiLevelType w:val="multilevel"/>
    <w:tmpl w:val="0E7D0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19941C4"/>
    <w:multiLevelType w:val="multilevel"/>
    <w:tmpl w:val="7B307B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14CA3AE0"/>
    <w:multiLevelType w:val="multilevel"/>
    <w:tmpl w:val="14CA3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 w:val="0"/>
      </w:rPr>
    </w:lvl>
  </w:abstractNum>
  <w:abstractNum w:abstractNumId="16">
    <w:nsid w:val="208712DF"/>
    <w:multiLevelType w:val="multilevel"/>
    <w:tmpl w:val="9CBE8B44"/>
    <w:lvl w:ilvl="0">
      <w:start w:val="3"/>
      <w:numFmt w:val="decimal"/>
      <w:lvlText w:val="%1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2">
      <w:start w:val="5"/>
      <w:numFmt w:val="decimal"/>
      <w:lvlText w:val="%1.%2.%3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488" w:hanging="720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4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3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720"/>
      </w:pPr>
      <w:rPr>
        <w:rFonts w:hint="default"/>
        <w:lang w:val="ms" w:eastAsia="en-US" w:bidi="ar-SA"/>
      </w:rPr>
    </w:lvl>
  </w:abstractNum>
  <w:abstractNum w:abstractNumId="17">
    <w:nsid w:val="319E41D3"/>
    <w:multiLevelType w:val="hybridMultilevel"/>
    <w:tmpl w:val="FABA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FD3"/>
    <w:multiLevelType w:val="multilevel"/>
    <w:tmpl w:val="34764FD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9">
    <w:nsid w:val="3AD718C3"/>
    <w:multiLevelType w:val="multilevel"/>
    <w:tmpl w:val="3AD718C3"/>
    <w:lvl w:ilvl="0">
      <w:start w:val="3"/>
      <w:numFmt w:val="decimal"/>
      <w:lvlText w:val="%1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2">
      <w:start w:val="4"/>
      <w:numFmt w:val="decimal"/>
      <w:lvlText w:val="%1.%2.%3"/>
      <w:lvlJc w:val="left"/>
      <w:pPr>
        <w:ind w:left="1476" w:hanging="708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27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30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708"/>
      </w:pPr>
      <w:rPr>
        <w:rFonts w:hint="default"/>
        <w:lang w:val="ms" w:eastAsia="en-US" w:bidi="ar-SA"/>
      </w:rPr>
    </w:lvl>
  </w:abstractNum>
  <w:abstractNum w:abstractNumId="20">
    <w:nsid w:val="3CEC6627"/>
    <w:multiLevelType w:val="multilevel"/>
    <w:tmpl w:val="3CEC66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773B"/>
    <w:multiLevelType w:val="multilevel"/>
    <w:tmpl w:val="3DD2773B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2">
    <w:nsid w:val="42E50D1A"/>
    <w:multiLevelType w:val="multilevel"/>
    <w:tmpl w:val="42E50D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A0FF3"/>
    <w:multiLevelType w:val="multilevel"/>
    <w:tmpl w:val="43AA0FF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86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24">
    <w:nsid w:val="4A30553D"/>
    <w:multiLevelType w:val="hybridMultilevel"/>
    <w:tmpl w:val="4F74ACBE"/>
    <w:lvl w:ilvl="0" w:tplc="9708BC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7A3D48"/>
    <w:multiLevelType w:val="singleLevel"/>
    <w:tmpl w:val="537A3D48"/>
    <w:lvl w:ilvl="0">
      <w:start w:val="1"/>
      <w:numFmt w:val="decimal"/>
      <w:lvlText w:val="%1."/>
      <w:lvlJc w:val="left"/>
      <w:pPr>
        <w:tabs>
          <w:tab w:val="left" w:pos="845"/>
        </w:tabs>
        <w:ind w:left="1225" w:hanging="425"/>
      </w:pPr>
      <w:rPr>
        <w:rFonts w:hint="default"/>
      </w:rPr>
    </w:lvl>
  </w:abstractNum>
  <w:abstractNum w:abstractNumId="26">
    <w:nsid w:val="55612F23"/>
    <w:multiLevelType w:val="multilevel"/>
    <w:tmpl w:val="55612F23"/>
    <w:lvl w:ilvl="0">
      <w:start w:val="1"/>
      <w:numFmt w:val="decimal"/>
      <w:lvlText w:val="%1."/>
      <w:lvlJc w:val="left"/>
      <w:pPr>
        <w:ind w:left="1476" w:hanging="2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242" w:hanging="281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005" w:hanging="28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767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30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281"/>
      </w:pPr>
      <w:rPr>
        <w:rFonts w:hint="default"/>
        <w:lang w:val="ms" w:eastAsia="en-US" w:bidi="ar-SA"/>
      </w:rPr>
    </w:lvl>
  </w:abstractNum>
  <w:abstractNum w:abstractNumId="27">
    <w:nsid w:val="59543D3E"/>
    <w:multiLevelType w:val="multilevel"/>
    <w:tmpl w:val="59543D3E"/>
    <w:lvl w:ilvl="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997AFE"/>
    <w:multiLevelType w:val="singleLevel"/>
    <w:tmpl w:val="5E997AFE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9">
    <w:nsid w:val="602CA94F"/>
    <w:multiLevelType w:val="singleLevel"/>
    <w:tmpl w:val="602CA9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>
    <w:nsid w:val="620F26FA"/>
    <w:multiLevelType w:val="multilevel"/>
    <w:tmpl w:val="620F26F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1">
    <w:nsid w:val="621C1445"/>
    <w:multiLevelType w:val="hybridMultilevel"/>
    <w:tmpl w:val="E584B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A00F5"/>
    <w:multiLevelType w:val="hybridMultilevel"/>
    <w:tmpl w:val="E70665CA"/>
    <w:lvl w:ilvl="0" w:tplc="6CB01CB4">
      <w:start w:val="1"/>
      <w:numFmt w:val="lowerLetter"/>
      <w:lvlText w:val="%1)"/>
      <w:lvlJc w:val="left"/>
      <w:pPr>
        <w:ind w:left="1153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17A6010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A62ECB0C">
      <w:numFmt w:val="bullet"/>
      <w:lvlText w:val="•"/>
      <w:lvlJc w:val="left"/>
      <w:pPr>
        <w:ind w:left="2684" w:hanging="360"/>
      </w:pPr>
      <w:rPr>
        <w:lang w:eastAsia="en-US" w:bidi="ar-SA"/>
      </w:rPr>
    </w:lvl>
    <w:lvl w:ilvl="3" w:tplc="22C2E662">
      <w:numFmt w:val="bullet"/>
      <w:lvlText w:val="•"/>
      <w:lvlJc w:val="left"/>
      <w:pPr>
        <w:ind w:left="3447" w:hanging="360"/>
      </w:pPr>
      <w:rPr>
        <w:lang w:eastAsia="en-US" w:bidi="ar-SA"/>
      </w:rPr>
    </w:lvl>
    <w:lvl w:ilvl="4" w:tplc="FD288F5A">
      <w:numFmt w:val="bullet"/>
      <w:lvlText w:val="•"/>
      <w:lvlJc w:val="left"/>
      <w:pPr>
        <w:ind w:left="4209" w:hanging="360"/>
      </w:pPr>
      <w:rPr>
        <w:lang w:eastAsia="en-US" w:bidi="ar-SA"/>
      </w:rPr>
    </w:lvl>
    <w:lvl w:ilvl="5" w:tplc="EA541A14">
      <w:numFmt w:val="bullet"/>
      <w:lvlText w:val="•"/>
      <w:lvlJc w:val="left"/>
      <w:pPr>
        <w:ind w:left="4972" w:hanging="360"/>
      </w:pPr>
      <w:rPr>
        <w:lang w:eastAsia="en-US" w:bidi="ar-SA"/>
      </w:rPr>
    </w:lvl>
    <w:lvl w:ilvl="6" w:tplc="CC86B48C">
      <w:numFmt w:val="bullet"/>
      <w:lvlText w:val="•"/>
      <w:lvlJc w:val="left"/>
      <w:pPr>
        <w:ind w:left="5734" w:hanging="360"/>
      </w:pPr>
      <w:rPr>
        <w:lang w:eastAsia="en-US" w:bidi="ar-SA"/>
      </w:rPr>
    </w:lvl>
    <w:lvl w:ilvl="7" w:tplc="0A50FEA0">
      <w:numFmt w:val="bullet"/>
      <w:lvlText w:val="•"/>
      <w:lvlJc w:val="left"/>
      <w:pPr>
        <w:ind w:left="6496" w:hanging="360"/>
      </w:pPr>
      <w:rPr>
        <w:lang w:eastAsia="en-US" w:bidi="ar-SA"/>
      </w:rPr>
    </w:lvl>
    <w:lvl w:ilvl="8" w:tplc="FCD068A4">
      <w:numFmt w:val="bullet"/>
      <w:lvlText w:val="•"/>
      <w:lvlJc w:val="left"/>
      <w:pPr>
        <w:ind w:left="7259" w:hanging="360"/>
      </w:pPr>
      <w:rPr>
        <w:lang w:eastAsia="en-US" w:bidi="ar-SA"/>
      </w:rPr>
    </w:lvl>
  </w:abstractNum>
  <w:abstractNum w:abstractNumId="33">
    <w:nsid w:val="6FD040EC"/>
    <w:multiLevelType w:val="multilevel"/>
    <w:tmpl w:val="6FD04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77CF6"/>
    <w:multiLevelType w:val="hybridMultilevel"/>
    <w:tmpl w:val="AB3ED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46161"/>
    <w:multiLevelType w:val="multilevel"/>
    <w:tmpl w:val="75046161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6">
    <w:nsid w:val="75824797"/>
    <w:multiLevelType w:val="multilevel"/>
    <w:tmpl w:val="7582479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04465"/>
    <w:multiLevelType w:val="multilevel"/>
    <w:tmpl w:val="75F0446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80C2B7E"/>
    <w:multiLevelType w:val="multilevel"/>
    <w:tmpl w:val="780C2B7E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7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>
    <w:nsid w:val="7AD04CB5"/>
    <w:multiLevelType w:val="multilevel"/>
    <w:tmpl w:val="7AD04CB5"/>
    <w:lvl w:ilvl="0">
      <w:start w:val="3"/>
      <w:numFmt w:val="decimal"/>
      <w:lvlText w:val="%1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1488" w:hanging="720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003" w:hanging="720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3"/>
        <w:w w:val="99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53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9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5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81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81" w:hanging="720"/>
      </w:pPr>
      <w:rPr>
        <w:rFonts w:hint="default"/>
        <w:lang w:val="ms" w:eastAsia="en-US" w:bidi="ar-SA"/>
      </w:rPr>
    </w:lvl>
  </w:abstractNum>
  <w:num w:numId="1">
    <w:abstractNumId w:val="26"/>
  </w:num>
  <w:num w:numId="2">
    <w:abstractNumId w:val="15"/>
  </w:num>
  <w:num w:numId="3">
    <w:abstractNumId w:val="38"/>
  </w:num>
  <w:num w:numId="4">
    <w:abstractNumId w:val="27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25"/>
  </w:num>
  <w:num w:numId="11">
    <w:abstractNumId w:val="28"/>
  </w:num>
  <w:num w:numId="12">
    <w:abstractNumId w:val="1"/>
  </w:num>
  <w:num w:numId="13">
    <w:abstractNumId w:val="2"/>
  </w:num>
  <w:num w:numId="14">
    <w:abstractNumId w:val="20"/>
  </w:num>
  <w:num w:numId="15">
    <w:abstractNumId w:val="7"/>
  </w:num>
  <w:num w:numId="16">
    <w:abstractNumId w:val="29"/>
  </w:num>
  <w:num w:numId="17">
    <w:abstractNumId w:val="4"/>
  </w:num>
  <w:num w:numId="18">
    <w:abstractNumId w:val="37"/>
  </w:num>
  <w:num w:numId="19">
    <w:abstractNumId w:val="23"/>
  </w:num>
  <w:num w:numId="20">
    <w:abstractNumId w:val="21"/>
  </w:num>
  <w:num w:numId="21">
    <w:abstractNumId w:val="36"/>
  </w:num>
  <w:num w:numId="22">
    <w:abstractNumId w:val="10"/>
  </w:num>
  <w:num w:numId="23">
    <w:abstractNumId w:val="30"/>
  </w:num>
  <w:num w:numId="24">
    <w:abstractNumId w:val="39"/>
  </w:num>
  <w:num w:numId="25">
    <w:abstractNumId w:val="19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9"/>
  </w:num>
  <w:num w:numId="32">
    <w:abstractNumId w:val="34"/>
  </w:num>
  <w:num w:numId="33">
    <w:abstractNumId w:val="24"/>
  </w:num>
  <w:num w:numId="34">
    <w:abstractNumId w:val="8"/>
  </w:num>
  <w:num w:numId="35">
    <w:abstractNumId w:val="31"/>
  </w:num>
  <w:num w:numId="36">
    <w:abstractNumId w:val="12"/>
  </w:num>
  <w:num w:numId="37">
    <w:abstractNumId w:val="17"/>
  </w:num>
  <w:num w:numId="38">
    <w:abstractNumId w:val="5"/>
  </w:num>
  <w:num w:numId="39">
    <w:abstractNumId w:val="14"/>
  </w:num>
  <w:num w:numId="4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5"/>
    <w:rsid w:val="00003FCB"/>
    <w:rsid w:val="00123C76"/>
    <w:rsid w:val="00211B50"/>
    <w:rsid w:val="0023679A"/>
    <w:rsid w:val="002D6B95"/>
    <w:rsid w:val="003325F4"/>
    <w:rsid w:val="005B3FE1"/>
    <w:rsid w:val="00822844"/>
    <w:rsid w:val="008525AC"/>
    <w:rsid w:val="0085606E"/>
    <w:rsid w:val="009339DE"/>
    <w:rsid w:val="009625DF"/>
    <w:rsid w:val="00A413EA"/>
    <w:rsid w:val="00B66624"/>
    <w:rsid w:val="00BC17EF"/>
    <w:rsid w:val="00C60BE2"/>
    <w:rsid w:val="00CD21F7"/>
    <w:rsid w:val="00DE4BE5"/>
    <w:rsid w:val="00E24B78"/>
    <w:rsid w:val="00F81B8F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413E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325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81B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B8F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1B8F"/>
    <w:pPr>
      <w:ind w:left="1440" w:hanging="428"/>
    </w:pPr>
  </w:style>
  <w:style w:type="character" w:customStyle="1" w:styleId="Heading2Char">
    <w:name w:val="Heading 2 Char"/>
    <w:basedOn w:val="DefaultParagraphFont"/>
    <w:link w:val="Heading2"/>
    <w:rsid w:val="00A413EA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TOC1">
    <w:name w:val="toc 1"/>
    <w:basedOn w:val="Normal"/>
    <w:next w:val="Normal"/>
    <w:uiPriority w:val="39"/>
    <w:rsid w:val="00A413EA"/>
    <w:pPr>
      <w:tabs>
        <w:tab w:val="right" w:leader="dot" w:pos="7931"/>
      </w:tabs>
      <w:spacing w:after="100"/>
    </w:pPr>
    <w:rPr>
      <w:b/>
      <w:bCs/>
    </w:rPr>
  </w:style>
  <w:style w:type="paragraph" w:styleId="TOC2">
    <w:name w:val="toc 2"/>
    <w:basedOn w:val="Normal"/>
    <w:next w:val="Normal"/>
    <w:uiPriority w:val="39"/>
    <w:qFormat/>
    <w:rsid w:val="00A413EA"/>
    <w:pPr>
      <w:tabs>
        <w:tab w:val="right" w:leader="dot" w:pos="7931"/>
      </w:tabs>
      <w:spacing w:after="100"/>
      <w:ind w:left="20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uiPriority w:val="39"/>
    <w:qFormat/>
    <w:rsid w:val="00A413EA"/>
    <w:pPr>
      <w:spacing w:after="100"/>
      <w:ind w:left="400"/>
    </w:pPr>
  </w:style>
  <w:style w:type="paragraph" w:styleId="TableofFigures">
    <w:name w:val="table of figures"/>
    <w:basedOn w:val="Normal"/>
    <w:next w:val="Normal"/>
    <w:uiPriority w:val="99"/>
    <w:rsid w:val="008525AC"/>
    <w:pPr>
      <w:ind w:leftChars="200" w:left="200" w:hangingChars="200" w:hanging="200"/>
    </w:pPr>
  </w:style>
  <w:style w:type="character" w:customStyle="1" w:styleId="Heading1Char">
    <w:name w:val="Heading 1 Char"/>
    <w:basedOn w:val="DefaultParagraphFont"/>
    <w:link w:val="Heading1"/>
    <w:uiPriority w:val="9"/>
    <w:rsid w:val="0033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3325F4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3325F4"/>
    <w:rPr>
      <w:rFonts w:ascii="Arial" w:eastAsia="SimHei" w:hAnsi="Arial" w:cs="Arial"/>
    </w:rPr>
  </w:style>
  <w:style w:type="character" w:styleId="FollowedHyperlink">
    <w:name w:val="FollowedHyperlink"/>
    <w:uiPriority w:val="99"/>
    <w:semiHidden/>
    <w:unhideWhenUsed/>
    <w:rsid w:val="003325F4"/>
    <w:rPr>
      <w:color w:val="800080"/>
      <w:u w:val="single"/>
    </w:rPr>
  </w:style>
  <w:style w:type="table" w:styleId="TableGrid">
    <w:name w:val="Table Grid"/>
    <w:basedOn w:val="TableNormal"/>
    <w:uiPriority w:val="59"/>
    <w:qFormat/>
    <w:rsid w:val="003325F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25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325F4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val="m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413E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325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9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qFormat/>
    <w:rsid w:val="00822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2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44"/>
    <w:rPr>
      <w:rFonts w:ascii="Calibri" w:eastAsia="Times New Roman" w:hAnsi="Calibri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F81B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B8F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1B8F"/>
    <w:pPr>
      <w:ind w:left="1440" w:hanging="428"/>
    </w:pPr>
  </w:style>
  <w:style w:type="character" w:customStyle="1" w:styleId="Heading2Char">
    <w:name w:val="Heading 2 Char"/>
    <w:basedOn w:val="DefaultParagraphFont"/>
    <w:link w:val="Heading2"/>
    <w:rsid w:val="00A413EA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TOC1">
    <w:name w:val="toc 1"/>
    <w:basedOn w:val="Normal"/>
    <w:next w:val="Normal"/>
    <w:uiPriority w:val="39"/>
    <w:rsid w:val="00A413EA"/>
    <w:pPr>
      <w:tabs>
        <w:tab w:val="right" w:leader="dot" w:pos="7931"/>
      </w:tabs>
      <w:spacing w:after="100"/>
    </w:pPr>
    <w:rPr>
      <w:b/>
      <w:bCs/>
    </w:rPr>
  </w:style>
  <w:style w:type="paragraph" w:styleId="TOC2">
    <w:name w:val="toc 2"/>
    <w:basedOn w:val="Normal"/>
    <w:next w:val="Normal"/>
    <w:uiPriority w:val="39"/>
    <w:qFormat/>
    <w:rsid w:val="00A413EA"/>
    <w:pPr>
      <w:tabs>
        <w:tab w:val="right" w:leader="dot" w:pos="7931"/>
      </w:tabs>
      <w:spacing w:after="100"/>
      <w:ind w:left="20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uiPriority w:val="39"/>
    <w:qFormat/>
    <w:rsid w:val="00A413EA"/>
    <w:pPr>
      <w:spacing w:after="100"/>
      <w:ind w:left="400"/>
    </w:pPr>
  </w:style>
  <w:style w:type="paragraph" w:styleId="TableofFigures">
    <w:name w:val="table of figures"/>
    <w:basedOn w:val="Normal"/>
    <w:next w:val="Normal"/>
    <w:uiPriority w:val="99"/>
    <w:rsid w:val="008525AC"/>
    <w:pPr>
      <w:ind w:leftChars="200" w:left="200" w:hangingChars="200" w:hanging="200"/>
    </w:pPr>
  </w:style>
  <w:style w:type="character" w:customStyle="1" w:styleId="Heading1Char">
    <w:name w:val="Heading 1 Char"/>
    <w:basedOn w:val="DefaultParagraphFont"/>
    <w:link w:val="Heading1"/>
    <w:uiPriority w:val="9"/>
    <w:rsid w:val="0033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3325F4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3325F4"/>
    <w:rPr>
      <w:rFonts w:ascii="Arial" w:eastAsia="SimHei" w:hAnsi="Arial" w:cs="Arial"/>
    </w:rPr>
  </w:style>
  <w:style w:type="character" w:styleId="FollowedHyperlink">
    <w:name w:val="FollowedHyperlink"/>
    <w:uiPriority w:val="99"/>
    <w:semiHidden/>
    <w:unhideWhenUsed/>
    <w:rsid w:val="003325F4"/>
    <w:rPr>
      <w:color w:val="800080"/>
      <w:u w:val="single"/>
    </w:rPr>
  </w:style>
  <w:style w:type="table" w:styleId="TableGrid">
    <w:name w:val="Table Grid"/>
    <w:basedOn w:val="TableNormal"/>
    <w:uiPriority w:val="59"/>
    <w:qFormat/>
    <w:rsid w:val="003325F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25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325F4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D0F7-0D9E-4859-926D-471D5D6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2022-08-11T13:27:00Z</dcterms:created>
  <dcterms:modified xsi:type="dcterms:W3CDTF">2022-08-11T13:27:00Z</dcterms:modified>
</cp:coreProperties>
</file>