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4" w:rsidRDefault="00822844" w:rsidP="0082284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</w:p>
    <w:p w:rsidR="00822844" w:rsidRDefault="00822844" w:rsidP="00822844">
      <w:pPr>
        <w:rPr>
          <w:rFonts w:ascii="Times New Roman" w:hAnsi="Times New Roman"/>
          <w:sz w:val="24"/>
          <w:szCs w:val="24"/>
        </w:rPr>
      </w:pPr>
    </w:p>
    <w:p w:rsidR="00822844" w:rsidRDefault="00822844" w:rsidP="00822844">
      <w:pPr>
        <w:rPr>
          <w:rFonts w:ascii="Times New Roman" w:hAnsi="Times New Roman"/>
          <w:sz w:val="24"/>
          <w:szCs w:val="24"/>
        </w:rPr>
      </w:pPr>
    </w:p>
    <w:p w:rsidR="00822844" w:rsidRPr="00AD09CA" w:rsidRDefault="00822844" w:rsidP="0082284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 xml:space="preserve">PENGARUH UKURAN PERUSAHAAN, </w:t>
      </w: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GOOD CORPORATE GOVERNANCE,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>DAN</w:t>
      </w: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>PENGUNGKAPAN</w:t>
      </w: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 CORPORATE </w:t>
      </w:r>
    </w:p>
    <w:p w:rsidR="00822844" w:rsidRPr="00AD09CA" w:rsidRDefault="00822844" w:rsidP="0082284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SOCIAL RESPONSIBILITY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 xml:space="preserve">TERHADAP NILAI </w:t>
      </w:r>
    </w:p>
    <w:p w:rsidR="00822844" w:rsidRPr="00AD09CA" w:rsidRDefault="00822844" w:rsidP="0082284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Cs/>
          <w:sz w:val="24"/>
          <w:szCs w:val="24"/>
        </w:rPr>
        <w:t xml:space="preserve">PERUSAHAAN PADA PERUSAHAAN </w:t>
      </w:r>
    </w:p>
    <w:p w:rsidR="00822844" w:rsidRPr="00AD09CA" w:rsidRDefault="00822844" w:rsidP="0082284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Cs/>
          <w:sz w:val="24"/>
          <w:szCs w:val="24"/>
        </w:rPr>
        <w:t>PERBANKAN YANG TERDAFTAR</w:t>
      </w:r>
    </w:p>
    <w:p w:rsidR="00822844" w:rsidRDefault="00822844" w:rsidP="00822844">
      <w:pPr>
        <w:tabs>
          <w:tab w:val="left" w:pos="935"/>
        </w:tabs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 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>DI BURSA EFEK INDONESIA</w:t>
      </w:r>
    </w:p>
    <w:p w:rsidR="00822844" w:rsidRDefault="00822844" w:rsidP="00822844">
      <w:pPr>
        <w:rPr>
          <w:rFonts w:ascii="Times New Roman" w:hAnsi="Times New Roman"/>
          <w:sz w:val="24"/>
          <w:szCs w:val="24"/>
        </w:rPr>
      </w:pPr>
    </w:p>
    <w:p w:rsidR="00822844" w:rsidRDefault="00822844" w:rsidP="00822844">
      <w:pPr>
        <w:rPr>
          <w:rFonts w:ascii="Times New Roman" w:hAnsi="Times New Roman"/>
          <w:sz w:val="24"/>
          <w:szCs w:val="24"/>
        </w:rPr>
      </w:pPr>
    </w:p>
    <w:p w:rsidR="00822844" w:rsidRDefault="00822844" w:rsidP="008228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7DCB">
        <w:rPr>
          <w:rFonts w:ascii="Times New Roman" w:hAnsi="Times New Roman"/>
          <w:b/>
          <w:sz w:val="24"/>
          <w:szCs w:val="24"/>
          <w:u w:val="single"/>
        </w:rPr>
        <w:t>ENGGAR PURNAMA SARI</w:t>
      </w:r>
    </w:p>
    <w:p w:rsidR="00822844" w:rsidRPr="00757DCB" w:rsidRDefault="00822844" w:rsidP="0082284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57DCB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757DCB">
        <w:rPr>
          <w:rFonts w:ascii="Times New Roman" w:hAnsi="Times New Roman"/>
          <w:b/>
          <w:sz w:val="24"/>
          <w:szCs w:val="24"/>
        </w:rPr>
        <w:t xml:space="preserve"> 183214019</w:t>
      </w:r>
    </w:p>
    <w:p w:rsidR="00822844" w:rsidRDefault="00822844" w:rsidP="0082284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22844" w:rsidRPr="00757DCB" w:rsidRDefault="00822844" w:rsidP="008228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57DCB">
        <w:rPr>
          <w:rFonts w:ascii="Times New Roman" w:hAnsi="Times New Roman"/>
          <w:sz w:val="24"/>
          <w:szCs w:val="24"/>
        </w:rPr>
        <w:t>Email  :</w:t>
      </w:r>
      <w:proofErr w:type="gramEnd"/>
      <w:r w:rsidRPr="00757DC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57DCB">
          <w:rPr>
            <w:rStyle w:val="Hyperlink"/>
            <w:rFonts w:ascii="Times New Roman" w:hAnsi="Times New Roman"/>
            <w:sz w:val="24"/>
            <w:szCs w:val="24"/>
          </w:rPr>
          <w:t>enggarpurnama12@gmail.com</w:t>
        </w:r>
      </w:hyperlink>
    </w:p>
    <w:p w:rsidR="00822844" w:rsidRPr="00757DCB" w:rsidRDefault="00822844" w:rsidP="00822844">
      <w:pPr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 w:rsidRPr="00757DCB">
        <w:rPr>
          <w:rFonts w:ascii="Times New Roman" w:hAnsi="Times New Roman"/>
          <w:sz w:val="24"/>
          <w:szCs w:val="24"/>
        </w:rPr>
        <w:t>Fakultas</w:t>
      </w:r>
      <w:proofErr w:type="spellEnd"/>
      <w:r w:rsidRPr="00757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DCB">
        <w:rPr>
          <w:rFonts w:ascii="Times New Roman" w:hAnsi="Times New Roman"/>
          <w:sz w:val="24"/>
          <w:szCs w:val="24"/>
        </w:rPr>
        <w:t>Ekonomi</w:t>
      </w:r>
      <w:proofErr w:type="spellEnd"/>
      <w:proofErr w:type="gramStart"/>
      <w:r w:rsidRPr="00757DC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57DCB">
        <w:rPr>
          <w:rFonts w:ascii="Times New Roman" w:hAnsi="Times New Roman"/>
          <w:sz w:val="24"/>
          <w:szCs w:val="24"/>
        </w:rPr>
        <w:t>Jurusan</w:t>
      </w:r>
      <w:proofErr w:type="spellEnd"/>
      <w:proofErr w:type="gramEnd"/>
      <w:r w:rsidRPr="00757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DCB">
        <w:rPr>
          <w:rFonts w:ascii="Times New Roman" w:hAnsi="Times New Roman"/>
          <w:sz w:val="24"/>
          <w:szCs w:val="24"/>
        </w:rPr>
        <w:t>Akuntansi</w:t>
      </w:r>
      <w:proofErr w:type="spellEnd"/>
    </w:p>
    <w:p w:rsidR="00822844" w:rsidRPr="00FC06E5" w:rsidRDefault="00822844" w:rsidP="0082284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7DCB">
        <w:rPr>
          <w:rFonts w:ascii="Times New Roman" w:hAnsi="Times New Roman"/>
          <w:sz w:val="24"/>
          <w:szCs w:val="24"/>
        </w:rPr>
        <w:t>Universitas</w:t>
      </w:r>
      <w:proofErr w:type="spellEnd"/>
      <w:r w:rsidRPr="00757DCB">
        <w:rPr>
          <w:rFonts w:ascii="Times New Roman" w:hAnsi="Times New Roman"/>
          <w:sz w:val="24"/>
          <w:szCs w:val="24"/>
        </w:rPr>
        <w:t xml:space="preserve"> Muslim Nusantara </w:t>
      </w:r>
      <w:r>
        <w:rPr>
          <w:rFonts w:ascii="Times New Roman" w:hAnsi="Times New Roman"/>
          <w:sz w:val="24"/>
          <w:szCs w:val="24"/>
        </w:rPr>
        <w:t>(UMN)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</w:p>
    <w:p w:rsidR="00822844" w:rsidRDefault="00822844" w:rsidP="00822844">
      <w:pPr>
        <w:jc w:val="both"/>
        <w:rPr>
          <w:rFonts w:ascii="Times New Roman" w:hAnsi="Times New Roman"/>
          <w:b/>
          <w:sz w:val="24"/>
          <w:szCs w:val="24"/>
        </w:rPr>
      </w:pPr>
    </w:p>
    <w:p w:rsidR="00822844" w:rsidRDefault="00822844" w:rsidP="00822844">
      <w:pPr>
        <w:ind w:leftChars="142" w:left="284" w:firstLineChars="187" w:firstLine="44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556A">
        <w:rPr>
          <w:rFonts w:ascii="Times New Roman" w:hAnsi="Times New Roman"/>
          <w:i/>
          <w:sz w:val="24"/>
          <w:szCs w:val="24"/>
        </w:rPr>
        <w:t>good corporate governance</w:t>
      </w:r>
      <w:r w:rsidRPr="000108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56A">
        <w:rPr>
          <w:rFonts w:ascii="Times New Roman" w:hAnsi="Times New Roman"/>
          <w:i/>
          <w:sz w:val="24"/>
          <w:szCs w:val="24"/>
        </w:rPr>
        <w:t>corporate social responsibility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2018-2020.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556A">
        <w:rPr>
          <w:rFonts w:ascii="Times New Roman" w:hAnsi="Times New Roman"/>
          <w:i/>
          <w:sz w:val="24"/>
          <w:szCs w:val="24"/>
        </w:rPr>
        <w:t>Good corporate governance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56A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rentang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2018-2020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33 data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skunder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F556A">
        <w:rPr>
          <w:rFonts w:ascii="Times New Roman" w:hAnsi="Times New Roman"/>
          <w:i/>
          <w:sz w:val="24"/>
          <w:szCs w:val="24"/>
        </w:rPr>
        <w:t>multiple linier regression method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data panel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</w:t>
      </w:r>
      <w:proofErr w:type="spellStart"/>
      <w:r>
        <w:rPr>
          <w:rFonts w:ascii="Times New Roman" w:hAnsi="Times New Roman"/>
          <w:sz w:val="24"/>
          <w:szCs w:val="24"/>
        </w:rPr>
        <w:t>Eviews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versi</w:t>
      </w:r>
      <w:proofErr w:type="spellEnd"/>
      <w:r>
        <w:rPr>
          <w:rFonts w:ascii="Times New Roman" w:hAnsi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556A">
        <w:rPr>
          <w:rFonts w:ascii="Times New Roman" w:hAnsi="Times New Roman"/>
          <w:i/>
          <w:sz w:val="24"/>
          <w:szCs w:val="24"/>
        </w:rPr>
        <w:t>good corporate governance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56A">
        <w:rPr>
          <w:rFonts w:ascii="Times New Roman" w:hAnsi="Times New Roman"/>
          <w:i/>
          <w:sz w:val="24"/>
          <w:szCs w:val="24"/>
        </w:rPr>
        <w:t>corporate social responsibility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F)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99</w:t>
      </w:r>
      <w:proofErr w:type="gramStart"/>
      <w:r>
        <w:rPr>
          <w:rFonts w:ascii="Times New Roman" w:hAnsi="Times New Roman"/>
          <w:sz w:val="24"/>
          <w:szCs w:val="24"/>
        </w:rPr>
        <w:t>,57</w:t>
      </w:r>
      <w:proofErr w:type="gramEnd"/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0,43% </w:t>
      </w:r>
      <w:proofErr w:type="spellStart"/>
      <w:r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diluar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2844" w:rsidRDefault="00822844" w:rsidP="00822844">
      <w:pPr>
        <w:ind w:leftChars="142" w:left="284" w:firstLineChars="187" w:firstLine="449"/>
        <w:jc w:val="both"/>
        <w:rPr>
          <w:rFonts w:ascii="Times New Roman" w:hAnsi="Times New Roman"/>
          <w:sz w:val="24"/>
          <w:szCs w:val="24"/>
        </w:rPr>
      </w:pPr>
    </w:p>
    <w:p w:rsidR="00822844" w:rsidRDefault="00822844" w:rsidP="0082284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BA629F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BA629F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29F">
        <w:rPr>
          <w:rFonts w:ascii="Times New Roman" w:hAnsi="Times New Roman"/>
          <w:b/>
          <w:sz w:val="24"/>
          <w:szCs w:val="24"/>
        </w:rPr>
        <w:t>Nilai</w:t>
      </w:r>
      <w:proofErr w:type="spellEnd"/>
      <w:r w:rsidRPr="00BA629F">
        <w:rPr>
          <w:rFonts w:ascii="Times New Roman" w:hAnsi="Times New Roman"/>
          <w:b/>
          <w:sz w:val="24"/>
          <w:szCs w:val="24"/>
        </w:rPr>
        <w:t xml:space="preserve"> Perusahaan, </w:t>
      </w:r>
      <w:proofErr w:type="spellStart"/>
      <w:r w:rsidRPr="00BA629F">
        <w:rPr>
          <w:rFonts w:ascii="Times New Roman" w:hAnsi="Times New Roman"/>
          <w:b/>
          <w:sz w:val="24"/>
          <w:szCs w:val="24"/>
        </w:rPr>
        <w:t>Ukuran</w:t>
      </w:r>
      <w:proofErr w:type="spellEnd"/>
      <w:r w:rsidRPr="00BA629F">
        <w:rPr>
          <w:rFonts w:ascii="Times New Roman" w:hAnsi="Times New Roman"/>
          <w:b/>
          <w:sz w:val="24"/>
          <w:szCs w:val="24"/>
        </w:rPr>
        <w:t xml:space="preserve"> Perusahaan, </w:t>
      </w:r>
      <w:r>
        <w:rPr>
          <w:rFonts w:ascii="Times New Roman" w:hAnsi="Times New Roman"/>
          <w:b/>
          <w:i/>
          <w:sz w:val="24"/>
          <w:szCs w:val="24"/>
        </w:rPr>
        <w:t xml:space="preserve">Good Corporate      Governance,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29F">
        <w:rPr>
          <w:rFonts w:ascii="Times New Roman" w:hAnsi="Times New Roman"/>
          <w:b/>
          <w:sz w:val="24"/>
          <w:szCs w:val="24"/>
        </w:rPr>
        <w:t>Pengungkapan</w:t>
      </w:r>
      <w:proofErr w:type="spellEnd"/>
      <w:r w:rsidRPr="00BA629F">
        <w:rPr>
          <w:rFonts w:ascii="Times New Roman" w:hAnsi="Times New Roman"/>
          <w:b/>
          <w:sz w:val="24"/>
          <w:szCs w:val="24"/>
        </w:rPr>
        <w:t xml:space="preserve"> </w:t>
      </w:r>
      <w:r w:rsidRPr="00BA629F">
        <w:rPr>
          <w:rFonts w:ascii="Times New Roman" w:hAnsi="Times New Roman"/>
          <w:b/>
          <w:i/>
          <w:sz w:val="24"/>
          <w:szCs w:val="24"/>
        </w:rPr>
        <w:t>Corporate Social Responsibility</w:t>
      </w:r>
      <w:r>
        <w:rPr>
          <w:rFonts w:ascii="Times New Roman" w:hAnsi="Times New Roman"/>
          <w:sz w:val="24"/>
          <w:szCs w:val="24"/>
        </w:rPr>
        <w:t>.</w:t>
      </w:r>
    </w:p>
    <w:p w:rsidR="005621BF" w:rsidRDefault="00DB3B00">
      <w:bookmarkStart w:id="0" w:name="_GoBack"/>
      <w:bookmarkEnd w:id="0"/>
    </w:p>
    <w:sectPr w:rsidR="005621BF" w:rsidSect="00822844">
      <w:footerReference w:type="default" r:id="rId8"/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00" w:rsidRDefault="00DB3B00" w:rsidP="00822844">
      <w:r>
        <w:separator/>
      </w:r>
    </w:p>
  </w:endnote>
  <w:endnote w:type="continuationSeparator" w:id="0">
    <w:p w:rsidR="00DB3B00" w:rsidRDefault="00DB3B00" w:rsidP="008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50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844" w:rsidRDefault="00822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22844" w:rsidRDefault="0082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00" w:rsidRDefault="00DB3B00" w:rsidP="00822844">
      <w:r>
        <w:separator/>
      </w:r>
    </w:p>
  </w:footnote>
  <w:footnote w:type="continuationSeparator" w:id="0">
    <w:p w:rsidR="00DB3B00" w:rsidRDefault="00DB3B00" w:rsidP="0082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5"/>
    <w:rsid w:val="0023679A"/>
    <w:rsid w:val="002D6B95"/>
    <w:rsid w:val="005B3FE1"/>
    <w:rsid w:val="00822844"/>
    <w:rsid w:val="00DB3B00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garpurnama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2022-08-11T12:43:00Z</dcterms:created>
  <dcterms:modified xsi:type="dcterms:W3CDTF">2022-08-11T12:43:00Z</dcterms:modified>
</cp:coreProperties>
</file>