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59" w:rsidRPr="00727FB5" w:rsidRDefault="009F3C59" w:rsidP="009F3C59">
      <w:pPr>
        <w:pStyle w:val="Heading1"/>
        <w:jc w:val="center"/>
      </w:pPr>
      <w:bookmarkStart w:id="0" w:name="_Toc75257131"/>
      <w:r w:rsidRPr="006D4ABE">
        <w:rPr>
          <w:sz w:val="28"/>
          <w:lang w:eastAsia="id-ID"/>
        </w:rPr>
        <w:t>DAFTAR PUSTAKA</w:t>
      </w:r>
      <w:bookmarkEnd w:id="0"/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Afriani, S. T.,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Riyanto.,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dan Madang, K. (2016). ‘Pengaruh Ekstrak Daun Sirih (</w:t>
      </w:r>
      <w:r w:rsidRPr="00814A7F">
        <w:rPr>
          <w:rFonts w:ascii="Times New Roman" w:eastAsia="Times New Roman" w:hAnsi="Times New Roman"/>
          <w:i/>
          <w:sz w:val="24"/>
          <w:szCs w:val="24"/>
        </w:rPr>
        <w:t>Piper bettle Linn.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Terhadap Efek Sedasi Mencit (</w:t>
      </w:r>
      <w:r w:rsidRPr="00814A7F">
        <w:rPr>
          <w:rFonts w:ascii="Times New Roman" w:eastAsia="Times New Roman" w:hAnsi="Times New Roman"/>
          <w:i/>
          <w:sz w:val="24"/>
          <w:szCs w:val="24"/>
        </w:rPr>
        <w:t>Mus musculus L.</w:t>
      </w:r>
      <w:r>
        <w:rPr>
          <w:rFonts w:ascii="Times New Roman" w:eastAsia="Times New Roman" w:hAnsi="Times New Roman"/>
          <w:sz w:val="24"/>
          <w:szCs w:val="24"/>
        </w:rPr>
        <w:t>) dan Sumbangan Pada Pembelajaran Biologi SMA’.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5720">
        <w:rPr>
          <w:rFonts w:ascii="Times New Roman" w:eastAsia="Times New Roman" w:hAnsi="Times New Roman"/>
          <w:i/>
          <w:sz w:val="24"/>
          <w:szCs w:val="24"/>
        </w:rPr>
        <w:t>Jurnal Pembelajaran Biologi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Vol. 3, No. 1, 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28, 32-34.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Ahmad, Z., Maifita, Y., dan Ameliati, S. (2020). ‘Hubungan Penggunaan Media Sosial Dengan Kejadian Insomnia Pada Mahasiswa: A Literature Review’. </w:t>
      </w:r>
      <w:r w:rsidRPr="001C519D">
        <w:rPr>
          <w:rFonts w:ascii="Times New Roman" w:eastAsia="Times New Roman" w:hAnsi="Times New Roman"/>
          <w:i/>
          <w:sz w:val="24"/>
          <w:szCs w:val="24"/>
        </w:rPr>
        <w:t>Jurnal Menara Medika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Vol. 3, No. 1, 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75.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Alfaridz, F., dan Amalia, R. (2016).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‘Review Jurnal Klasifikasi dan Aktivitas Farmakologi Dari Senyawa Aktif Flavonoid’.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807A0">
        <w:rPr>
          <w:rFonts w:ascii="Times New Roman" w:eastAsia="Times New Roman" w:hAnsi="Times New Roman"/>
          <w:i/>
          <w:sz w:val="24"/>
          <w:szCs w:val="24"/>
        </w:rPr>
        <w:t>Farmaka Suplemen</w:t>
      </w:r>
      <w:r>
        <w:rPr>
          <w:rFonts w:ascii="Times New Roman" w:eastAsia="Times New Roman" w:hAnsi="Times New Roman"/>
          <w:sz w:val="24"/>
          <w:szCs w:val="24"/>
        </w:rPr>
        <w:t>. Vol. 16, No. 3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  Hal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1-2.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Anggita, A.,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Fakhrurrazi.,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dan Harris, A. (2018).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‘Uji Aktivitas Antibakteri Ekstrak Eetanol Daun Putri Malu (</w:t>
      </w:r>
      <w:r w:rsidRPr="008F5065">
        <w:rPr>
          <w:rFonts w:ascii="Times New Roman" w:eastAsia="Times New Roman" w:hAnsi="Times New Roman"/>
          <w:i/>
          <w:sz w:val="24"/>
          <w:szCs w:val="24"/>
        </w:rPr>
        <w:t>Mimosa pudica</w:t>
      </w:r>
      <w:r>
        <w:rPr>
          <w:rFonts w:ascii="Times New Roman" w:eastAsia="Times New Roman" w:hAnsi="Times New Roman"/>
          <w:sz w:val="24"/>
          <w:szCs w:val="24"/>
        </w:rPr>
        <w:t>) Terhadap Bakteri’.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17C74">
        <w:rPr>
          <w:rFonts w:ascii="Times New Roman" w:eastAsia="Times New Roman" w:hAnsi="Times New Roman"/>
          <w:i/>
          <w:sz w:val="24"/>
          <w:szCs w:val="24"/>
        </w:rPr>
        <w:t>J</w:t>
      </w:r>
      <w:r>
        <w:rPr>
          <w:rFonts w:ascii="Times New Roman" w:eastAsia="Times New Roman" w:hAnsi="Times New Roman"/>
          <w:i/>
          <w:sz w:val="24"/>
          <w:szCs w:val="24"/>
        </w:rPr>
        <w:t>urnal Ilmiah Mahasiswa Veteriner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Vol. 2, No. 3, 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411.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Astuti, K. I., dan Fitriyanti.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(2018). ‘Uji Potensiasi Efek Sedatif-Hipnotik Ekstrak Etanol Kangkung Air (</w:t>
      </w:r>
      <w:r w:rsidRPr="00973289">
        <w:rPr>
          <w:rFonts w:ascii="Times New Roman" w:eastAsia="Times New Roman" w:hAnsi="Times New Roman"/>
          <w:i/>
          <w:sz w:val="24"/>
          <w:szCs w:val="24"/>
        </w:rPr>
        <w:t>Ipomoea aquatic</w:t>
      </w:r>
      <w:r>
        <w:rPr>
          <w:rFonts w:ascii="Times New Roman" w:eastAsia="Times New Roman" w:hAnsi="Times New Roman"/>
          <w:sz w:val="24"/>
          <w:szCs w:val="24"/>
        </w:rPr>
        <w:t>) Asal Gambut Kalimantan Selatan’.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73289">
        <w:rPr>
          <w:rFonts w:ascii="Times New Roman" w:eastAsia="Times New Roman" w:hAnsi="Times New Roman"/>
          <w:i/>
          <w:sz w:val="24"/>
          <w:szCs w:val="24"/>
        </w:rPr>
        <w:t>Borneo Journal of Pharmascientech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Vol. 2, No. 2, 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60, 63.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Badrunasar, A., dan Santoso, H. B. (2017).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15EC">
        <w:rPr>
          <w:rFonts w:ascii="Times New Roman" w:eastAsia="Times New Roman" w:hAnsi="Times New Roman"/>
          <w:i/>
          <w:sz w:val="24"/>
          <w:szCs w:val="24"/>
        </w:rPr>
        <w:t>Tumbuhan Liar Berkhasiat Obat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Nusa Tenggara Barat: Forda Press.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106-107.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Cahyani, E., dan Suwarni, E. (2017).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‘Uji Efek Analgesik Infusa Daun Kayu Putih (</w:t>
      </w:r>
      <w:r w:rsidRPr="00D45963">
        <w:rPr>
          <w:rFonts w:ascii="Times New Roman" w:eastAsia="Times New Roman" w:hAnsi="Times New Roman"/>
          <w:i/>
          <w:sz w:val="24"/>
          <w:szCs w:val="24"/>
        </w:rPr>
        <w:t>Melaleuca trichostachya Lindl.</w:t>
      </w:r>
      <w:r>
        <w:rPr>
          <w:rFonts w:ascii="Times New Roman" w:eastAsia="Times New Roman" w:hAnsi="Times New Roman"/>
          <w:sz w:val="24"/>
          <w:szCs w:val="24"/>
        </w:rPr>
        <w:t>) Pada Mencit Jantan (</w:t>
      </w:r>
      <w:r w:rsidRPr="00D45963">
        <w:rPr>
          <w:rFonts w:ascii="Times New Roman" w:eastAsia="Times New Roman" w:hAnsi="Times New Roman"/>
          <w:i/>
          <w:sz w:val="24"/>
          <w:szCs w:val="24"/>
        </w:rPr>
        <w:t>Mus musculus L.</w:t>
      </w:r>
      <w:r>
        <w:rPr>
          <w:rFonts w:ascii="Times New Roman" w:eastAsia="Times New Roman" w:hAnsi="Times New Roman"/>
          <w:sz w:val="24"/>
          <w:szCs w:val="24"/>
        </w:rPr>
        <w:t xml:space="preserve">)’. </w:t>
      </w:r>
      <w:r w:rsidRPr="00EA434B">
        <w:rPr>
          <w:rFonts w:ascii="Times New Roman" w:eastAsia="Times New Roman" w:hAnsi="Times New Roman"/>
          <w:i/>
          <w:sz w:val="24"/>
          <w:szCs w:val="24"/>
        </w:rPr>
        <w:t>Jurnal Ilmiah Medicamento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Vol. 3, No. 1, 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9.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Pr="005D64A2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Depkes, RI.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(1979). </w:t>
      </w:r>
      <w:r w:rsidRPr="00386F53">
        <w:rPr>
          <w:rFonts w:ascii="Times New Roman" w:eastAsia="Times New Roman" w:hAnsi="Times New Roman"/>
          <w:i/>
          <w:sz w:val="24"/>
          <w:szCs w:val="24"/>
        </w:rPr>
        <w:t>Farmakope Indonesia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Edisi Ketiga. Jakarta: Departemen Kesehatan Republik Indonesia.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659, 744, 748.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Depkes, RI.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(1985). </w:t>
      </w:r>
      <w:r w:rsidRPr="00F63CFB">
        <w:rPr>
          <w:rFonts w:ascii="Times New Roman" w:eastAsia="Times New Roman" w:hAnsi="Times New Roman"/>
          <w:i/>
          <w:sz w:val="24"/>
          <w:szCs w:val="24"/>
        </w:rPr>
        <w:t>Cara Pembuatan Simplisia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Jakarta: Departemen Kesehatan Republik Indonesia.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1-20.</w:t>
      </w:r>
      <w:proofErr w:type="gramEnd"/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Depkes, RI.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(1989). </w:t>
      </w:r>
      <w:r w:rsidRPr="005A20D2">
        <w:rPr>
          <w:rFonts w:ascii="Times New Roman" w:eastAsia="Times New Roman" w:hAnsi="Times New Roman"/>
          <w:i/>
          <w:sz w:val="24"/>
          <w:szCs w:val="24"/>
        </w:rPr>
        <w:t>Materia Medika Indonesia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Jilid V. Jakarta: Departemen Kesehatan Republik Indonesia.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536, 538-540.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Depkes, RI.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(1995). </w:t>
      </w:r>
      <w:r w:rsidRPr="005A20D2">
        <w:rPr>
          <w:rFonts w:ascii="Times New Roman" w:eastAsia="Times New Roman" w:hAnsi="Times New Roman"/>
          <w:i/>
          <w:sz w:val="24"/>
          <w:szCs w:val="24"/>
        </w:rPr>
        <w:t>Farmakope Indonesia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Edisi Keempat. Jakarta: Departemen Kesehatan Republik Indonesia.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7-9, 1194, 1201, 1170.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Depkes, RI.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(1995). </w:t>
      </w:r>
      <w:r w:rsidRPr="00386F53">
        <w:rPr>
          <w:rFonts w:ascii="Times New Roman" w:eastAsia="Times New Roman" w:hAnsi="Times New Roman"/>
          <w:i/>
          <w:sz w:val="24"/>
          <w:szCs w:val="24"/>
        </w:rPr>
        <w:t>Materia Medika Indonesia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Jilid VI. Jakarta: Departemen Kesehatan Republik Indonesia.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300-301, 303-304, 333-334, 336.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Depkes, RI.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(2000). </w:t>
      </w:r>
      <w:r w:rsidRPr="00C813BF">
        <w:rPr>
          <w:rFonts w:ascii="Times New Roman" w:eastAsia="Times New Roman" w:hAnsi="Times New Roman"/>
          <w:i/>
          <w:sz w:val="24"/>
          <w:szCs w:val="24"/>
        </w:rPr>
        <w:t>Parameter Standar Umum Ekstrak Tumbuhan Obat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Jakarta: Departemen Kesehatan Republik Indonesia.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1, 6, 10-11, 17.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DS, B. S. (2013). </w:t>
      </w:r>
      <w:r w:rsidRPr="008F5065">
        <w:rPr>
          <w:rFonts w:ascii="Times New Roman" w:eastAsia="Times New Roman" w:hAnsi="Times New Roman"/>
          <w:i/>
          <w:sz w:val="24"/>
          <w:szCs w:val="24"/>
        </w:rPr>
        <w:t>Koleksi Tumbuhan Berkhasiat</w:t>
      </w:r>
      <w:r>
        <w:rPr>
          <w:rFonts w:ascii="Times New Roman" w:eastAsia="Times New Roman" w:hAnsi="Times New Roman"/>
          <w:sz w:val="24"/>
          <w:szCs w:val="24"/>
        </w:rPr>
        <w:t xml:space="preserve">. Yogyakarta: Rapha Publishing. 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85-87.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3C59" w:rsidRDefault="009F3C59" w:rsidP="009F3C59">
      <w:pPr>
        <w:spacing w:before="240"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Endarini, L. H. (2016). </w:t>
      </w:r>
      <w:proofErr w:type="gramStart"/>
      <w:r w:rsidRPr="00F807A0">
        <w:rPr>
          <w:rFonts w:ascii="Times New Roman" w:eastAsia="Times New Roman" w:hAnsi="Times New Roman"/>
          <w:i/>
          <w:sz w:val="24"/>
          <w:szCs w:val="24"/>
        </w:rPr>
        <w:t>Farmakognosi dan Fitokimia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Jakarta Selatan: Kementerian Kesehatan Republik Indonesia.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55-56, 62.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Erjon.,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Ningsih, P. W., dan Rikmasari, Y. (2017). ‘Efek Sedatif Ekstrak Etanol Umbi Wortel (</w:t>
      </w:r>
      <w:r w:rsidRPr="00814A7F">
        <w:rPr>
          <w:rFonts w:ascii="Times New Roman" w:eastAsia="Times New Roman" w:hAnsi="Times New Roman"/>
          <w:i/>
          <w:sz w:val="24"/>
          <w:szCs w:val="24"/>
        </w:rPr>
        <w:t>Daucus carota L</w:t>
      </w:r>
      <w:r>
        <w:rPr>
          <w:rFonts w:ascii="Times New Roman" w:eastAsia="Times New Roman" w:hAnsi="Times New Roman"/>
          <w:sz w:val="24"/>
          <w:szCs w:val="24"/>
        </w:rPr>
        <w:t xml:space="preserve">.)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Pada Mencit Putih Jantan Galur </w:t>
      </w:r>
      <w:r w:rsidRPr="00814A7F">
        <w:rPr>
          <w:rFonts w:ascii="Times New Roman" w:eastAsia="Times New Roman" w:hAnsi="Times New Roman"/>
          <w:i/>
          <w:sz w:val="24"/>
          <w:szCs w:val="24"/>
        </w:rPr>
        <w:t>Swiss Webster</w:t>
      </w:r>
      <w:r>
        <w:rPr>
          <w:rFonts w:ascii="Times New Roman" w:eastAsia="Times New Roman" w:hAnsi="Times New Roman"/>
          <w:i/>
          <w:sz w:val="24"/>
          <w:szCs w:val="24"/>
        </w:rPr>
        <w:t>’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4A7F">
        <w:rPr>
          <w:rFonts w:ascii="Times New Roman" w:eastAsia="Times New Roman" w:hAnsi="Times New Roman"/>
          <w:i/>
          <w:sz w:val="24"/>
          <w:szCs w:val="24"/>
        </w:rPr>
        <w:t>Jurnal Ilmiah Bakti Farmasi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Vol. 2, No. 2, 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18.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Gunawan, D. H. (2018).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‘Penurunan Senyawa Saponin Pada Gel Lidah Buaya Dengan Perebusan Dan Pengukusan’.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107A4">
        <w:rPr>
          <w:rFonts w:ascii="Times New Roman" w:eastAsia="Times New Roman" w:hAnsi="Times New Roman"/>
          <w:i/>
          <w:sz w:val="24"/>
          <w:szCs w:val="24"/>
        </w:rPr>
        <w:t>Jurnal Teknologi Pangan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Vol. 9, No. 1, 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42.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Gunawan, S. G. (2016). </w:t>
      </w:r>
      <w:r w:rsidRPr="00510A8A">
        <w:rPr>
          <w:rFonts w:ascii="Times New Roman" w:eastAsia="Times New Roman" w:hAnsi="Times New Roman"/>
          <w:i/>
          <w:sz w:val="24"/>
          <w:szCs w:val="24"/>
        </w:rPr>
        <w:t>Farmakologi Dan Terapi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Edisi 6.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Jakarta: Departemen Farmakologi Dan Terapeutik Fakultas Kedokteran Universitas Indonesia.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140.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Harborner, J. B. (1987). </w:t>
      </w:r>
      <w:r w:rsidRPr="00C813BF">
        <w:rPr>
          <w:rFonts w:ascii="Times New Roman" w:eastAsia="Times New Roman" w:hAnsi="Times New Roman"/>
          <w:i/>
          <w:sz w:val="24"/>
          <w:szCs w:val="24"/>
        </w:rPr>
        <w:t>Metode Fitokimia, Penentuan Cara Modern Menganalisa Tumbuhan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Edisi ke 3.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Bandung: Penerbit ITB.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69-70.</w:t>
      </w:r>
      <w:proofErr w:type="gramEnd"/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Handayani, S., Wirasutisna, K. R., dan Insanu, M. (2017).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‘Penapisan Fitokimia Dan Karakterisasi Simplisia Daun Jambu Mawar (</w:t>
      </w:r>
      <w:r w:rsidRPr="008228CB">
        <w:rPr>
          <w:rFonts w:ascii="Times New Roman" w:eastAsia="Times New Roman" w:hAnsi="Times New Roman"/>
          <w:i/>
          <w:sz w:val="24"/>
          <w:szCs w:val="24"/>
        </w:rPr>
        <w:t>Syzygium jambos Alston</w:t>
      </w:r>
      <w:r>
        <w:rPr>
          <w:rFonts w:ascii="Times New Roman" w:eastAsia="Times New Roman" w:hAnsi="Times New Roman"/>
          <w:sz w:val="24"/>
          <w:szCs w:val="24"/>
        </w:rPr>
        <w:t xml:space="preserve">)’. </w:t>
      </w:r>
      <w:r w:rsidRPr="008228CB">
        <w:rPr>
          <w:rFonts w:ascii="Times New Roman" w:eastAsia="Times New Roman" w:hAnsi="Times New Roman"/>
          <w:i/>
          <w:sz w:val="24"/>
          <w:szCs w:val="24"/>
        </w:rPr>
        <w:t>JF FIK UINAM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Vol. 5, No. 3, 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179-180.</w:t>
      </w:r>
      <w:proofErr w:type="gramEnd"/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Hidayah, N. (2016).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‘Pemanfaatan Senyawa Metabolit Sekunder Tanaman (Tanin dan Saponin) Dalam Mengurangi Emisi Metan Ternak Ruminansia.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107A4">
        <w:rPr>
          <w:rFonts w:ascii="Times New Roman" w:eastAsia="Times New Roman" w:hAnsi="Times New Roman"/>
          <w:i/>
          <w:sz w:val="24"/>
          <w:szCs w:val="24"/>
        </w:rPr>
        <w:t>Jurnal Sain Peternakan Indonesia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Vol. 11, No. 2, 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91.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Hidayat, A. A. A. (2008). </w:t>
      </w:r>
      <w:r w:rsidRPr="00510A8A">
        <w:rPr>
          <w:rFonts w:ascii="Times New Roman" w:eastAsia="Times New Roman" w:hAnsi="Times New Roman"/>
          <w:i/>
          <w:sz w:val="24"/>
          <w:szCs w:val="24"/>
        </w:rPr>
        <w:t>Pengantar Kebutuhan Dasar Manusia</w:t>
      </w:r>
      <w:r>
        <w:rPr>
          <w:rFonts w:ascii="Times New Roman" w:eastAsia="Times New Roman" w:hAnsi="Times New Roman"/>
          <w:sz w:val="24"/>
          <w:szCs w:val="24"/>
        </w:rPr>
        <w:t xml:space="preserve">. Jakarta: Salemba Medika.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123-124, 126-129.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Ilyas, A. (2013). </w:t>
      </w:r>
      <w:r w:rsidRPr="001366CF">
        <w:rPr>
          <w:rFonts w:ascii="Times New Roman" w:eastAsia="Times New Roman" w:hAnsi="Times New Roman"/>
          <w:i/>
          <w:sz w:val="24"/>
          <w:szCs w:val="24"/>
        </w:rPr>
        <w:t>Kimia Organik Bahan Alam</w:t>
      </w:r>
      <w:r>
        <w:rPr>
          <w:rFonts w:ascii="Times New Roman" w:eastAsia="Times New Roman" w:hAnsi="Times New Roman"/>
          <w:sz w:val="24"/>
          <w:szCs w:val="24"/>
        </w:rPr>
        <w:t xml:space="preserve">. Makassar: Alaudin University Press.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17-18, 37-38, 43, 51-58, 74-75, 141.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Julianto, T. S. (2019). </w:t>
      </w:r>
      <w:proofErr w:type="gramStart"/>
      <w:r w:rsidRPr="009547C0">
        <w:rPr>
          <w:rFonts w:ascii="Times New Roman" w:eastAsia="Times New Roman" w:hAnsi="Times New Roman"/>
          <w:i/>
          <w:sz w:val="24"/>
          <w:szCs w:val="24"/>
        </w:rPr>
        <w:t>Fitokimia Tinjauan Metabolit Sekunder dan Skrining Fitokimia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Yogyakarta: Universitas Islam Indonesia.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38-42, 47-49, 70-71, 76-79.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Kasiati,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NS.,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dan Rosmalawati, N. W. D. (2016). </w:t>
      </w:r>
      <w:r w:rsidRPr="00EE751C">
        <w:rPr>
          <w:rFonts w:ascii="Times New Roman" w:eastAsia="Times New Roman" w:hAnsi="Times New Roman"/>
          <w:i/>
          <w:sz w:val="24"/>
          <w:szCs w:val="24"/>
        </w:rPr>
        <w:t>Kebutuhan Dasar Manusia I</w:t>
      </w:r>
      <w:r>
        <w:rPr>
          <w:rFonts w:ascii="Times New Roman" w:eastAsia="Times New Roman" w:hAnsi="Times New Roman"/>
          <w:sz w:val="24"/>
          <w:szCs w:val="24"/>
        </w:rPr>
        <w:t xml:space="preserve">. Jakarta: Departemen Kesehatan Republik Indonesia.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143.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Kasim, V. N. A., dan Yusuf, Z. K. (2020). </w:t>
      </w:r>
      <w:r w:rsidRPr="002215EC">
        <w:rPr>
          <w:rFonts w:ascii="Times New Roman" w:eastAsia="Times New Roman" w:hAnsi="Times New Roman"/>
          <w:i/>
          <w:sz w:val="24"/>
          <w:szCs w:val="24"/>
        </w:rPr>
        <w:t>Tumbuhan Obat Berbasis Penyakit</w:t>
      </w:r>
      <w:r>
        <w:rPr>
          <w:rFonts w:ascii="Times New Roman" w:eastAsia="Times New Roman" w:hAnsi="Times New Roman"/>
          <w:sz w:val="24"/>
          <w:szCs w:val="24"/>
        </w:rPr>
        <w:t xml:space="preserve">. Gorontalo: CV. Athra Samudra.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58-59.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Kusuma, S.,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Riyanto.,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dan Nazip, K. (2018). ‘Pengaruh Pemberian Ekstrak Seledri (</w:t>
      </w:r>
      <w:r w:rsidRPr="00284837">
        <w:rPr>
          <w:rFonts w:ascii="Times New Roman" w:eastAsia="Times New Roman" w:hAnsi="Times New Roman"/>
          <w:i/>
          <w:sz w:val="24"/>
          <w:szCs w:val="24"/>
        </w:rPr>
        <w:t>Apium graveolens</w:t>
      </w:r>
      <w:r>
        <w:rPr>
          <w:rFonts w:ascii="Times New Roman" w:eastAsia="Times New Roman" w:hAnsi="Times New Roman"/>
          <w:sz w:val="24"/>
          <w:szCs w:val="24"/>
        </w:rPr>
        <w:t xml:space="preserve"> L.) Terhadap Efek Sedasi Mencit (</w:t>
      </w:r>
      <w:r w:rsidRPr="00284837">
        <w:rPr>
          <w:rFonts w:ascii="Times New Roman" w:eastAsia="Times New Roman" w:hAnsi="Times New Roman"/>
          <w:i/>
          <w:sz w:val="24"/>
          <w:szCs w:val="24"/>
        </w:rPr>
        <w:t>Mus musculus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84837">
        <w:rPr>
          <w:rFonts w:ascii="Times New Roman" w:eastAsia="Times New Roman" w:hAnsi="Times New Roman"/>
          <w:sz w:val="24"/>
          <w:szCs w:val="24"/>
        </w:rPr>
        <w:t>L.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Dengan Metode </w:t>
      </w:r>
      <w:r w:rsidRPr="00284837">
        <w:rPr>
          <w:rFonts w:ascii="Times New Roman" w:eastAsia="Times New Roman" w:hAnsi="Times New Roman"/>
          <w:i/>
          <w:sz w:val="24"/>
          <w:szCs w:val="24"/>
        </w:rPr>
        <w:t>Traction Test</w:t>
      </w:r>
      <w:r>
        <w:rPr>
          <w:rFonts w:ascii="Times New Roman" w:eastAsia="Times New Roman" w:hAnsi="Times New Roman"/>
          <w:sz w:val="24"/>
          <w:szCs w:val="24"/>
        </w:rPr>
        <w:t xml:space="preserve"> Dan Sumbangannya Pada Pembelajaran Biologi SMA’. </w:t>
      </w:r>
      <w:r w:rsidRPr="00284837">
        <w:rPr>
          <w:rFonts w:ascii="Times New Roman" w:eastAsia="Times New Roman" w:hAnsi="Times New Roman"/>
          <w:i/>
          <w:sz w:val="24"/>
          <w:szCs w:val="24"/>
        </w:rPr>
        <w:t>Jurnal Pembelajaran Biologi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Vol. 5, No. 2, 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25.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Listyorini, P. I. (2012). ‘Uji Keamanan Ekstrak Kayu Jati (</w:t>
      </w:r>
      <w:r w:rsidRPr="00CA3887">
        <w:rPr>
          <w:rFonts w:ascii="Times New Roman" w:eastAsia="Times New Roman" w:hAnsi="Times New Roman"/>
          <w:i/>
          <w:sz w:val="24"/>
          <w:szCs w:val="24"/>
        </w:rPr>
        <w:t>Tectona grandis L.F</w:t>
      </w:r>
      <w:r>
        <w:rPr>
          <w:rFonts w:ascii="Times New Roman" w:eastAsia="Times New Roman" w:hAnsi="Times New Roman"/>
          <w:sz w:val="24"/>
          <w:szCs w:val="24"/>
        </w:rPr>
        <w:t xml:space="preserve">) Sebagai Bio-Larvasida Aedes Aegypti Terhadap Mencit’. </w:t>
      </w:r>
      <w:proofErr w:type="gramStart"/>
      <w:r w:rsidRPr="00CA3887">
        <w:rPr>
          <w:rFonts w:ascii="Times New Roman" w:eastAsia="Times New Roman" w:hAnsi="Times New Roman"/>
          <w:i/>
          <w:sz w:val="24"/>
          <w:szCs w:val="24"/>
        </w:rPr>
        <w:t>Unnes Public Health Journal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Vol. 1, No. 2, 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3.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Marjoni, M. R. (2020). </w:t>
      </w:r>
      <w:r w:rsidRPr="00F63CFB">
        <w:rPr>
          <w:rFonts w:ascii="Times New Roman" w:eastAsia="Times New Roman" w:hAnsi="Times New Roman"/>
          <w:i/>
          <w:sz w:val="24"/>
          <w:szCs w:val="24"/>
        </w:rPr>
        <w:t>Analisis Farmakognosi Untuk Mahasiswa Farmasi</w:t>
      </w:r>
      <w:r>
        <w:rPr>
          <w:rFonts w:ascii="Times New Roman" w:eastAsia="Times New Roman" w:hAnsi="Times New Roman"/>
          <w:sz w:val="24"/>
          <w:szCs w:val="24"/>
        </w:rPr>
        <w:t xml:space="preserve">. Jakarta: Trans Info Media.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35-38, 45-46, 79, 80, 82.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Mawitjere, O. T., Onibala, F., dan Ismanto, Y. A. (2017).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‘Hubungan Lama Penggunaan Gadget Dengan Kejadian Insomnia Pada Siswa Siswi Di SMA Negeri 1 Kawangkoan’.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E0671">
        <w:rPr>
          <w:rFonts w:ascii="Times New Roman" w:eastAsia="Times New Roman" w:hAnsi="Times New Roman"/>
          <w:i/>
          <w:sz w:val="24"/>
          <w:szCs w:val="24"/>
        </w:rPr>
        <w:t>E-journal Keperawatan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Vol. 5, No. 1.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4.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Mengel, M. B. (2001). </w:t>
      </w:r>
      <w:proofErr w:type="gramStart"/>
      <w:r w:rsidRPr="005C1443">
        <w:rPr>
          <w:rFonts w:ascii="Times New Roman" w:eastAsia="Times New Roman" w:hAnsi="Times New Roman"/>
          <w:i/>
          <w:sz w:val="24"/>
          <w:szCs w:val="24"/>
        </w:rPr>
        <w:t>Refrensi Manual Kedokteran Keluarga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Jakarta: Hipokrates.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Mustapa, K., Rizky, A., dan Jura, M. R. (2017).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‘Pengaruh Ekstrak Tanaman Putri </w:t>
      </w:r>
      <w:r>
        <w:rPr>
          <w:rFonts w:ascii="Times New Roman" w:eastAsia="Times New Roman" w:hAnsi="Times New Roman"/>
          <w:sz w:val="24"/>
          <w:szCs w:val="24"/>
        </w:rPr>
        <w:tab/>
        <w:t>Malu (</w:t>
      </w:r>
      <w:r w:rsidRPr="005D64A2">
        <w:rPr>
          <w:rFonts w:ascii="Times New Roman" w:eastAsia="Times New Roman" w:hAnsi="Times New Roman"/>
          <w:i/>
          <w:sz w:val="24"/>
          <w:szCs w:val="24"/>
        </w:rPr>
        <w:t>Mimosa pudica Linn</w:t>
      </w:r>
      <w:r>
        <w:rPr>
          <w:rFonts w:ascii="Times New Roman" w:eastAsia="Times New Roman" w:hAnsi="Times New Roman"/>
          <w:sz w:val="24"/>
          <w:szCs w:val="24"/>
        </w:rPr>
        <w:t xml:space="preserve">) Terhadap Penurunan Kadar Glukosa Darah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Pada </w:t>
      </w:r>
      <w:r>
        <w:rPr>
          <w:rFonts w:ascii="Times New Roman" w:eastAsia="Times New Roman" w:hAnsi="Times New Roman"/>
          <w:sz w:val="24"/>
          <w:szCs w:val="24"/>
        </w:rPr>
        <w:tab/>
        <w:t>Mencit (</w:t>
      </w:r>
      <w:r w:rsidRPr="005D64A2">
        <w:rPr>
          <w:rFonts w:ascii="Times New Roman" w:eastAsia="Times New Roman" w:hAnsi="Times New Roman"/>
          <w:i/>
          <w:sz w:val="24"/>
          <w:szCs w:val="24"/>
        </w:rPr>
        <w:t>Mus musculus</w:t>
      </w:r>
      <w:r>
        <w:rPr>
          <w:rFonts w:ascii="Times New Roman" w:eastAsia="Times New Roman" w:hAnsi="Times New Roman"/>
          <w:sz w:val="24"/>
          <w:szCs w:val="24"/>
        </w:rPr>
        <w:t xml:space="preserve">)’. </w:t>
      </w:r>
      <w:r w:rsidRPr="005D64A2">
        <w:rPr>
          <w:rFonts w:ascii="Times New Roman" w:eastAsia="Times New Roman" w:hAnsi="Times New Roman"/>
          <w:i/>
          <w:sz w:val="24"/>
          <w:szCs w:val="24"/>
        </w:rPr>
        <w:t>Jurnal Akademika Kimia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Vol. 6,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No.1, </w:t>
      </w:r>
      <w:r>
        <w:rPr>
          <w:rFonts w:ascii="Times New Roman" w:eastAsia="Times New Roman" w:hAnsi="Times New Roman"/>
          <w:sz w:val="24"/>
          <w:szCs w:val="24"/>
        </w:rPr>
        <w:tab/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8.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Ningrum, R., Purwanti, E., dan Sukarsono.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(2016). ‘Identifikasi Senyawa Alkaloid Dari Batang Karimunting (</w:t>
      </w:r>
      <w:r w:rsidRPr="001366CF">
        <w:rPr>
          <w:rFonts w:ascii="Times New Roman" w:eastAsia="Times New Roman" w:hAnsi="Times New Roman"/>
          <w:i/>
          <w:sz w:val="24"/>
          <w:szCs w:val="24"/>
        </w:rPr>
        <w:t>Rhodomyrtus tomentosa</w:t>
      </w:r>
      <w:r>
        <w:rPr>
          <w:rFonts w:ascii="Times New Roman" w:eastAsia="Times New Roman" w:hAnsi="Times New Roman"/>
          <w:sz w:val="24"/>
          <w:szCs w:val="24"/>
        </w:rPr>
        <w:t>) Sebagai Bahan Ajar Biologi Untuk SMA Kelas X’.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366CF">
        <w:rPr>
          <w:rFonts w:ascii="Times New Roman" w:eastAsia="Times New Roman" w:hAnsi="Times New Roman"/>
          <w:i/>
          <w:sz w:val="24"/>
          <w:szCs w:val="24"/>
        </w:rPr>
        <w:t>Jurnal Pendidikan Biologi Indonesia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Vol. 2, No. 3, 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231-232.</w:t>
      </w:r>
      <w:proofErr w:type="gramEnd"/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Noer, S., Pratiwi, R. D., dan Gresinta, E. (2018).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‘Penetapan Kadar Senyawa Fitokimia (Tanin, Saponin Dan Flavonoid Sebagai Kuersetin) Pada Ekstrak Daun Inggu (</w:t>
      </w:r>
      <w:r w:rsidRPr="005529A7">
        <w:rPr>
          <w:rFonts w:ascii="Times New Roman" w:eastAsia="Times New Roman" w:hAnsi="Times New Roman"/>
          <w:i/>
          <w:sz w:val="24"/>
          <w:szCs w:val="24"/>
        </w:rPr>
        <w:t>Ruta angustifolia L.</w:t>
      </w:r>
      <w:r>
        <w:rPr>
          <w:rFonts w:ascii="Times New Roman" w:eastAsia="Times New Roman" w:hAnsi="Times New Roman"/>
          <w:sz w:val="24"/>
          <w:szCs w:val="24"/>
        </w:rPr>
        <w:t xml:space="preserve">)’. </w:t>
      </w:r>
      <w:r w:rsidRPr="005529A7">
        <w:rPr>
          <w:rFonts w:ascii="Times New Roman" w:eastAsia="Times New Roman" w:hAnsi="Times New Roman"/>
          <w:i/>
          <w:sz w:val="24"/>
          <w:szCs w:val="24"/>
        </w:rPr>
        <w:t>Eksakta Jurnal Ilmu-Ilmu MIPA</w:t>
      </w:r>
      <w:r>
        <w:rPr>
          <w:rFonts w:ascii="Times New Roman" w:eastAsia="Times New Roman" w:hAnsi="Times New Roman"/>
          <w:sz w:val="24"/>
          <w:szCs w:val="24"/>
        </w:rPr>
        <w:t xml:space="preserve">. Jakarta: Universitas Indraprasta PGRI.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Vol. 18, 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26.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Noviyanty, Y.,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Hepiyansori.,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dan Agustian, Y. (2020). ‘Identifikasi Dan Penetapan Kadar Senyawa Tanin Pada Ekstrak Daun Biduri (</w:t>
      </w:r>
      <w:r w:rsidRPr="00E62F41">
        <w:rPr>
          <w:rFonts w:ascii="Times New Roman" w:eastAsia="Times New Roman" w:hAnsi="Times New Roman"/>
          <w:i/>
          <w:sz w:val="24"/>
          <w:szCs w:val="24"/>
        </w:rPr>
        <w:t>Calotropis gigantea</w:t>
      </w:r>
      <w:r>
        <w:rPr>
          <w:rFonts w:ascii="Times New Roman" w:eastAsia="Times New Roman" w:hAnsi="Times New Roman"/>
          <w:sz w:val="24"/>
          <w:szCs w:val="24"/>
        </w:rPr>
        <w:t xml:space="preserve">) Metode Spektrofotometri Uv-Vis’. </w:t>
      </w:r>
      <w:r w:rsidRPr="00E62F41">
        <w:rPr>
          <w:rFonts w:ascii="Times New Roman" w:eastAsia="Times New Roman" w:hAnsi="Times New Roman"/>
          <w:i/>
          <w:sz w:val="24"/>
          <w:szCs w:val="24"/>
        </w:rPr>
        <w:t>Jurnal Ilmiah Manuntung</w:t>
      </w:r>
      <w:r>
        <w:rPr>
          <w:rFonts w:ascii="Times New Roman" w:eastAsia="Times New Roman" w:hAnsi="Times New Roman"/>
          <w:sz w:val="24"/>
          <w:szCs w:val="24"/>
        </w:rPr>
        <w:t xml:space="preserve">. Bengkulu: Akademi Analis Kesehatan Harapan Bangsa Bengkulu.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Vol. 6, No. 1, 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57.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Parlupi, B., Yudha, R. C., Padan, Y.,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Andareas.,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Paksual., dan Sihin.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(2019). </w:t>
      </w:r>
      <w:r w:rsidRPr="00F63CFB">
        <w:rPr>
          <w:rFonts w:ascii="Times New Roman" w:eastAsia="Times New Roman" w:hAnsi="Times New Roman"/>
          <w:i/>
          <w:sz w:val="24"/>
          <w:szCs w:val="24"/>
        </w:rPr>
        <w:t>Tumbuhan Hutan Sekolah Berkhasiat Obat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Malinau Selatan Hilir: WWF Indonesia.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78-79.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Purnawinadi, I. G., dan Salii, S. (2020).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‘Durasi Penggunaan Media Sosial dan Insomnia Pada Remaja’.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701D2">
        <w:rPr>
          <w:rFonts w:ascii="Times New Roman" w:eastAsia="Times New Roman" w:hAnsi="Times New Roman"/>
          <w:i/>
          <w:sz w:val="24"/>
          <w:szCs w:val="24"/>
        </w:rPr>
        <w:t xml:space="preserve">Klabat Journal </w:t>
      </w:r>
      <w:proofErr w:type="gramStart"/>
      <w:r w:rsidRPr="00C701D2">
        <w:rPr>
          <w:rFonts w:ascii="Times New Roman" w:eastAsia="Times New Roman" w:hAnsi="Times New Roman"/>
          <w:i/>
          <w:sz w:val="24"/>
          <w:szCs w:val="24"/>
        </w:rPr>
        <w:t>Of</w:t>
      </w:r>
      <w:proofErr w:type="gramEnd"/>
      <w:r w:rsidRPr="00C701D2">
        <w:rPr>
          <w:rFonts w:ascii="Times New Roman" w:eastAsia="Times New Roman" w:hAnsi="Times New Roman"/>
          <w:i/>
          <w:sz w:val="24"/>
          <w:szCs w:val="24"/>
        </w:rPr>
        <w:t xml:space="preserve"> Nursing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Vol. 2, No. 1, 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38.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Putra, W. S. (2014). </w:t>
      </w:r>
      <w:proofErr w:type="gramStart"/>
      <w:r w:rsidRPr="0029227F">
        <w:rPr>
          <w:rFonts w:ascii="Times New Roman" w:eastAsia="Times New Roman" w:hAnsi="Times New Roman"/>
          <w:i/>
          <w:sz w:val="24"/>
          <w:szCs w:val="24"/>
        </w:rPr>
        <w:t>Kitab Herbal Nusantara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Yogyakarta: Kata Hati.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2.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Rijai, L. (2016). ‘Senyawa Glikosida Sebagai Bahan Farmasi Potensial Secara Kinetik’. </w:t>
      </w:r>
      <w:r w:rsidRPr="00F807A0">
        <w:rPr>
          <w:rFonts w:ascii="Times New Roman" w:eastAsia="Times New Roman" w:hAnsi="Times New Roman"/>
          <w:i/>
          <w:sz w:val="24"/>
          <w:szCs w:val="24"/>
        </w:rPr>
        <w:t xml:space="preserve">Journal </w:t>
      </w:r>
      <w:proofErr w:type="gramStart"/>
      <w:r w:rsidRPr="00F807A0">
        <w:rPr>
          <w:rFonts w:ascii="Times New Roman" w:eastAsia="Times New Roman" w:hAnsi="Times New Roman"/>
          <w:i/>
          <w:sz w:val="24"/>
          <w:szCs w:val="24"/>
        </w:rPr>
        <w:t>Of</w:t>
      </w:r>
      <w:proofErr w:type="gramEnd"/>
      <w:r w:rsidRPr="00F807A0">
        <w:rPr>
          <w:rFonts w:ascii="Times New Roman" w:eastAsia="Times New Roman" w:hAnsi="Times New Roman"/>
          <w:i/>
          <w:sz w:val="24"/>
          <w:szCs w:val="24"/>
        </w:rPr>
        <w:t xml:space="preserve"> Tropical Pharmacy and Chemistry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Vol. 3, No. 3, 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214.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Pr="00637514" w:rsidRDefault="009F3C59" w:rsidP="009F3C59">
      <w:pPr>
        <w:spacing w:after="0" w:line="24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984C87">
        <w:rPr>
          <w:rFonts w:ascii="Times New Roman" w:hAnsi="Times New Roman"/>
          <w:sz w:val="24"/>
          <w:szCs w:val="24"/>
        </w:rPr>
        <w:t xml:space="preserve">Rodin, S.S., Bronch, L., Buysse, D., Dorsey, C., Sateia, M. 2008. </w:t>
      </w:r>
      <w:proofErr w:type="gramStart"/>
      <w:r w:rsidRPr="00984C87">
        <w:rPr>
          <w:rFonts w:ascii="Times New Roman" w:hAnsi="Times New Roman"/>
          <w:sz w:val="24"/>
          <w:szCs w:val="24"/>
        </w:rPr>
        <w:t xml:space="preserve">Clinical Guide for the Evaluation and Management of Chronic Insomnia in Adults, </w:t>
      </w:r>
      <w:r w:rsidRPr="00A02387">
        <w:rPr>
          <w:rFonts w:ascii="Times New Roman" w:hAnsi="Times New Roman"/>
          <w:bCs/>
          <w:i/>
          <w:sz w:val="24"/>
          <w:szCs w:val="24"/>
        </w:rPr>
        <w:t>Journal of Clinical Sleep Medicine</w:t>
      </w:r>
      <w:r w:rsidRPr="00984C87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984C87">
        <w:rPr>
          <w:rFonts w:ascii="Times New Roman" w:hAnsi="Times New Roman"/>
          <w:sz w:val="24"/>
          <w:szCs w:val="24"/>
        </w:rPr>
        <w:t>Vol. 4, pp 487- 505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Samson, E., Ridwan, W. A. H., Baszary, C. D. U. (2019). ‘Potensi Sedatif-Hipnotik Daun Kayu Galala (</w:t>
      </w:r>
      <w:r w:rsidRPr="00A97FAA">
        <w:rPr>
          <w:rFonts w:ascii="Times New Roman" w:eastAsia="Times New Roman" w:hAnsi="Times New Roman"/>
          <w:i/>
          <w:sz w:val="24"/>
          <w:szCs w:val="24"/>
        </w:rPr>
        <w:t>Erythrina lithosperma</w:t>
      </w:r>
      <w:r>
        <w:rPr>
          <w:rFonts w:ascii="Times New Roman" w:eastAsia="Times New Roman" w:hAnsi="Times New Roman"/>
          <w:sz w:val="24"/>
          <w:szCs w:val="24"/>
        </w:rPr>
        <w:t xml:space="preserve">) Sebagai Kandidat Obat Insomnia’. </w:t>
      </w:r>
      <w:r w:rsidRPr="00A97FAA">
        <w:rPr>
          <w:rFonts w:ascii="Times New Roman" w:eastAsia="Times New Roman" w:hAnsi="Times New Roman"/>
          <w:i/>
          <w:sz w:val="24"/>
          <w:szCs w:val="24"/>
        </w:rPr>
        <w:t>Jurnal Matematika, Sains, dan Teknologi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Vol. 20, No. 2, 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84.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Setyowati, S. (2015).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‘The Effect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Ergonomic Gymnastics Toward Elderly Sleep Quality In Bantul Yogyakarta’.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193.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Sugiyono.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(2013). </w:t>
      </w:r>
      <w:r w:rsidRPr="002666C4">
        <w:rPr>
          <w:rFonts w:ascii="Times New Roman" w:eastAsia="Times New Roman" w:hAnsi="Times New Roman"/>
          <w:i/>
          <w:sz w:val="24"/>
          <w:szCs w:val="24"/>
        </w:rPr>
        <w:t>Metode Peneletian Kuantitatif, Kualitatif, Dan R&amp;D</w:t>
      </w:r>
      <w:r>
        <w:rPr>
          <w:rFonts w:ascii="Times New Roman" w:eastAsia="Times New Roman" w:hAnsi="Times New Roman"/>
          <w:sz w:val="24"/>
          <w:szCs w:val="24"/>
        </w:rPr>
        <w:t xml:space="preserve">. Bandung: Alfabeta.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72.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Suryelita.,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Etika, S. B., Kurnia, N. S. (2017). ‘Isolasi Dan Karakteristik Senyawa Steroid Dari Daun Cemara Natal (</w:t>
      </w:r>
      <w:r w:rsidRPr="007107A4">
        <w:rPr>
          <w:rFonts w:ascii="Times New Roman" w:eastAsia="Times New Roman" w:hAnsi="Times New Roman"/>
          <w:i/>
          <w:sz w:val="24"/>
          <w:szCs w:val="24"/>
        </w:rPr>
        <w:t>Cupressus funebris Endl.</w:t>
      </w:r>
      <w:r>
        <w:rPr>
          <w:rFonts w:ascii="Times New Roman" w:eastAsia="Times New Roman" w:hAnsi="Times New Roman"/>
          <w:sz w:val="24"/>
          <w:szCs w:val="24"/>
        </w:rPr>
        <w:t xml:space="preserve">)’. </w:t>
      </w:r>
      <w:proofErr w:type="gramStart"/>
      <w:r w:rsidRPr="007107A4">
        <w:rPr>
          <w:rFonts w:ascii="Times New Roman" w:eastAsia="Times New Roman" w:hAnsi="Times New Roman"/>
          <w:i/>
          <w:sz w:val="24"/>
          <w:szCs w:val="24"/>
        </w:rPr>
        <w:t>Eksakta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Vol. 18, No. 1, 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87.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 w:rsidRPr="00043D4D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jay, T. H., dan Rahardja, K. (2007). </w:t>
      </w:r>
      <w:proofErr w:type="gramStart"/>
      <w:r w:rsidRPr="00E4582D">
        <w:rPr>
          <w:rFonts w:ascii="Times New Roman" w:eastAsia="Times New Roman" w:hAnsi="Times New Roman"/>
          <w:i/>
          <w:sz w:val="24"/>
          <w:szCs w:val="24"/>
        </w:rPr>
        <w:t>Obat-Obat Penting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Edisi keenam.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Jakarta: PT Elex Media Komputindo Kelompok Gramedia. Hal: 381-384, 387-388.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Utami, Y. P., Umar, A. H., Syahruni, R., dan Kadullah, I. (2017).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‘Standardisasi Simpilisia dan Ekstrak Etanol Daun Leilem (</w:t>
      </w:r>
      <w:r w:rsidRPr="006E2C3F">
        <w:rPr>
          <w:rFonts w:ascii="Times New Roman" w:eastAsia="Times New Roman" w:hAnsi="Times New Roman"/>
          <w:i/>
          <w:sz w:val="24"/>
          <w:szCs w:val="24"/>
        </w:rPr>
        <w:t>Clerodendrum minahassae Teisjm.</w:t>
      </w:r>
      <w:proofErr w:type="gramEnd"/>
      <w:r w:rsidRPr="006E2C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Pr="006E2C3F">
        <w:rPr>
          <w:rFonts w:ascii="Times New Roman" w:eastAsia="Times New Roman" w:hAnsi="Times New Roman"/>
          <w:i/>
          <w:sz w:val="24"/>
          <w:szCs w:val="24"/>
        </w:rPr>
        <w:t>&amp; Binn.</w:t>
      </w:r>
      <w:r>
        <w:rPr>
          <w:rFonts w:ascii="Times New Roman" w:eastAsia="Times New Roman" w:hAnsi="Times New Roman"/>
          <w:sz w:val="24"/>
          <w:szCs w:val="24"/>
        </w:rPr>
        <w:t>)’.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E2C3F">
        <w:rPr>
          <w:rFonts w:ascii="Times New Roman" w:eastAsia="Times New Roman" w:hAnsi="Times New Roman"/>
          <w:i/>
          <w:sz w:val="24"/>
          <w:szCs w:val="24"/>
        </w:rPr>
        <w:t>Journal of Pharmaceutical and Medicinal Sciences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Vol. 2, No. 1, 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35, 37.</w:t>
      </w:r>
      <w:proofErr w:type="gramEnd"/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Wahab, A. (2017).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‘Hubungan Kualitas Tidur Dengan Migren Pada Mahasiswa Angkatan 2014 Fakultas Kedokteran Universitas Hasanuddin’.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E751C">
        <w:rPr>
          <w:rFonts w:ascii="Times New Roman" w:eastAsia="Times New Roman" w:hAnsi="Times New Roman"/>
          <w:i/>
          <w:sz w:val="24"/>
          <w:szCs w:val="24"/>
        </w:rPr>
        <w:t>Skripsi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Makassar: Universitas Hasanuddin Fakultas Kedokteran.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5-7.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Widya.,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Tiwow, G., Karauwan, F., dan Untu, S. (2018).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‘Uji Efek Sedatif Ekstrak Daun Selada </w:t>
      </w:r>
      <w:r w:rsidRPr="00A61D19">
        <w:rPr>
          <w:rFonts w:ascii="Times New Roman" w:eastAsia="Times New Roman" w:hAnsi="Times New Roman"/>
          <w:i/>
          <w:sz w:val="24"/>
          <w:szCs w:val="24"/>
        </w:rPr>
        <w:t>Lactuca sativa L.</w:t>
      </w:r>
      <w:r>
        <w:rPr>
          <w:rFonts w:ascii="Times New Roman" w:eastAsia="Times New Roman" w:hAnsi="Times New Roman"/>
          <w:sz w:val="24"/>
          <w:szCs w:val="24"/>
        </w:rPr>
        <w:t xml:space="preserve"> Pada Tikus Putih </w:t>
      </w:r>
      <w:r w:rsidRPr="00A61D19">
        <w:rPr>
          <w:rFonts w:ascii="Times New Roman" w:eastAsia="Times New Roman" w:hAnsi="Times New Roman"/>
          <w:i/>
          <w:sz w:val="24"/>
          <w:szCs w:val="24"/>
        </w:rPr>
        <w:t>Rattus norvegicus</w:t>
      </w:r>
      <w:r>
        <w:rPr>
          <w:rFonts w:ascii="Times New Roman" w:eastAsia="Times New Roman" w:hAnsi="Times New Roman"/>
          <w:sz w:val="24"/>
          <w:szCs w:val="24"/>
        </w:rPr>
        <w:t>’.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61D19">
        <w:rPr>
          <w:rFonts w:ascii="Times New Roman" w:eastAsia="Times New Roman" w:hAnsi="Times New Roman"/>
          <w:i/>
          <w:sz w:val="24"/>
          <w:szCs w:val="24"/>
        </w:rPr>
        <w:t>Jurnal Biofarmaseutical Tropis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Vol. 1, No. 1, 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18.</w:t>
      </w: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9F3C59" w:rsidRDefault="009F3C59" w:rsidP="009F3C59">
      <w:pPr>
        <w:spacing w:before="240" w:after="0" w:line="240" w:lineRule="auto"/>
        <w:ind w:left="709" w:hanging="709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Yanuartono.,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Purnamaningsih, H., Nururrozi, A., dan Indarjulianto, S. (2017).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‘Saponin Dampak Terhadap Ternak’.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42AEE">
        <w:rPr>
          <w:rFonts w:ascii="Times New Roman" w:eastAsia="Times New Roman" w:hAnsi="Times New Roman"/>
          <w:i/>
          <w:sz w:val="24"/>
          <w:szCs w:val="24"/>
        </w:rPr>
        <w:t>Jurnal Peternakan Sriwijaya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Vol. 6, No. 2, Hal.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80. </w:t>
      </w:r>
    </w:p>
    <w:p w:rsidR="004D33A1" w:rsidRPr="00181E81" w:rsidRDefault="004D33A1" w:rsidP="00181E81">
      <w:bookmarkStart w:id="1" w:name="_GoBack"/>
      <w:bookmarkEnd w:id="1"/>
    </w:p>
    <w:sectPr w:rsidR="004D33A1" w:rsidRPr="00181E81" w:rsidSect="009F3C59">
      <w:headerReference w:type="default" r:id="rId8"/>
      <w:footerReference w:type="default" r:id="rId9"/>
      <w:footerReference w:type="first" r:id="rId10"/>
      <w:pgSz w:w="11907" w:h="16840" w:code="9"/>
      <w:pgMar w:top="1701" w:right="1701" w:bottom="1701" w:left="2268" w:header="720" w:footer="720" w:gutter="0"/>
      <w:pgNumType w:start="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F2" w:rsidRDefault="001B67F2" w:rsidP="0034504A">
      <w:pPr>
        <w:spacing w:after="0" w:line="240" w:lineRule="auto"/>
      </w:pPr>
      <w:r>
        <w:separator/>
      </w:r>
    </w:p>
  </w:endnote>
  <w:endnote w:type="continuationSeparator" w:id="0">
    <w:p w:rsidR="001B67F2" w:rsidRDefault="001B67F2" w:rsidP="0034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4A" w:rsidRDefault="0034504A">
    <w:pPr>
      <w:pStyle w:val="Footer"/>
      <w:jc w:val="center"/>
    </w:pPr>
  </w:p>
  <w:p w:rsidR="00B267CB" w:rsidRDefault="001B6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743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483" w:rsidRDefault="00CD74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C59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B267CB" w:rsidRDefault="001B6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F2" w:rsidRDefault="001B67F2" w:rsidP="0034504A">
      <w:pPr>
        <w:spacing w:after="0" w:line="240" w:lineRule="auto"/>
      </w:pPr>
      <w:r>
        <w:separator/>
      </w:r>
    </w:p>
  </w:footnote>
  <w:footnote w:type="continuationSeparator" w:id="0">
    <w:p w:rsidR="001B67F2" w:rsidRDefault="001B67F2" w:rsidP="0034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7516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54B0" w:rsidRDefault="004554B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C59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B267CB" w:rsidRDefault="001B6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CD"/>
    <w:rsid w:val="00181E81"/>
    <w:rsid w:val="001B67F2"/>
    <w:rsid w:val="0034504A"/>
    <w:rsid w:val="004554B0"/>
    <w:rsid w:val="004D33A1"/>
    <w:rsid w:val="00556ACD"/>
    <w:rsid w:val="00604CF3"/>
    <w:rsid w:val="006F138A"/>
    <w:rsid w:val="00834938"/>
    <w:rsid w:val="00962483"/>
    <w:rsid w:val="009F3C59"/>
    <w:rsid w:val="00A11D86"/>
    <w:rsid w:val="00C94F6B"/>
    <w:rsid w:val="00CD7483"/>
    <w:rsid w:val="00D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CD"/>
    <w:pPr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D86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04A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04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504A"/>
    <w:pPr>
      <w:keepNext/>
      <w:keepLines/>
      <w:spacing w:before="200" w:after="0"/>
      <w:outlineLvl w:val="3"/>
    </w:pPr>
    <w:rPr>
      <w:rFonts w:ascii="Times New Roman" w:eastAsia="Times New Roman" w:hAnsi="Times New Roman"/>
      <w:b/>
      <w:bCs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C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C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1D86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34504A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34504A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4504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504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504A"/>
    <w:rPr>
      <w:rFonts w:ascii="Times New Roman" w:eastAsia="Times New Roman" w:hAnsi="Times New Roman" w:cs="Times New Roman"/>
      <w:b/>
      <w:bCs/>
      <w:iCs/>
      <w:color w:val="000000"/>
      <w:sz w:val="24"/>
    </w:rPr>
  </w:style>
  <w:style w:type="table" w:styleId="TableGrid">
    <w:name w:val="Table Grid"/>
    <w:basedOn w:val="TableNormal"/>
    <w:uiPriority w:val="59"/>
    <w:rsid w:val="003450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4504A"/>
    <w:rPr>
      <w:color w:val="808080"/>
    </w:rPr>
  </w:style>
  <w:style w:type="paragraph" w:styleId="NoSpacing">
    <w:name w:val="No Spacing"/>
    <w:uiPriority w:val="1"/>
    <w:qFormat/>
    <w:rsid w:val="0034504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34504A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504A"/>
    <w:pPr>
      <w:tabs>
        <w:tab w:val="right" w:leader="dot" w:pos="8261"/>
      </w:tabs>
      <w:spacing w:after="0" w:line="480" w:lineRule="auto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4504A"/>
    <w:pPr>
      <w:tabs>
        <w:tab w:val="left" w:pos="709"/>
        <w:tab w:val="left" w:pos="1276"/>
        <w:tab w:val="right" w:leader="dot" w:pos="8261"/>
      </w:tabs>
      <w:spacing w:after="0" w:line="480" w:lineRule="auto"/>
      <w:ind w:left="851"/>
    </w:pPr>
  </w:style>
  <w:style w:type="character" w:styleId="Hyperlink">
    <w:name w:val="Hyperlink"/>
    <w:uiPriority w:val="99"/>
    <w:unhideWhenUsed/>
    <w:rsid w:val="0034504A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4504A"/>
    <w:pPr>
      <w:tabs>
        <w:tab w:val="left" w:pos="1701"/>
        <w:tab w:val="right" w:leader="dot" w:pos="8261"/>
      </w:tabs>
      <w:spacing w:after="0" w:line="480" w:lineRule="auto"/>
      <w:ind w:left="1843" w:hanging="567"/>
    </w:pPr>
    <w:rPr>
      <w:rFonts w:ascii="Times New Roman" w:hAnsi="Times New Roman"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4504A"/>
    <w:pPr>
      <w:spacing w:after="100"/>
      <w:ind w:left="660"/>
      <w:jc w:val="left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34504A"/>
    <w:pPr>
      <w:spacing w:after="100"/>
      <w:ind w:left="880"/>
      <w:jc w:val="left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34504A"/>
    <w:pPr>
      <w:spacing w:after="100"/>
      <w:ind w:left="1100"/>
      <w:jc w:val="left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34504A"/>
    <w:pPr>
      <w:spacing w:after="100"/>
      <w:ind w:left="1320"/>
      <w:jc w:val="left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34504A"/>
    <w:pPr>
      <w:spacing w:after="100"/>
      <w:ind w:left="1540"/>
      <w:jc w:val="left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34504A"/>
    <w:pPr>
      <w:spacing w:after="100"/>
      <w:ind w:left="1760"/>
      <w:jc w:val="left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4504A"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4504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CD"/>
    <w:pPr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D86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04A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04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504A"/>
    <w:pPr>
      <w:keepNext/>
      <w:keepLines/>
      <w:spacing w:before="200" w:after="0"/>
      <w:outlineLvl w:val="3"/>
    </w:pPr>
    <w:rPr>
      <w:rFonts w:ascii="Times New Roman" w:eastAsia="Times New Roman" w:hAnsi="Times New Roman"/>
      <w:b/>
      <w:bCs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C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C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1D86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34504A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34504A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4504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504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504A"/>
    <w:rPr>
      <w:rFonts w:ascii="Times New Roman" w:eastAsia="Times New Roman" w:hAnsi="Times New Roman" w:cs="Times New Roman"/>
      <w:b/>
      <w:bCs/>
      <w:iCs/>
      <w:color w:val="000000"/>
      <w:sz w:val="24"/>
    </w:rPr>
  </w:style>
  <w:style w:type="table" w:styleId="TableGrid">
    <w:name w:val="Table Grid"/>
    <w:basedOn w:val="TableNormal"/>
    <w:uiPriority w:val="59"/>
    <w:rsid w:val="003450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4504A"/>
    <w:rPr>
      <w:color w:val="808080"/>
    </w:rPr>
  </w:style>
  <w:style w:type="paragraph" w:styleId="NoSpacing">
    <w:name w:val="No Spacing"/>
    <w:uiPriority w:val="1"/>
    <w:qFormat/>
    <w:rsid w:val="0034504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34504A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504A"/>
    <w:pPr>
      <w:tabs>
        <w:tab w:val="right" w:leader="dot" w:pos="8261"/>
      </w:tabs>
      <w:spacing w:after="0" w:line="480" w:lineRule="auto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4504A"/>
    <w:pPr>
      <w:tabs>
        <w:tab w:val="left" w:pos="709"/>
        <w:tab w:val="left" w:pos="1276"/>
        <w:tab w:val="right" w:leader="dot" w:pos="8261"/>
      </w:tabs>
      <w:spacing w:after="0" w:line="480" w:lineRule="auto"/>
      <w:ind w:left="851"/>
    </w:pPr>
  </w:style>
  <w:style w:type="character" w:styleId="Hyperlink">
    <w:name w:val="Hyperlink"/>
    <w:uiPriority w:val="99"/>
    <w:unhideWhenUsed/>
    <w:rsid w:val="0034504A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4504A"/>
    <w:pPr>
      <w:tabs>
        <w:tab w:val="left" w:pos="1701"/>
        <w:tab w:val="right" w:leader="dot" w:pos="8261"/>
      </w:tabs>
      <w:spacing w:after="0" w:line="480" w:lineRule="auto"/>
      <w:ind w:left="1843" w:hanging="567"/>
    </w:pPr>
    <w:rPr>
      <w:rFonts w:ascii="Times New Roman" w:hAnsi="Times New Roman"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4504A"/>
    <w:pPr>
      <w:spacing w:after="100"/>
      <w:ind w:left="660"/>
      <w:jc w:val="left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34504A"/>
    <w:pPr>
      <w:spacing w:after="100"/>
      <w:ind w:left="880"/>
      <w:jc w:val="left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34504A"/>
    <w:pPr>
      <w:spacing w:after="100"/>
      <w:ind w:left="1100"/>
      <w:jc w:val="left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34504A"/>
    <w:pPr>
      <w:spacing w:after="100"/>
      <w:ind w:left="1320"/>
      <w:jc w:val="left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34504A"/>
    <w:pPr>
      <w:spacing w:after="100"/>
      <w:ind w:left="1540"/>
      <w:jc w:val="left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34504A"/>
    <w:pPr>
      <w:spacing w:after="100"/>
      <w:ind w:left="1760"/>
      <w:jc w:val="left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4504A"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4504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2021-10-26T11:21:00Z</dcterms:created>
  <dcterms:modified xsi:type="dcterms:W3CDTF">2021-10-26T11:21:00Z</dcterms:modified>
</cp:coreProperties>
</file>