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3A" w:rsidRPr="00E51AFD" w:rsidRDefault="00CB383A" w:rsidP="00CB383A">
      <w:pPr>
        <w:pStyle w:val="Heading1"/>
        <w:numPr>
          <w:ilvl w:val="0"/>
          <w:numId w:val="0"/>
        </w:numPr>
        <w:rPr>
          <w:sz w:val="24"/>
          <w:szCs w:val="24"/>
          <w:lang w:val="en-US"/>
        </w:rPr>
      </w:pPr>
      <w:bookmarkStart w:id="0" w:name="_GoBack"/>
      <w:r w:rsidRPr="00E51AFD">
        <w:rPr>
          <w:sz w:val="24"/>
          <w:szCs w:val="24"/>
          <w:lang w:val="en-US"/>
        </w:rPr>
        <w:t>DAFTAR PUSTAKA</w:t>
      </w:r>
    </w:p>
    <w:p w:rsidR="00CB383A" w:rsidRPr="00E51AFD" w:rsidRDefault="00CB383A" w:rsidP="00CB383A">
      <w:pPr>
        <w:rPr>
          <w:szCs w:val="24"/>
          <w:lang w:val="en-US"/>
        </w:rPr>
      </w:pPr>
    </w:p>
    <w:p w:rsidR="00CB383A" w:rsidRPr="00E51AFD" w:rsidRDefault="00CB383A" w:rsidP="00CB383A">
      <w:pPr>
        <w:pStyle w:val="BodyText"/>
        <w:rPr>
          <w:b/>
        </w:rPr>
      </w:pP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</w:pPr>
      <w:r w:rsidRPr="00E51AFD">
        <w:rPr>
          <w:szCs w:val="24"/>
        </w:rPr>
        <w:fldChar w:fldCharType="begin"/>
      </w:r>
      <w:r w:rsidRPr="00E51AFD">
        <w:rPr>
          <w:szCs w:val="24"/>
          <w:lang w:val="en-US"/>
        </w:rPr>
        <w:instrText xml:space="preserve"> BIBLIOGRAPHY  \l 1033 </w:instrText>
      </w:r>
      <w:r w:rsidRPr="00E51AFD">
        <w:rPr>
          <w:szCs w:val="24"/>
        </w:rPr>
        <w:fldChar w:fldCharType="separate"/>
      </w:r>
      <w:r w:rsidRPr="00E51AFD">
        <w:rPr>
          <w:noProof/>
          <w:szCs w:val="24"/>
        </w:rPr>
        <w:t xml:space="preserve">Belanda, P. H. (1847, April 30). burgerlijk wetboek voor Indonesie. </w:t>
      </w:r>
      <w:r w:rsidRPr="00E51AFD">
        <w:rPr>
          <w:i/>
          <w:iCs/>
          <w:noProof/>
          <w:szCs w:val="24"/>
        </w:rPr>
        <w:t>Kitab Undang-Undang Hukum Perdata</w:t>
      </w:r>
      <w:r w:rsidRPr="00E51AFD">
        <w:rPr>
          <w:noProof/>
          <w:szCs w:val="24"/>
        </w:rPr>
        <w:t>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</w:pPr>
      <w:r w:rsidRPr="00E51AFD">
        <w:rPr>
          <w:noProof/>
          <w:szCs w:val="24"/>
        </w:rPr>
        <w:t xml:space="preserve">Giri, E. (1995). </w:t>
      </w:r>
      <w:r w:rsidRPr="00E51AFD">
        <w:rPr>
          <w:i/>
          <w:iCs/>
          <w:noProof/>
          <w:szCs w:val="24"/>
        </w:rPr>
        <w:t>Akuntansi Keuangan I.</w:t>
      </w:r>
      <w:r w:rsidRPr="00E51AFD">
        <w:rPr>
          <w:noProof/>
          <w:szCs w:val="24"/>
        </w:rPr>
        <w:t xml:space="preserve"> Yogyakarta: PenerbitanSTIE YKPN.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</w:pPr>
      <w:r w:rsidRPr="00E51AFD">
        <w:rPr>
          <w:noProof/>
          <w:szCs w:val="24"/>
        </w:rPr>
        <w:t xml:space="preserve">Harahap, M. Y. (1990). </w:t>
      </w:r>
      <w:r w:rsidRPr="00E51AFD">
        <w:rPr>
          <w:i/>
          <w:iCs/>
          <w:noProof/>
          <w:szCs w:val="24"/>
        </w:rPr>
        <w:t>Segi-Segi Hukum Perjanjian.</w:t>
      </w:r>
      <w:r w:rsidRPr="00E51AFD">
        <w:rPr>
          <w:noProof/>
          <w:szCs w:val="24"/>
        </w:rPr>
        <w:t xml:space="preserve"> Bandung: Alumni.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  <w:lang w:val="en-US"/>
        </w:rPr>
      </w:pPr>
      <w:r w:rsidRPr="00E51AFD">
        <w:rPr>
          <w:noProof/>
          <w:szCs w:val="24"/>
        </w:rPr>
        <w:t>Indonesia</w:t>
      </w:r>
      <w:r w:rsidRPr="00E51AFD">
        <w:rPr>
          <w:noProof/>
          <w:szCs w:val="24"/>
          <w:lang w:val="en-US"/>
        </w:rPr>
        <w:t xml:space="preserve">, P. (1960, Desember 14). Dasar Hukum dan Organisasi Undang-Undang Nomor 49 Prp. Tahun 1960 Tentang Panitia Urusan Piutang Negara. </w:t>
      </w:r>
      <w:r w:rsidRPr="00E51AFD">
        <w:rPr>
          <w:i/>
          <w:iCs/>
          <w:noProof/>
          <w:szCs w:val="24"/>
          <w:lang w:val="en-US"/>
        </w:rPr>
        <w:t>Panitia Urusan Piutang Negara</w:t>
      </w:r>
      <w:r w:rsidRPr="00E51AFD">
        <w:rPr>
          <w:noProof/>
          <w:szCs w:val="24"/>
          <w:lang w:val="en-US"/>
        </w:rPr>
        <w:t>. Jakarta.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  <w:lang w:val="id-ID"/>
        </w:rPr>
      </w:pPr>
      <w:r w:rsidRPr="00E51AFD">
        <w:rPr>
          <w:noProof/>
          <w:szCs w:val="24"/>
        </w:rPr>
        <w:t>Indonesia, P. (2003, April 5). Undang-Undang Republik Indonesia Nomor 17 Tahun 2003 Tentang Keuangan Negara. Jakarta.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</w:pPr>
      <w:r w:rsidRPr="00E51AFD">
        <w:rPr>
          <w:noProof/>
          <w:szCs w:val="24"/>
        </w:rPr>
        <w:t xml:space="preserve">Indonesia, P. (2004, Januari 14). Undang- Undang Republik Indonesia Nomor 1 Tahun 2004 Tentang Perbendaharaan Negara. </w:t>
      </w:r>
      <w:r w:rsidRPr="00E51AFD">
        <w:rPr>
          <w:i/>
          <w:iCs/>
          <w:noProof/>
          <w:szCs w:val="24"/>
        </w:rPr>
        <w:t>Perbendaharaan Negara</w:t>
      </w:r>
      <w:r w:rsidRPr="00E51AFD">
        <w:rPr>
          <w:noProof/>
          <w:szCs w:val="24"/>
        </w:rPr>
        <w:t>. Jakarta.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</w:pPr>
      <w:r w:rsidRPr="00E51AFD">
        <w:rPr>
          <w:noProof/>
          <w:szCs w:val="24"/>
        </w:rPr>
        <w:t>Indonesia, P. (2004, Oktober 18). Undang-Undang Republik Indonesia Nomor 37 Tahun 2004 Tentang Kepailitan dan Penundaan Kewajiban Pembayaran Utang. Jakarta.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  <w:lang w:val="en-US"/>
        </w:rPr>
      </w:pPr>
      <w:r w:rsidRPr="00E51AFD">
        <w:rPr>
          <w:noProof/>
          <w:szCs w:val="24"/>
        </w:rPr>
        <w:t>Indonesia</w:t>
      </w:r>
      <w:r w:rsidRPr="00E51AFD">
        <w:rPr>
          <w:noProof/>
          <w:szCs w:val="24"/>
          <w:lang w:val="en-US"/>
        </w:rPr>
        <w:t xml:space="preserve">, P. (2016, Desember 30). Peraturan Menteri Keuangan Nomor 240/PMK.06/2016 Tentang Pengurusan Piutang Negara. </w:t>
      </w:r>
      <w:r w:rsidRPr="00E51AFD">
        <w:rPr>
          <w:i/>
          <w:iCs/>
          <w:noProof/>
          <w:szCs w:val="24"/>
          <w:lang w:val="en-US"/>
        </w:rPr>
        <w:t>Pengurusan Piutang Negara</w:t>
      </w:r>
      <w:r w:rsidRPr="00E51AFD">
        <w:rPr>
          <w:noProof/>
          <w:szCs w:val="24"/>
          <w:lang w:val="en-US"/>
        </w:rPr>
        <w:t>. Jakarta.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  <w:lang w:val="id-ID"/>
        </w:rPr>
      </w:pPr>
      <w:r w:rsidRPr="00E51AFD">
        <w:rPr>
          <w:noProof/>
          <w:szCs w:val="24"/>
        </w:rPr>
        <w:t xml:space="preserve">Kansil, C. (1989). </w:t>
      </w:r>
      <w:r w:rsidRPr="00E51AFD">
        <w:rPr>
          <w:i/>
          <w:iCs/>
          <w:noProof/>
          <w:szCs w:val="24"/>
        </w:rPr>
        <w:t>Pengantar Ilmu Hukum dan Tata Hukum Indonesia.</w:t>
      </w:r>
      <w:r w:rsidRPr="00E51AFD">
        <w:rPr>
          <w:noProof/>
          <w:szCs w:val="24"/>
        </w:rPr>
        <w:t xml:space="preserve"> Jakarta: Jakarta Balai Pustaka.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  <w:lang w:val="en-US"/>
        </w:rPr>
      </w:pPr>
      <w:r w:rsidRPr="00E51AFD">
        <w:rPr>
          <w:noProof/>
          <w:szCs w:val="24"/>
        </w:rPr>
        <w:t>Khusus</w:t>
      </w:r>
      <w:r w:rsidRPr="00E51AFD">
        <w:rPr>
          <w:noProof/>
          <w:szCs w:val="24"/>
          <w:lang w:val="en-US"/>
        </w:rPr>
        <w:t xml:space="preserve">, P. N. (2015, Januari 25). </w:t>
      </w:r>
      <w:r w:rsidRPr="00E51AFD">
        <w:rPr>
          <w:i/>
          <w:iCs/>
          <w:noProof/>
          <w:szCs w:val="24"/>
          <w:lang w:val="en-US"/>
        </w:rPr>
        <w:t>Perkara Perdata</w:t>
      </w:r>
      <w:r w:rsidRPr="00E51AFD">
        <w:rPr>
          <w:noProof/>
          <w:szCs w:val="24"/>
          <w:lang w:val="en-US"/>
        </w:rPr>
        <w:t>. Retrieved from pn.medankota.go.id: http://www.pn-medankota.go.id/v3/index.php?option=com_content&amp;view=article&amp;id=333:perkara-perdata&amp;catid=149&amp;Itemid=137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  <w:lang w:val="en-US"/>
        </w:rPr>
      </w:pPr>
      <w:r w:rsidRPr="00E51AFD">
        <w:rPr>
          <w:noProof/>
          <w:szCs w:val="24"/>
        </w:rPr>
        <w:t>Nasional</w:t>
      </w:r>
      <w:r w:rsidRPr="00E51AFD">
        <w:rPr>
          <w:noProof/>
          <w:szCs w:val="24"/>
          <w:lang w:val="en-US"/>
        </w:rPr>
        <w:t>, D. P. (2005). Kamus Besar Ikthasar Indonesia Edisi Ketiga. Jakarta, Indonesia.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  <w:lang w:val="id-ID"/>
        </w:rPr>
      </w:pPr>
      <w:r w:rsidRPr="00E51AFD">
        <w:rPr>
          <w:noProof/>
          <w:szCs w:val="24"/>
        </w:rPr>
        <w:t xml:space="preserve">Prodjodikoro, W. (2012). </w:t>
      </w:r>
      <w:r w:rsidRPr="00E51AFD">
        <w:rPr>
          <w:i/>
          <w:iCs/>
          <w:noProof/>
          <w:szCs w:val="24"/>
        </w:rPr>
        <w:t>Asas-Asas Hukum Perjanjian.</w:t>
      </w:r>
      <w:r w:rsidRPr="00E51AFD">
        <w:rPr>
          <w:noProof/>
          <w:szCs w:val="24"/>
        </w:rPr>
        <w:t xml:space="preserve"> Bandung: Sumur Pustaka.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</w:pPr>
      <w:r w:rsidRPr="00E51AFD">
        <w:rPr>
          <w:noProof/>
          <w:szCs w:val="24"/>
        </w:rPr>
        <w:t xml:space="preserve">Subekti, R. (2008). </w:t>
      </w:r>
      <w:r w:rsidRPr="00E51AFD">
        <w:rPr>
          <w:i/>
          <w:iCs/>
          <w:noProof/>
          <w:szCs w:val="24"/>
        </w:rPr>
        <w:t>Pokok-Pokok Hukum Perdata.</w:t>
      </w:r>
      <w:r w:rsidRPr="00E51AFD">
        <w:rPr>
          <w:noProof/>
          <w:szCs w:val="24"/>
        </w:rPr>
        <w:t xml:space="preserve"> Jakarta: Intermasa.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</w:pPr>
      <w:r w:rsidRPr="00E51AFD">
        <w:rPr>
          <w:noProof/>
          <w:szCs w:val="24"/>
        </w:rPr>
        <w:t xml:space="preserve">Sudikno. (2008). </w:t>
      </w:r>
      <w:r w:rsidRPr="00E51AFD">
        <w:rPr>
          <w:i/>
          <w:iCs/>
          <w:noProof/>
          <w:szCs w:val="24"/>
        </w:rPr>
        <w:t>Ilmu Hukum.</w:t>
      </w:r>
      <w:r w:rsidRPr="00E51AFD">
        <w:rPr>
          <w:noProof/>
          <w:szCs w:val="24"/>
        </w:rPr>
        <w:t xml:space="preserve"> Yogyakarta: Penerbit Liberty.</w:t>
      </w:r>
    </w:p>
    <w:p w:rsidR="00CB383A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  <w:sectPr w:rsidR="00CB383A" w:rsidSect="00CB383A">
          <w:headerReference w:type="default" r:id="rId7"/>
          <w:footerReference w:type="default" r:id="rId8"/>
          <w:type w:val="continuous"/>
          <w:pgSz w:w="11907" w:h="16839" w:code="9"/>
          <w:pgMar w:top="2268" w:right="1701" w:bottom="1701" w:left="2268" w:header="850" w:footer="1063" w:gutter="0"/>
          <w:cols w:space="720"/>
          <w:docGrid w:linePitch="326"/>
        </w:sectPr>
      </w:pP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</w:pPr>
      <w:r w:rsidRPr="00E51AFD">
        <w:rPr>
          <w:noProof/>
          <w:szCs w:val="24"/>
        </w:rPr>
        <w:lastRenderedPageBreak/>
        <w:t>Yunita, A. I., &amp; Udiana, I. M. (t.thn.). Akibat Hukum Terhadap Pembeli yang Melakukan Wanprestasi Dalam Perjanjian Sewa Beli Sepeda Motor. 3.</w:t>
      </w:r>
    </w:p>
    <w:p w:rsidR="00CB383A" w:rsidRPr="00E51AFD" w:rsidRDefault="00CB383A" w:rsidP="00CB383A">
      <w:pPr>
        <w:pStyle w:val="Bibliography"/>
        <w:spacing w:after="100" w:afterAutospacing="1"/>
        <w:ind w:left="720" w:hanging="720"/>
        <w:rPr>
          <w:noProof/>
          <w:szCs w:val="24"/>
        </w:rPr>
      </w:pPr>
      <w:r w:rsidRPr="00E51AFD">
        <w:rPr>
          <w:noProof/>
          <w:szCs w:val="24"/>
        </w:rPr>
        <w:t xml:space="preserve">Zulkifli, S. (2003). </w:t>
      </w:r>
      <w:r w:rsidRPr="00E51AFD">
        <w:rPr>
          <w:i/>
          <w:iCs/>
          <w:noProof/>
          <w:szCs w:val="24"/>
        </w:rPr>
        <w:t>Dasar-Dasar Akuntansi Perbankan Syariah.</w:t>
      </w:r>
      <w:r w:rsidRPr="00E51AFD">
        <w:rPr>
          <w:noProof/>
          <w:szCs w:val="24"/>
        </w:rPr>
        <w:t xml:space="preserve"> Jakarta: Zikrul Hakim.</w:t>
      </w:r>
    </w:p>
    <w:p w:rsidR="003E11C1" w:rsidRDefault="00CB383A" w:rsidP="00CB383A">
      <w:r w:rsidRPr="00E51AFD">
        <w:rPr>
          <w:szCs w:val="24"/>
        </w:rPr>
        <w:fldChar w:fldCharType="end"/>
      </w:r>
      <w:bookmarkEnd w:id="0"/>
    </w:p>
    <w:sectPr w:rsidR="003E11C1" w:rsidSect="00CB383A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528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A1A" w:rsidRDefault="00CB38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A1A" w:rsidRDefault="00CB383A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1A" w:rsidRDefault="00CB383A">
    <w:pPr>
      <w:pStyle w:val="Header"/>
      <w:jc w:val="right"/>
    </w:pPr>
  </w:p>
  <w:p w:rsidR="00CE6A1A" w:rsidRDefault="00CB383A" w:rsidP="00374881">
    <w:pPr>
      <w:pStyle w:val="Header"/>
      <w:tabs>
        <w:tab w:val="left" w:pos="4884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E89"/>
    <w:multiLevelType w:val="multilevel"/>
    <w:tmpl w:val="27E6E560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3A"/>
    <w:rsid w:val="003E11C1"/>
    <w:rsid w:val="00C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CB383A"/>
    <w:pPr>
      <w:numPr>
        <w:numId w:val="1"/>
      </w:numPr>
      <w:jc w:val="center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CB383A"/>
    <w:rPr>
      <w:rFonts w:ascii="Times New Roman" w:eastAsia="Times New Roman" w:hAnsi="Times New Roman" w:cs="Times New Roman"/>
      <w:b/>
      <w:bCs/>
      <w:cap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CB383A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383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B3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3A"/>
    <w:rPr>
      <w:rFonts w:ascii="Times New Roman" w:eastAsia="Times New Roman" w:hAnsi="Times New Roman" w:cs="Times New Roman"/>
      <w:sz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CB3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3A"/>
    <w:rPr>
      <w:rFonts w:ascii="Times New Roman" w:eastAsia="Times New Roman" w:hAnsi="Times New Roman" w:cs="Times New Roman"/>
      <w:sz w:val="24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CB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CB383A"/>
    <w:pPr>
      <w:numPr>
        <w:numId w:val="1"/>
      </w:numPr>
      <w:jc w:val="center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CB383A"/>
    <w:rPr>
      <w:rFonts w:ascii="Times New Roman" w:eastAsia="Times New Roman" w:hAnsi="Times New Roman" w:cs="Times New Roman"/>
      <w:b/>
      <w:bCs/>
      <w:cap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CB383A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383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B3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3A"/>
    <w:rPr>
      <w:rFonts w:ascii="Times New Roman" w:eastAsia="Times New Roman" w:hAnsi="Times New Roman" w:cs="Times New Roman"/>
      <w:sz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CB3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3A"/>
    <w:rPr>
      <w:rFonts w:ascii="Times New Roman" w:eastAsia="Times New Roman" w:hAnsi="Times New Roman" w:cs="Times New Roman"/>
      <w:sz w:val="24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CB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Zul03</b:Tag>
    <b:SourceType>Book</b:SourceType>
    <b:Guid>{1B72B0D2-B512-47F0-8381-5833E152340E}</b:Guid>
    <b:Title>Dasar-Dasar Akuntansi Perbankan Syariah</b:Title>
    <b:Year>2003</b:Year>
    <b:LCID>id-ID</b:LCID>
    <b:Author>
      <b:Author>
        <b:NameList>
          <b:Person>
            <b:Last>Zulkifli</b:Last>
            <b:First>Sunarto</b:First>
          </b:Person>
        </b:NameList>
      </b:Author>
      <b:BookAuthor>
        <b:NameList>
          <b:Person>
            <b:Last>Sunart</b:Last>
          </b:Person>
        </b:NameList>
      </b:BookAuthor>
    </b:Author>
    <b:City>Jakarta</b:City>
    <b:Publisher>Zikrul Hakim</b:Publisher>
    <b:RefOrder>1</b:RefOrder>
  </b:Source>
  <b:Source>
    <b:Tag>Pem47</b:Tag>
    <b:SourceType>Misc</b:SourceType>
    <b:Guid>{E2D28679-0E56-4CB8-9D7C-71A599533BA1}</b:Guid>
    <b:Title>burgerlijk wetboek voor Indonesie</b:Title>
    <b:Year>1847</b:Year>
    <b:LCID>id-ID</b:LCID>
    <b:Author>
      <b:Author>
        <b:NameList>
          <b:Person>
            <b:Last>Belanda</b:Last>
            <b:First>Pemerintah</b:First>
            <b:Middle>Hindia</b:Middle>
          </b:Person>
        </b:NameList>
      </b:Author>
    </b:Author>
    <b:PublicationTitle>Kitab Undang-Undang Hukum Perdata</b:PublicationTitle>
    <b:Month>April</b:Month>
    <b:Day>30</b:Day>
    <b:RefOrder>2</b:RefOrder>
  </b:Source>
  <b:Source>
    <b:Tag>MYa90</b:Tag>
    <b:SourceType>Book</b:SourceType>
    <b:Guid>{B76E8F0B-7876-4D09-82E0-576DC0C1D530}</b:Guid>
    <b:Title>Segi-Segi Hukum Perjanjian</b:Title>
    <b:Year>1990</b:Year>
    <b:City>Bandung</b:City>
    <b:Publisher>Alumni</b:Publisher>
    <b:LCID>id-ID</b:LCID>
    <b:Author>
      <b:Author>
        <b:NameList>
          <b:Person>
            <b:Last>Harahap</b:Last>
            <b:First>M.</b:First>
            <b:Middle>Yahya</b:Middle>
          </b:Person>
        </b:NameList>
      </b:Author>
    </b:Author>
    <b:RefOrder>5</b:RefOrder>
  </b:Source>
  <b:Source>
    <b:Tag>Pem16</b:Tag>
    <b:SourceType>Misc</b:SourceType>
    <b:Guid>{D7527A37-F29F-4571-8E84-E9F81B7A82EF}</b:Guid>
    <b:Author>
      <b:Author>
        <b:NameList>
          <b:Person>
            <b:Last>Indonesia</b:Last>
            <b:First>Pemerintah</b:First>
          </b:Person>
        </b:NameList>
      </b:Author>
    </b:Author>
    <b:Title>Peraturan Menteri Keuangan Nomor 240/PMK.06/2016 Tentang Pengurusan Piutang Negara</b:Title>
    <b:PublicationTitle>Pengurusan Piutang Negara</b:PublicationTitle>
    <b:Year>2016</b:Year>
    <b:Month>Desember</b:Month>
    <b:Day>30</b:Day>
    <b:City>Jakarta</b:City>
    <b:RefOrder>9</b:RefOrder>
  </b:Source>
  <b:Source>
    <b:Tag>Pem60</b:Tag>
    <b:SourceType>Misc</b:SourceType>
    <b:Guid>{4FB47789-4FE8-4FDD-9AFB-4BD3EA4D1B23}</b:Guid>
    <b:Author>
      <b:Author>
        <b:NameList>
          <b:Person>
            <b:Last>Indonesia</b:Last>
            <b:First>Pemerintah</b:First>
          </b:Person>
        </b:NameList>
      </b:Author>
    </b:Author>
    <b:Title>Dasar Hukum dan Organisasi Undang-Undang Nomor 49 Prp. Tahun 1960 Tentang Panitia Urusan Piutang Negara</b:Title>
    <b:PublicationTitle>Panitia Urusan Piutang Negara</b:PublicationTitle>
    <b:Year>1960</b:Year>
    <b:Month>Desember</b:Month>
    <b:Day>14</b:Day>
    <b:City>Jakarta</b:City>
    <b:RefOrder>8</b:RefOrder>
  </b:Source>
  <b:Source>
    <b:Tag>Pem04</b:Tag>
    <b:SourceType>Misc</b:SourceType>
    <b:Guid>{BACD94A2-A1D0-4E14-852D-5A637C8BD9EE}</b:Guid>
    <b:Title>Undang- Undang Republik Indonesia Nomor 1 Tahun 2004 Tentang Perbendaharaan Negara</b:Title>
    <b:Year>2004</b:Year>
    <b:City>Jakarta</b:City>
    <b:LCID>id-ID</b:LCID>
    <b:Author>
      <b:Author>
        <b:NameList>
          <b:Person>
            <b:Last>Indonesia</b:Last>
            <b:First>Pemerintah</b:First>
          </b:Person>
        </b:NameList>
      </b:Author>
    </b:Author>
    <b:PublicationTitle>Perbendaharaan Negara</b:PublicationTitle>
    <b:Month>Januari</b:Month>
    <b:Day>14</b:Day>
    <b:RefOrder>7</b:RefOrder>
  </b:Source>
  <b:Source>
    <b:Tag>Dep05</b:Tag>
    <b:SourceType>Misc</b:SourceType>
    <b:Guid>{145641F7-C6E8-4C19-B3CD-7AF83D3967AA}</b:Guid>
    <b:Author>
      <b:Author>
        <b:NameList>
          <b:Person>
            <b:Last>Nasional</b:Last>
            <b:First>Departemen</b:First>
            <b:Middle>Pendidikan</b:Middle>
          </b:Person>
        </b:NameList>
      </b:Author>
    </b:Author>
    <b:Title>Kamus Besar Ikthasar Indonesia Edisi Ketiga</b:Title>
    <b:Year>2005</b:Year>
    <b:City>Jakarta</b:City>
    <b:CountryRegion>Indonesia</b:CountryRegion>
    <b:RefOrder>12</b:RefOrder>
  </b:Source>
  <b:Source>
    <b:Tag>Sud08</b:Tag>
    <b:SourceType>Book</b:SourceType>
    <b:Guid>{0701CF85-6C9C-49D2-98C1-C9C153C39067}</b:Guid>
    <b:Title>Ilmu Hukum</b:Title>
    <b:Year>2008</b:Year>
    <b:City>Yogyakarta</b:City>
    <b:Publisher>Penerbit Liberty</b:Publisher>
    <b:LCID>id-ID</b:LCID>
    <b:Author>
      <b:Author>
        <b:NameList>
          <b:Person>
            <b:Last>Sudikno</b:Last>
          </b:Person>
        </b:NameList>
      </b:Author>
    </b:Author>
    <b:RefOrder>13</b:RefOrder>
  </b:Source>
  <b:Source>
    <b:Tag>Wir12</b:Tag>
    <b:SourceType>Book</b:SourceType>
    <b:Guid>{73FC95F4-D866-46A5-9104-98A95D4329FE}</b:Guid>
    <b:LCID>id-ID</b:LCID>
    <b:Author>
      <b:Author>
        <b:NameList>
          <b:Person>
            <b:Last>Prodjodikoro</b:Last>
            <b:First>Wirjono</b:First>
          </b:Person>
        </b:NameList>
      </b:Author>
    </b:Author>
    <b:Title>Asas-Asas Hukum Perjanjian</b:Title>
    <b:Year>2012</b:Year>
    <b:City>Bandung</b:City>
    <b:Publisher>Sumur Pustaka</b:Publisher>
    <b:RefOrder>14</b:RefOrder>
  </b:Source>
  <b:Source>
    <b:Tag>Pem03</b:Tag>
    <b:SourceType>Misc</b:SourceType>
    <b:Guid>{46AFC13E-B4BD-463E-9969-0F149E79B8F4}</b:Guid>
    <b:Title>Undang-Undang Republik Indonesia Nomor 17 Tahun 2003 Tentang Keuangan Negara</b:Title>
    <b:Year>2003</b:Year>
    <b:City>Jakarta</b:City>
    <b:LCID>id-ID</b:LCID>
    <b:Author>
      <b:Author>
        <b:NameList>
          <b:Person>
            <b:Last>Indonesia</b:Last>
            <b:First>Pemerintah</b:First>
          </b:Person>
        </b:NameList>
      </b:Author>
    </b:Author>
    <b:Month>April</b:Month>
    <b:Day>5</b:Day>
    <b:RefOrder>6</b:RefOrder>
  </b:Source>
  <b:Source>
    <b:Tag>RSu08</b:Tag>
    <b:SourceType>Book</b:SourceType>
    <b:Guid>{C3B15384-BD57-425D-98FF-60C3DFFB3539}</b:Guid>
    <b:Title>Pokok-Pokok Hukum Perdata</b:Title>
    <b:Year>2008</b:Year>
    <b:City>Jakarta</b:City>
    <b:Publisher>Intermasa</b:Publisher>
    <b:LCID>id-ID</b:LCID>
    <b:Author>
      <b:Author>
        <b:NameList>
          <b:Person>
            <b:Last>Subekti</b:Last>
            <b:First>R.</b:First>
          </b:Person>
        </b:NameList>
      </b:Author>
    </b:Author>
    <b:RefOrder>10</b:RefOrder>
  </b:Source>
  <b:Source>
    <b:Tag>CST89</b:Tag>
    <b:SourceType>Book</b:SourceType>
    <b:Guid>{126EA266-6B54-44B6-A00E-49752A351669}</b:Guid>
    <b:LCID>id-ID</b:LCID>
    <b:Author>
      <b:Author>
        <b:NameList>
          <b:Person>
            <b:Last>Kansil</b:Last>
            <b:First>C.S.T</b:First>
          </b:Person>
        </b:NameList>
      </b:Author>
    </b:Author>
    <b:Title>Pengantar Ilmu Hukum dan Tata Hukum Indonesia</b:Title>
    <b:Year>1989</b:Year>
    <b:City>Jakarta</b:City>
    <b:Publisher>Jakarta Balai Pustaka</b:Publisher>
    <b:RefOrder>11</b:RefOrder>
  </b:Source>
  <b:Source>
    <b:Tag>Pen15</b:Tag>
    <b:SourceType>InternetSite</b:SourceType>
    <b:Guid>{9CB09D96-337A-4A5F-B8C2-0C4F08074ECA}</b:Guid>
    <b:Title>Perkara Perdata</b:Title>
    <b:Year>2015</b:Year>
    <b:Author>
      <b:Author>
        <b:NameList>
          <b:Person>
            <b:Last>Khusus</b:Last>
            <b:First>Pengadilan</b:First>
            <b:Middle>Negeri Medan Kelas I A</b:Middle>
          </b:Person>
        </b:NameList>
      </b:Author>
    </b:Author>
    <b:InternetSiteTitle>pn.medankota.go.id</b:InternetSiteTitle>
    <b:Month>Januari</b:Month>
    <b:Day>25</b:Day>
    <b:URL>http://www.pn-medankota.go.id/v3/index.php?option=com_content&amp;view=article&amp;id=333:perkara-perdata&amp;catid=149&amp;Itemid=137</b:URL>
    <b:RefOrder>15</b:RefOrder>
  </b:Source>
  <b:Source>
    <b:Tag>Pem041</b:Tag>
    <b:SourceType>Misc</b:SourceType>
    <b:Guid>{00A2735A-D5ED-4FFD-8EBF-11B34E46850E}</b:Guid>
    <b:Title>Undang-Undang Republik Indonesia Nomor 37 Tahun 2004 Tentang Kepailitan dan Penundaan Kewajiban Pembayaran Utang</b:Title>
    <b:Year>2004</b:Year>
    <b:Month>Oktober</b:Month>
    <b:Day>18</b:Day>
    <b:LCID>id-ID</b:LCID>
    <b:Author>
      <b:Author>
        <b:NameList>
          <b:Person>
            <b:Last>Indonesia</b:Last>
            <b:First>Pemerintah</b:First>
          </b:Person>
        </b:NameList>
      </b:Author>
    </b:Author>
    <b:City>Jakarta</b:City>
    <b:RefOrder>3</b:RefOrder>
  </b:Source>
  <b:Source>
    <b:Tag>Efrta</b:Tag>
    <b:SourceType>Book</b:SourceType>
    <b:Guid>{656ACC08-40FD-4377-ACCF-73F67887D52A}</b:Guid>
    <b:Title>Akuntansi Keuangan I</b:Title>
    <b:Year>1995</b:Year>
    <b:City>Yogyakarta</b:City>
    <b:Publisher>PenerbitanSTIE YKPN</b:Publisher>
    <b:LCID>id-ID</b:LCID>
    <b:Author>
      <b:Author>
        <b:NameList>
          <b:Person>
            <b:Last>Giri</b:Last>
            <b:First>Efraim</b:First>
          </b:Person>
        </b:NameList>
      </b:Author>
    </b:Author>
    <b:RefOrder>4</b:RefOrder>
  </b:Source>
  <b:Source>
    <b:Tag>AAI</b:Tag>
    <b:SourceType>JournalArticle</b:SourceType>
    <b:Guid>{70550593-9928-4B92-82E4-CEF5E2D192C2}</b:Guid>
    <b:Title>Akibat Hukum Terhadap Pembeli yang Melakukan Wanprestasi Dalam Perjanjian Sewa Beli Sepeda Motor</b:Title>
    <b:LCID>id-ID</b:LCID>
    <b:Author>
      <b:Author>
        <b:NameList>
          <b:Person>
            <b:Last>Yunita</b:Last>
            <b:First>A.A.</b:First>
            <b:Middle>Istri Prami</b:Middle>
          </b:Person>
          <b:Person>
            <b:Last>Udiana</b:Last>
            <b:First>I</b:First>
            <b:Middle>Made</b:Middle>
          </b:Person>
        </b:NameList>
      </b:Author>
    </b:Author>
    <b:Pages>3</b:Pages>
    <b:RefOrder>16</b:RefOrder>
  </b:Source>
</b:Sources>
</file>

<file path=customXml/itemProps1.xml><?xml version="1.0" encoding="utf-8"?>
<ds:datastoreItem xmlns:ds="http://schemas.openxmlformats.org/officeDocument/2006/customXml" ds:itemID="{727F9D35-4666-41FF-B02B-762B525D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2022-08-19T05:11:00Z</dcterms:created>
  <dcterms:modified xsi:type="dcterms:W3CDTF">2022-08-19T05:12:00Z</dcterms:modified>
</cp:coreProperties>
</file>