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BB" w:rsidRDefault="000022BB" w:rsidP="000022BB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03B4">
        <w:rPr>
          <w:rFonts w:ascii="Times New Roman" w:hAnsi="Times New Roman"/>
          <w:b/>
          <w:sz w:val="24"/>
          <w:szCs w:val="24"/>
          <w:lang w:val="en-US"/>
        </w:rPr>
        <w:t>DAFTAR PUSTAKA</w:t>
      </w:r>
    </w:p>
    <w:p w:rsidR="000022BB" w:rsidRPr="003F03B4" w:rsidRDefault="000022BB" w:rsidP="000022BB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22BB" w:rsidRDefault="000022BB" w:rsidP="00A63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83EE6">
        <w:rPr>
          <w:rFonts w:ascii="Times New Roman" w:hAnsi="Times New Roman"/>
          <w:b/>
          <w:sz w:val="24"/>
          <w:szCs w:val="24"/>
          <w:lang w:val="en-US"/>
        </w:rPr>
        <w:t>Buku</w:t>
      </w:r>
    </w:p>
    <w:p w:rsidR="000022BB" w:rsidRPr="00703C7C" w:rsidRDefault="000022BB" w:rsidP="000022B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</w:rPr>
        <w:t>Adami Chazawi, 2002 , Pelajaran Hukum Pidana, Jakarta : Raja Grafindo Persada</w:t>
      </w:r>
    </w:p>
    <w:p w:rsidR="000022BB" w:rsidRPr="00184EA1" w:rsidRDefault="000022BB" w:rsidP="000022B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  <w:lang w:val="en-US"/>
        </w:rPr>
        <w:t>Andi Muhammad Sofyan,</w:t>
      </w:r>
      <w:r w:rsidRPr="00703C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03C7C">
        <w:rPr>
          <w:rFonts w:ascii="Times New Roman" w:hAnsi="Times New Roman"/>
          <w:b/>
          <w:i/>
          <w:sz w:val="24"/>
          <w:szCs w:val="24"/>
          <w:lang w:val="en-US"/>
        </w:rPr>
        <w:t>Hukum Acara Pidana,</w:t>
      </w:r>
      <w:r w:rsidRPr="00703C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03C7C">
        <w:rPr>
          <w:rFonts w:ascii="Times New Roman" w:hAnsi="Times New Roman"/>
          <w:sz w:val="24"/>
          <w:szCs w:val="24"/>
          <w:lang w:val="en-US"/>
        </w:rPr>
        <w:t>Kencana, Jakarta, 2014.</w:t>
      </w:r>
    </w:p>
    <w:p w:rsidR="000022BB" w:rsidRPr="00703C7C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  <w:lang w:val="en-US"/>
        </w:rPr>
        <w:t xml:space="preserve">Amiruddin &amp; Zainal Asikin, </w:t>
      </w:r>
      <w:r w:rsidRPr="00703C7C">
        <w:rPr>
          <w:rFonts w:ascii="Times New Roman" w:hAnsi="Times New Roman"/>
          <w:b/>
          <w:i/>
          <w:sz w:val="24"/>
          <w:szCs w:val="24"/>
          <w:lang w:val="en-US"/>
        </w:rPr>
        <w:t>Pengantar Metode Penelitian Hukum,</w:t>
      </w:r>
      <w:r w:rsidRPr="00703C7C">
        <w:rPr>
          <w:rFonts w:ascii="Times New Roman" w:hAnsi="Times New Roman"/>
          <w:sz w:val="24"/>
          <w:szCs w:val="24"/>
          <w:lang w:val="en-US"/>
        </w:rPr>
        <w:t xml:space="preserve"> Raja </w:t>
      </w:r>
      <w:r w:rsidRPr="00703C7C">
        <w:rPr>
          <w:rFonts w:ascii="Times New Roman" w:hAnsi="Times New Roman"/>
          <w:sz w:val="24"/>
          <w:szCs w:val="24"/>
        </w:rPr>
        <w:tab/>
      </w:r>
      <w:r w:rsidRPr="00703C7C">
        <w:rPr>
          <w:rFonts w:ascii="Times New Roman" w:hAnsi="Times New Roman"/>
          <w:sz w:val="24"/>
          <w:szCs w:val="24"/>
          <w:lang w:val="en-US"/>
        </w:rPr>
        <w:t>Grafindo Persada, Jakarta, 2014.</w:t>
      </w: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22BB" w:rsidRDefault="000022BB" w:rsidP="000022BB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19017B">
        <w:rPr>
          <w:rFonts w:ascii="Times New Roman" w:hAnsi="Times New Roman"/>
          <w:sz w:val="24"/>
          <w:szCs w:val="24"/>
        </w:rPr>
        <w:t xml:space="preserve">Harahap M.Yahya, Kekuasaan Mahkamah Agung Pemeriksaan Kembali dan </w:t>
      </w:r>
      <w:r>
        <w:rPr>
          <w:rFonts w:ascii="Times New Roman" w:hAnsi="Times New Roman"/>
          <w:sz w:val="24"/>
          <w:szCs w:val="24"/>
        </w:rPr>
        <w:tab/>
      </w:r>
      <w:r w:rsidRPr="0019017B">
        <w:rPr>
          <w:rFonts w:ascii="Times New Roman" w:hAnsi="Times New Roman"/>
          <w:sz w:val="24"/>
          <w:szCs w:val="24"/>
        </w:rPr>
        <w:t xml:space="preserve">peninjauan Kembali Perkara Perdata, Jakarta, Sinar Grafika, 2008, h.94 </w:t>
      </w:r>
    </w:p>
    <w:p w:rsidR="000022BB" w:rsidRPr="00184EA1" w:rsidRDefault="000022BB" w:rsidP="000022BB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</w:rPr>
        <w:t xml:space="preserve">Imam Soetikno dan Robby Krisnanda 1989: Pokok-Pokok Hukum Acara Pidana, </w:t>
      </w:r>
      <w:r>
        <w:rPr>
          <w:rFonts w:ascii="Times New Roman" w:hAnsi="Times New Roman"/>
          <w:sz w:val="24"/>
          <w:szCs w:val="24"/>
        </w:rPr>
        <w:tab/>
      </w:r>
      <w:r w:rsidRPr="00703C7C">
        <w:rPr>
          <w:rFonts w:ascii="Times New Roman" w:hAnsi="Times New Roman"/>
          <w:sz w:val="24"/>
          <w:szCs w:val="24"/>
        </w:rPr>
        <w:t>Surakarta : UNS Press</w:t>
      </w:r>
    </w:p>
    <w:p w:rsidR="000022BB" w:rsidRPr="00184EA1" w:rsidRDefault="000022BB" w:rsidP="000022BB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  <w:lang w:val="en-US"/>
        </w:rPr>
        <w:t xml:space="preserve">Jur Andi Hamzah, </w:t>
      </w:r>
      <w:r w:rsidRPr="00703C7C">
        <w:rPr>
          <w:rFonts w:ascii="Times New Roman" w:hAnsi="Times New Roman"/>
          <w:b/>
          <w:i/>
          <w:sz w:val="24"/>
          <w:szCs w:val="24"/>
          <w:lang w:val="en-US"/>
        </w:rPr>
        <w:t>Hukum Acara Pidana Indonesia,</w:t>
      </w:r>
      <w:r w:rsidRPr="00703C7C">
        <w:rPr>
          <w:rFonts w:ascii="Times New Roman" w:hAnsi="Times New Roman"/>
          <w:sz w:val="24"/>
          <w:szCs w:val="24"/>
          <w:lang w:val="en-US"/>
        </w:rPr>
        <w:t xml:space="preserve"> Sinar Grafika, Jakarta, 2016.</w:t>
      </w:r>
    </w:p>
    <w:p w:rsidR="000022BB" w:rsidRPr="00703C7C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  <w:lang w:val="en-US"/>
        </w:rPr>
        <w:t xml:space="preserve">Mahruz ali, </w:t>
      </w:r>
      <w:r w:rsidRPr="00703C7C">
        <w:rPr>
          <w:rFonts w:ascii="Times New Roman" w:hAnsi="Times New Roman"/>
          <w:b/>
          <w:i/>
          <w:sz w:val="24"/>
          <w:szCs w:val="24"/>
          <w:lang w:val="en-US"/>
        </w:rPr>
        <w:t>Dasar-Dasar Hukum Pidana</w:t>
      </w:r>
      <w:r w:rsidRPr="00703C7C">
        <w:rPr>
          <w:rFonts w:ascii="Times New Roman" w:hAnsi="Times New Roman"/>
          <w:i/>
          <w:sz w:val="24"/>
          <w:szCs w:val="24"/>
          <w:lang w:val="en-US"/>
        </w:rPr>
        <w:t>,</w:t>
      </w:r>
      <w:r w:rsidRPr="00703C7C">
        <w:rPr>
          <w:rFonts w:ascii="Times New Roman" w:hAnsi="Times New Roman"/>
          <w:sz w:val="24"/>
          <w:szCs w:val="24"/>
          <w:lang w:val="en-US"/>
        </w:rPr>
        <w:t>Sinar Grafika, Jakarta, 2015.</w:t>
      </w:r>
    </w:p>
    <w:p w:rsidR="000022BB" w:rsidRPr="00703C7C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  <w:lang w:val="en-US"/>
        </w:rPr>
        <w:t xml:space="preserve">Moeljatno, </w:t>
      </w:r>
      <w:r w:rsidRPr="00703C7C">
        <w:rPr>
          <w:rFonts w:ascii="Times New Roman" w:hAnsi="Times New Roman"/>
          <w:b/>
          <w:i/>
          <w:sz w:val="24"/>
          <w:szCs w:val="24"/>
          <w:lang w:val="en-US"/>
        </w:rPr>
        <w:t>Asas-Asas Hukum Pidana,</w:t>
      </w:r>
      <w:r w:rsidRPr="00703C7C">
        <w:rPr>
          <w:rFonts w:ascii="Times New Roman" w:hAnsi="Times New Roman"/>
          <w:sz w:val="24"/>
          <w:szCs w:val="24"/>
          <w:lang w:val="en-US"/>
        </w:rPr>
        <w:t xml:space="preserve"> Rineka Cipta, Jakarta, 2015.</w:t>
      </w:r>
    </w:p>
    <w:p w:rsidR="000022BB" w:rsidRPr="00703C7C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</w:rPr>
        <w:t xml:space="preserve">Nashriana. Perlindungan Hukum Pidana Bagi Anak di Indonesia. Jakarta: PT Raja </w:t>
      </w:r>
      <w:r>
        <w:rPr>
          <w:rFonts w:ascii="Times New Roman" w:hAnsi="Times New Roman"/>
          <w:sz w:val="24"/>
          <w:szCs w:val="24"/>
        </w:rPr>
        <w:tab/>
      </w:r>
      <w:r w:rsidRPr="00703C7C">
        <w:rPr>
          <w:rFonts w:ascii="Times New Roman" w:hAnsi="Times New Roman"/>
          <w:sz w:val="24"/>
          <w:szCs w:val="24"/>
        </w:rPr>
        <w:t>Grafindo Persada. 2012.</w:t>
      </w:r>
    </w:p>
    <w:p w:rsidR="000022BB" w:rsidRPr="00184EA1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</w:rPr>
        <w:t>PAF Lamintang, 1997, Dasar-Dasar Hukum Pidana Indonesia, Bandung : Citra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3C7C">
        <w:rPr>
          <w:rFonts w:ascii="Times New Roman" w:hAnsi="Times New Roman"/>
          <w:sz w:val="24"/>
          <w:szCs w:val="24"/>
        </w:rPr>
        <w:t xml:space="preserve"> Aditya</w:t>
      </w:r>
    </w:p>
    <w:p w:rsidR="000022BB" w:rsidRPr="00184EA1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  <w:lang w:val="en-US"/>
        </w:rPr>
        <w:t xml:space="preserve">R.Soeroso, </w:t>
      </w:r>
      <w:r w:rsidRPr="00703C7C">
        <w:rPr>
          <w:rFonts w:ascii="Times New Roman" w:hAnsi="Times New Roman"/>
          <w:b/>
          <w:i/>
          <w:sz w:val="24"/>
          <w:szCs w:val="24"/>
          <w:lang w:val="en-US"/>
        </w:rPr>
        <w:t>Praktek Hukum Acara pidana,</w:t>
      </w:r>
      <w:r w:rsidRPr="00703C7C">
        <w:rPr>
          <w:rFonts w:ascii="Times New Roman" w:hAnsi="Times New Roman"/>
          <w:sz w:val="24"/>
          <w:szCs w:val="24"/>
          <w:lang w:val="en-US"/>
        </w:rPr>
        <w:t xml:space="preserve"> Sinar Grafika, 1993.</w:t>
      </w:r>
    </w:p>
    <w:p w:rsidR="000022BB" w:rsidRPr="00703C7C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</w:rPr>
        <w:t xml:space="preserve">Sambas, Nandang. Peradilan Pidana Anak di Indonesia dan Instrumen </w:t>
      </w:r>
      <w:r>
        <w:rPr>
          <w:rFonts w:ascii="Times New Roman" w:hAnsi="Times New Roman"/>
          <w:sz w:val="24"/>
          <w:szCs w:val="24"/>
        </w:rPr>
        <w:tab/>
      </w:r>
      <w:r w:rsidRPr="00703C7C">
        <w:rPr>
          <w:rFonts w:ascii="Times New Roman" w:hAnsi="Times New Roman"/>
          <w:sz w:val="24"/>
          <w:szCs w:val="24"/>
        </w:rPr>
        <w:t xml:space="preserve">Internasional Perlindungan Anak serta Penerapannya. Yogyakarta: Graha </w:t>
      </w:r>
      <w:r>
        <w:rPr>
          <w:rFonts w:ascii="Times New Roman" w:hAnsi="Times New Roman"/>
          <w:sz w:val="24"/>
          <w:szCs w:val="24"/>
        </w:rPr>
        <w:tab/>
      </w:r>
      <w:r w:rsidRPr="00703C7C">
        <w:rPr>
          <w:rFonts w:ascii="Times New Roman" w:hAnsi="Times New Roman"/>
          <w:sz w:val="24"/>
          <w:szCs w:val="24"/>
        </w:rPr>
        <w:t>Ilmu. 2013</w:t>
      </w:r>
    </w:p>
    <w:p w:rsidR="000022BB" w:rsidRPr="00184EA1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</w:rPr>
        <w:t xml:space="preserve">Santoso, Topo dan Eva Achjani. Kriminologi. Jakarta: PT.Radja Grafindo </w:t>
      </w:r>
      <w:r>
        <w:rPr>
          <w:rFonts w:ascii="Times New Roman" w:hAnsi="Times New Roman"/>
          <w:sz w:val="24"/>
          <w:szCs w:val="24"/>
        </w:rPr>
        <w:tab/>
      </w:r>
      <w:r w:rsidRPr="00703C7C">
        <w:rPr>
          <w:rFonts w:ascii="Times New Roman" w:hAnsi="Times New Roman"/>
          <w:sz w:val="24"/>
          <w:szCs w:val="24"/>
        </w:rPr>
        <w:t>Persada. 2003</w:t>
      </w:r>
    </w:p>
    <w:p w:rsidR="000022BB" w:rsidRPr="00184EA1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  <w:lang w:val="en-US"/>
        </w:rPr>
        <w:t xml:space="preserve">Sudikno Mertokusumo, </w:t>
      </w:r>
      <w:r w:rsidRPr="00703C7C">
        <w:rPr>
          <w:rFonts w:ascii="Times New Roman" w:hAnsi="Times New Roman"/>
          <w:b/>
          <w:i/>
          <w:sz w:val="24"/>
          <w:szCs w:val="24"/>
          <w:lang w:val="en-US"/>
        </w:rPr>
        <w:t>Mengenal Hukum Suatu Pengantar,</w:t>
      </w:r>
      <w:r w:rsidRPr="00703C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03C7C">
        <w:rPr>
          <w:rFonts w:ascii="Times New Roman" w:hAnsi="Times New Roman"/>
          <w:sz w:val="24"/>
          <w:szCs w:val="24"/>
          <w:lang w:val="en-US"/>
        </w:rPr>
        <w:t xml:space="preserve">Liberty, </w:t>
      </w:r>
      <w:r>
        <w:rPr>
          <w:rFonts w:ascii="Times New Roman" w:hAnsi="Times New Roman"/>
          <w:sz w:val="24"/>
          <w:szCs w:val="24"/>
        </w:rPr>
        <w:tab/>
      </w:r>
      <w:r w:rsidRPr="00703C7C">
        <w:rPr>
          <w:rFonts w:ascii="Times New Roman" w:hAnsi="Times New Roman"/>
          <w:sz w:val="24"/>
          <w:szCs w:val="24"/>
          <w:lang w:val="en-US"/>
        </w:rPr>
        <w:t>Yogyakarta, 2005.</w:t>
      </w:r>
    </w:p>
    <w:p w:rsidR="000022BB" w:rsidRPr="00703C7C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  <w:lang w:val="en-US"/>
        </w:rPr>
        <w:t xml:space="preserve">Soerjono Soekanto, </w:t>
      </w:r>
      <w:r w:rsidRPr="00703C7C">
        <w:rPr>
          <w:rFonts w:ascii="Times New Roman" w:hAnsi="Times New Roman"/>
          <w:b/>
          <w:i/>
          <w:sz w:val="24"/>
          <w:szCs w:val="24"/>
          <w:lang w:val="en-US"/>
        </w:rPr>
        <w:t>Pengantar Penelitian Hukum,</w:t>
      </w:r>
      <w:r w:rsidRPr="00703C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03C7C">
        <w:rPr>
          <w:rFonts w:ascii="Times New Roman" w:hAnsi="Times New Roman"/>
          <w:sz w:val="24"/>
          <w:szCs w:val="24"/>
          <w:lang w:val="en-US"/>
        </w:rPr>
        <w:t>UI-Press, Jakarta, 2014.</w:t>
      </w:r>
    </w:p>
    <w:p w:rsidR="000022BB" w:rsidRPr="00703C7C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</w:rPr>
        <w:t>Soetodjo, Wagianti. Hukum Pidana Anak. Bandung: PT Refika Aditam. 2010</w:t>
      </w:r>
    </w:p>
    <w:p w:rsidR="000022BB" w:rsidRPr="00184EA1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2BB" w:rsidRDefault="000022BB" w:rsidP="00002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3C7C">
        <w:rPr>
          <w:rFonts w:ascii="Times New Roman" w:hAnsi="Times New Roman"/>
          <w:sz w:val="24"/>
          <w:szCs w:val="24"/>
          <w:lang w:val="en-US"/>
        </w:rPr>
        <w:t xml:space="preserve">Yesmil Anwar, </w:t>
      </w:r>
      <w:r w:rsidRPr="00703C7C">
        <w:rPr>
          <w:rFonts w:ascii="Times New Roman" w:hAnsi="Times New Roman"/>
          <w:b/>
          <w:i/>
          <w:sz w:val="24"/>
          <w:szCs w:val="24"/>
          <w:lang w:val="en-US"/>
        </w:rPr>
        <w:t>Kriminologi,</w:t>
      </w:r>
      <w:r w:rsidRPr="00703C7C">
        <w:rPr>
          <w:rFonts w:ascii="Times New Roman" w:hAnsi="Times New Roman"/>
          <w:sz w:val="24"/>
          <w:szCs w:val="24"/>
          <w:lang w:val="en-US"/>
        </w:rPr>
        <w:t xml:space="preserve"> Rafika Aditama, Bandung, 2010.</w:t>
      </w:r>
    </w:p>
    <w:p w:rsidR="000022BB" w:rsidRDefault="000022BB" w:rsidP="00A635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Peraturan Perundang-undan</w:t>
      </w:r>
      <w:r w:rsidRPr="00FD3F07">
        <w:rPr>
          <w:rFonts w:ascii="Times New Roman" w:hAnsi="Times New Roman"/>
          <w:b/>
          <w:sz w:val="24"/>
          <w:szCs w:val="24"/>
          <w:lang w:val="en-US"/>
        </w:rPr>
        <w:t>g</w:t>
      </w:r>
    </w:p>
    <w:p w:rsidR="000022BB" w:rsidRPr="00FD3F07" w:rsidRDefault="000022BB" w:rsidP="000022B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D3F07">
        <w:rPr>
          <w:rFonts w:ascii="Times New Roman" w:hAnsi="Times New Roman"/>
          <w:sz w:val="24"/>
          <w:szCs w:val="24"/>
          <w:lang w:val="en-US"/>
        </w:rPr>
        <w:t>Kitab Undang-Undang Hukum Pidana</w:t>
      </w:r>
    </w:p>
    <w:p w:rsidR="000022BB" w:rsidRPr="00FD3F07" w:rsidRDefault="000022BB" w:rsidP="000022B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D3F07">
        <w:rPr>
          <w:rFonts w:ascii="Times New Roman" w:hAnsi="Times New Roman"/>
          <w:sz w:val="24"/>
          <w:szCs w:val="24"/>
          <w:lang w:val="en-US"/>
        </w:rPr>
        <w:t>Kitab Undang-Undang Acara Hukum Pidana</w:t>
      </w:r>
    </w:p>
    <w:p w:rsidR="000022BB" w:rsidRDefault="000022BB" w:rsidP="000022B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D3F07">
        <w:rPr>
          <w:rFonts w:ascii="Times New Roman" w:hAnsi="Times New Roman"/>
          <w:sz w:val="24"/>
          <w:szCs w:val="24"/>
          <w:lang w:val="en-US"/>
        </w:rPr>
        <w:t>Undang-Undang Kekuasaan Kehakiman Nomor 48 Tahun 2009</w:t>
      </w:r>
    </w:p>
    <w:p w:rsidR="000022BB" w:rsidRPr="00FD3F07" w:rsidRDefault="000022BB" w:rsidP="000022B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022BB" w:rsidRDefault="000022BB" w:rsidP="00A63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D3F07">
        <w:rPr>
          <w:rFonts w:ascii="Times New Roman" w:hAnsi="Times New Roman"/>
          <w:b/>
          <w:sz w:val="24"/>
          <w:szCs w:val="24"/>
          <w:lang w:val="en-US"/>
        </w:rPr>
        <w:t>Putusan Pengadilan</w:t>
      </w:r>
    </w:p>
    <w:p w:rsidR="000022BB" w:rsidRDefault="000022BB" w:rsidP="000022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  <w:lang w:val="en-US"/>
        </w:rPr>
        <w:t>Putusan Kasasi Mahkamah Agung Republik Indonesia Nomor 827 K/Pid/ 2017</w:t>
      </w:r>
    </w:p>
    <w:p w:rsidR="000022BB" w:rsidRPr="00703C7C" w:rsidRDefault="000022BB" w:rsidP="000022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2BB" w:rsidRPr="00703C7C" w:rsidRDefault="000022BB" w:rsidP="000022B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C7C">
        <w:rPr>
          <w:rFonts w:ascii="Times New Roman" w:hAnsi="Times New Roman"/>
          <w:sz w:val="24"/>
          <w:szCs w:val="24"/>
        </w:rPr>
        <w:t xml:space="preserve">Membaca Putusan Pengadilan Negeri Sekayu Nomor 840/Pid.B/2016/PN tanggal 15 Maret 2017, yang amar lengkapnya sebagai berikut : </w:t>
      </w:r>
    </w:p>
    <w:p w:rsidR="000022BB" w:rsidRPr="00703C7C" w:rsidRDefault="000022BB" w:rsidP="00A635D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3C7C">
        <w:rPr>
          <w:rFonts w:ascii="Times New Roman" w:hAnsi="Times New Roman"/>
          <w:sz w:val="24"/>
          <w:szCs w:val="24"/>
        </w:rPr>
        <w:t>Menyatakan Terdakwa EDI THAMRIN bin MADANI terbukti secara sah dan meyakinkan bersalah melakukan tindak pidana “Pembunuhan Berencana”.</w:t>
      </w:r>
    </w:p>
    <w:p w:rsidR="000022BB" w:rsidRPr="00703C7C" w:rsidRDefault="000022BB" w:rsidP="00A635D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3C7C">
        <w:rPr>
          <w:rFonts w:ascii="Times New Roman" w:hAnsi="Times New Roman"/>
          <w:sz w:val="24"/>
          <w:szCs w:val="24"/>
        </w:rPr>
        <w:t xml:space="preserve">Menjatuhkan pidana kepada Terdakwa oleh karena itu dengan pidana penjara selama 20 (dua puluh) tahun. </w:t>
      </w:r>
    </w:p>
    <w:p w:rsidR="000022BB" w:rsidRPr="00703C7C" w:rsidRDefault="000022BB" w:rsidP="00A635D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3C7C">
        <w:rPr>
          <w:rFonts w:ascii="Times New Roman" w:hAnsi="Times New Roman"/>
          <w:sz w:val="24"/>
          <w:szCs w:val="24"/>
        </w:rPr>
        <w:t>Menetapkan masa penangkapan dan masa penahanan yang telah dijalani Terdakwa dikurangkan seluruhnya dari pidana yang dijatuhkan.</w:t>
      </w:r>
    </w:p>
    <w:p w:rsidR="000022BB" w:rsidRPr="00703C7C" w:rsidRDefault="000022BB" w:rsidP="00A635D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3C7C">
        <w:rPr>
          <w:rFonts w:ascii="Times New Roman" w:hAnsi="Times New Roman"/>
          <w:sz w:val="24"/>
          <w:szCs w:val="24"/>
        </w:rPr>
        <w:t>Menetapkan Terdakwa tetap berada dalam tahanan.</w:t>
      </w:r>
    </w:p>
    <w:p w:rsidR="000022BB" w:rsidRPr="00703C7C" w:rsidRDefault="000022BB" w:rsidP="00A635D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3C7C">
        <w:rPr>
          <w:rFonts w:ascii="Times New Roman" w:hAnsi="Times New Roman"/>
          <w:sz w:val="24"/>
          <w:szCs w:val="24"/>
        </w:rPr>
        <w:t xml:space="preserve">Menetapkan barang bukti berupa 1 (satu) buah senjata api laras panjang (kecepek) dan 1 (satu) buah parang dengan gagang warna hitam, dirampas untuk dimusnahka. </w:t>
      </w:r>
    </w:p>
    <w:p w:rsidR="000022BB" w:rsidRPr="00703C7C" w:rsidRDefault="000022BB" w:rsidP="00A63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03C7C">
        <w:rPr>
          <w:rFonts w:ascii="Times New Roman" w:hAnsi="Times New Roman"/>
          <w:sz w:val="24"/>
          <w:szCs w:val="24"/>
        </w:rPr>
        <w:t>Membebankan kepada Terdakwa untuk membayar biaya perkara sejumlah Rp2.500,00 (dua ribu lima ratus rupiah).</w:t>
      </w:r>
    </w:p>
    <w:p w:rsidR="002D538A" w:rsidRPr="000022BB" w:rsidRDefault="002D538A" w:rsidP="000022BB">
      <w:bookmarkStart w:id="0" w:name="_GoBack"/>
      <w:bookmarkEnd w:id="0"/>
    </w:p>
    <w:sectPr w:rsidR="002D538A" w:rsidRPr="000022BB" w:rsidSect="000022BB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D1" w:rsidRDefault="00A635D1" w:rsidP="00D22D92">
      <w:pPr>
        <w:spacing w:after="0" w:line="240" w:lineRule="auto"/>
      </w:pPr>
      <w:r>
        <w:separator/>
      </w:r>
    </w:p>
  </w:endnote>
  <w:endnote w:type="continuationSeparator" w:id="0">
    <w:p w:rsidR="00A635D1" w:rsidRDefault="00A635D1" w:rsidP="00D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3D" w:rsidRDefault="005A4E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D1" w:rsidRDefault="00A635D1" w:rsidP="00D22D92">
      <w:pPr>
        <w:spacing w:after="0" w:line="240" w:lineRule="auto"/>
      </w:pPr>
      <w:r>
        <w:separator/>
      </w:r>
    </w:p>
  </w:footnote>
  <w:footnote w:type="continuationSeparator" w:id="0">
    <w:p w:rsidR="00A635D1" w:rsidRDefault="00A635D1" w:rsidP="00D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4290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4E3D" w:rsidRDefault="005A4E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2BB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5A4E3D" w:rsidRDefault="005A4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621"/>
    <w:multiLevelType w:val="hybridMultilevel"/>
    <w:tmpl w:val="FBCE90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3358"/>
    <w:multiLevelType w:val="hybridMultilevel"/>
    <w:tmpl w:val="A0928196"/>
    <w:lvl w:ilvl="0" w:tplc="EB689D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1"/>
    <w:rsid w:val="000022BB"/>
    <w:rsid w:val="0008184F"/>
    <w:rsid w:val="00117508"/>
    <w:rsid w:val="00200C22"/>
    <w:rsid w:val="002D538A"/>
    <w:rsid w:val="0038162F"/>
    <w:rsid w:val="004F064F"/>
    <w:rsid w:val="005244F6"/>
    <w:rsid w:val="005A4E3D"/>
    <w:rsid w:val="00A635D1"/>
    <w:rsid w:val="00B837D1"/>
    <w:rsid w:val="00B86164"/>
    <w:rsid w:val="00D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D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D1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99"/>
    <w:rsid w:val="004F064F"/>
    <w:pPr>
      <w:autoSpaceDE w:val="0"/>
      <w:autoSpaceDN w:val="0"/>
      <w:spacing w:after="0" w:line="480" w:lineRule="auto"/>
      <w:jc w:val="both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F064F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4F06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22D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D9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D22D92"/>
    <w:rPr>
      <w:vertAlign w:val="superscript"/>
    </w:rPr>
  </w:style>
  <w:style w:type="character" w:styleId="Hyperlink">
    <w:name w:val="Hyperlink"/>
    <w:uiPriority w:val="99"/>
    <w:unhideWhenUsed/>
    <w:rsid w:val="00D22D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D9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22D92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22D9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22D92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D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D1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99"/>
    <w:rsid w:val="004F064F"/>
    <w:pPr>
      <w:autoSpaceDE w:val="0"/>
      <w:autoSpaceDN w:val="0"/>
      <w:spacing w:after="0" w:line="480" w:lineRule="auto"/>
      <w:jc w:val="both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F064F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4F06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22D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D9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D22D92"/>
    <w:rPr>
      <w:vertAlign w:val="superscript"/>
    </w:rPr>
  </w:style>
  <w:style w:type="character" w:styleId="Hyperlink">
    <w:name w:val="Hyperlink"/>
    <w:uiPriority w:val="99"/>
    <w:unhideWhenUsed/>
    <w:rsid w:val="00D22D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D9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22D92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22D9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22D9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2022-10-26T09:56:00Z</dcterms:created>
  <dcterms:modified xsi:type="dcterms:W3CDTF">2022-10-26T09:56:00Z</dcterms:modified>
</cp:coreProperties>
</file>