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57" w:rsidRDefault="00E34457" w:rsidP="00E34457">
      <w:pPr>
        <w:jc w:val="center"/>
        <w:rPr>
          <w:b/>
          <w:color w:val="000000"/>
        </w:rPr>
      </w:pPr>
      <w:r>
        <w:rPr>
          <w:b/>
          <w:color w:val="000000"/>
        </w:rPr>
        <w:t>DAFTAR PUSTAKA</w:t>
      </w:r>
    </w:p>
    <w:p w:rsidR="00E34457" w:rsidRDefault="00E34457" w:rsidP="00E3445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color w:val="000000"/>
        </w:rPr>
      </w:pPr>
    </w:p>
    <w:p w:rsidR="00E34457" w:rsidRDefault="00E34457" w:rsidP="00E34457">
      <w:pPr>
        <w:tabs>
          <w:tab w:val="right" w:leader="dot" w:pos="7740"/>
        </w:tabs>
        <w:jc w:val="both"/>
        <w:rPr>
          <w:color w:val="000000"/>
        </w:rPr>
      </w:pPr>
      <w:r>
        <w:rPr>
          <w:color w:val="000000"/>
        </w:rPr>
        <w:t xml:space="preserve">Arsyad, Azhar, </w:t>
      </w:r>
      <w:r>
        <w:rPr>
          <w:i/>
          <w:color w:val="000000"/>
        </w:rPr>
        <w:t>Media Pembelajaran</w:t>
      </w:r>
      <w:r>
        <w:rPr>
          <w:color w:val="000000"/>
        </w:rPr>
        <w:t>, Jakarta: Rajawali Press, 2018.</w:t>
      </w:r>
    </w:p>
    <w:p w:rsidR="00E34457" w:rsidRDefault="00E34457" w:rsidP="00E34457">
      <w:pPr>
        <w:tabs>
          <w:tab w:val="right" w:leader="dot" w:pos="7740"/>
        </w:tabs>
        <w:ind w:left="851" w:hanging="851"/>
        <w:jc w:val="both"/>
        <w:rPr>
          <w:color w:val="000000"/>
        </w:rPr>
      </w:pPr>
      <w:r>
        <w:rPr>
          <w:color w:val="000000"/>
        </w:rPr>
        <w:t>Asyhar, Rayanda.</w:t>
      </w:r>
      <w:r>
        <w:rPr>
          <w:i/>
          <w:iCs/>
          <w:color w:val="000000"/>
        </w:rPr>
        <w:t>. Kreatif Mengembangkan Media Pembelajaran</w:t>
      </w:r>
      <w:r>
        <w:rPr>
          <w:color w:val="000000"/>
        </w:rPr>
        <w:t>. Jakarta: Gaung Persada (GP) Press, 2011.</w:t>
      </w:r>
    </w:p>
    <w:p w:rsidR="00E34457" w:rsidRDefault="00E34457" w:rsidP="00E34457">
      <w:pPr>
        <w:tabs>
          <w:tab w:val="right" w:leader="dot" w:pos="7740"/>
        </w:tabs>
        <w:ind w:left="851" w:hanging="851"/>
        <w:jc w:val="both"/>
        <w:rPr>
          <w:color w:val="000000"/>
        </w:rPr>
      </w:pPr>
      <w:r>
        <w:rPr>
          <w:color w:val="000000"/>
        </w:rPr>
        <w:t>Daryanto,</w:t>
      </w:r>
      <w:r>
        <w:rPr>
          <w:i/>
          <w:iCs/>
          <w:color w:val="000000"/>
        </w:rPr>
        <w:t xml:space="preserve"> Media Pembelajaran</w:t>
      </w:r>
      <w:r>
        <w:rPr>
          <w:color w:val="000000"/>
        </w:rPr>
        <w:t>. Bandung:Sarana Tutorisl Nurani Sejati, 2012.</w:t>
      </w:r>
    </w:p>
    <w:p w:rsidR="00E34457" w:rsidRDefault="00E34457" w:rsidP="00E34457">
      <w:pPr>
        <w:tabs>
          <w:tab w:val="right" w:leader="dot" w:pos="7740"/>
        </w:tabs>
        <w:ind w:left="851" w:hanging="851"/>
        <w:jc w:val="both"/>
        <w:rPr>
          <w:color w:val="000000"/>
        </w:rPr>
      </w:pPr>
      <w:r>
        <w:rPr>
          <w:color w:val="000000"/>
        </w:rPr>
        <w:t>Departemen Pendidikan Nasional, Pembelajaran Terpadu D-II PGSD dan S-2 Pendidikan Dasar, Jakarta : Depdiknas, 2006.</w:t>
      </w:r>
    </w:p>
    <w:p w:rsidR="00E34457" w:rsidRDefault="00E34457" w:rsidP="00E34457">
      <w:pPr>
        <w:spacing w:after="0" w:line="360" w:lineRule="auto"/>
        <w:ind w:left="567" w:hanging="567"/>
        <w:jc w:val="both"/>
        <w:rPr>
          <w:color w:val="000000"/>
        </w:rPr>
      </w:pPr>
      <w:r>
        <w:rPr>
          <w:rStyle w:val="markedcontent"/>
          <w:color w:val="000000"/>
        </w:rPr>
        <w:t>Desyandri., Vernanda, D. 2019. Pengembangan Bahan Ajar Tematik Terpadu di</w:t>
      </w:r>
      <w:r>
        <w:rPr>
          <w:color w:val="000000"/>
        </w:rPr>
        <w:br/>
      </w:r>
      <w:r>
        <w:rPr>
          <w:rStyle w:val="markedcontent"/>
          <w:color w:val="000000"/>
        </w:rPr>
        <w:t>Kelas V Sekolah Dasar Menggunakan Identifikasi Masalah. Dalam</w:t>
      </w:r>
      <w:r>
        <w:rPr>
          <w:color w:val="000000"/>
        </w:rPr>
        <w:br/>
      </w:r>
      <w:r>
        <w:rPr>
          <w:rStyle w:val="markedcontent"/>
          <w:color w:val="000000"/>
        </w:rPr>
        <w:t>Seminar Nasional HDPGSDI Wilayah 4 (pp.163-174)</w:t>
      </w:r>
    </w:p>
    <w:p w:rsidR="00E34457" w:rsidRDefault="00E34457" w:rsidP="00E34457">
      <w:pPr>
        <w:tabs>
          <w:tab w:val="right" w:leader="dot" w:pos="7740"/>
        </w:tabs>
        <w:ind w:left="851" w:hanging="851"/>
        <w:jc w:val="both"/>
        <w:rPr>
          <w:color w:val="000000"/>
        </w:rPr>
      </w:pPr>
      <w:r>
        <w:rPr>
          <w:color w:val="000000"/>
        </w:rPr>
        <w:t>Fathurrohman, Pupuh. Strategi Belajar Mengajar. Bandung: Remaja. Rosdakarya Offset, 2015.</w:t>
      </w:r>
    </w:p>
    <w:p w:rsidR="00E34457" w:rsidRDefault="00E34457" w:rsidP="00E34457">
      <w:pPr>
        <w:spacing w:after="0"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Frisnoiry. 2013. </w:t>
      </w:r>
      <w:r>
        <w:rPr>
          <w:i/>
          <w:color w:val="000000"/>
        </w:rPr>
        <w:t>Pengembangan Perangkat Pembelajaran Untuk Membelajarkan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</w:rPr>
        <w:t>Kemampuan Pemahaman dan Komunikasi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</w:rPr>
        <w:t>Matematika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</w:rPr>
        <w:t>Melalui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</w:rPr>
        <w:t>Pendekatan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</w:rPr>
        <w:t>Matematika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</w:rPr>
        <w:t>Realistik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</w:rPr>
        <w:t>di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</w:rPr>
        <w:t>SMP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</w:rPr>
        <w:t>Negeri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</w:rPr>
        <w:t>7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</w:rPr>
        <w:t>Binjai</w:t>
      </w:r>
      <w:r>
        <w:rPr>
          <w:color w:val="000000"/>
        </w:rPr>
        <w:t>. Medan: Program Pascasarjana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>UNIMED.</w:t>
      </w:r>
    </w:p>
    <w:p w:rsidR="00E34457" w:rsidRDefault="00E34457" w:rsidP="00E34457">
      <w:pPr>
        <w:tabs>
          <w:tab w:val="right" w:leader="dot" w:pos="7740"/>
        </w:tabs>
        <w:ind w:left="851" w:hanging="851"/>
        <w:jc w:val="both"/>
        <w:rPr>
          <w:color w:val="000000"/>
        </w:rPr>
      </w:pPr>
      <w:r>
        <w:rPr>
          <w:color w:val="000000"/>
        </w:rPr>
        <w:t xml:space="preserve">Hadisubroto, Trisno, </w:t>
      </w:r>
      <w:r>
        <w:rPr>
          <w:i/>
          <w:color w:val="000000"/>
        </w:rPr>
        <w:t>Pembelajaran Terpadu</w:t>
      </w:r>
      <w:r>
        <w:rPr>
          <w:color w:val="000000"/>
        </w:rPr>
        <w:t>, Jakarta: Pusat Penerbitan Universitas Terbuka, 2016.</w:t>
      </w:r>
    </w:p>
    <w:p w:rsidR="00E34457" w:rsidRDefault="00E34457" w:rsidP="00E34457">
      <w:pPr>
        <w:tabs>
          <w:tab w:val="right" w:leader="dot" w:pos="7740"/>
        </w:tabs>
        <w:ind w:left="851" w:hanging="851"/>
        <w:jc w:val="both"/>
        <w:rPr>
          <w:color w:val="000000"/>
        </w:rPr>
      </w:pPr>
      <w:r>
        <w:rPr>
          <w:color w:val="000000"/>
        </w:rPr>
        <w:t xml:space="preserve">Hamdani. </w:t>
      </w:r>
      <w:r>
        <w:rPr>
          <w:i/>
          <w:iCs/>
          <w:color w:val="000000"/>
        </w:rPr>
        <w:t>Strategi belajar dan Mengajar</w:t>
      </w:r>
      <w:r>
        <w:rPr>
          <w:color w:val="000000"/>
        </w:rPr>
        <w:t>. Bandung: Pustaka Setia, 2011.</w:t>
      </w:r>
    </w:p>
    <w:p w:rsidR="00E34457" w:rsidRDefault="00E34457" w:rsidP="00E34457">
      <w:pPr>
        <w:spacing w:after="0" w:line="360" w:lineRule="auto"/>
        <w:ind w:left="567" w:hanging="567"/>
        <w:jc w:val="both"/>
        <w:rPr>
          <w:color w:val="000000"/>
        </w:rPr>
      </w:pPr>
      <w:r>
        <w:rPr>
          <w:bCs/>
          <w:color w:val="000000"/>
        </w:rPr>
        <w:t>Hidayat &amp; Siti Khayroiyah. (2018). “</w:t>
      </w:r>
      <w:r>
        <w:rPr>
          <w:bCs/>
          <w:i/>
          <w:color w:val="000000"/>
        </w:rPr>
        <w:t xml:space="preserve">Pengembangan Desain Didaktis Pada Pembelajaran Geometri” </w:t>
      </w:r>
      <w:r>
        <w:rPr>
          <w:color w:val="000000"/>
        </w:rPr>
        <w:t>Jurnal Math Education Nusantara Vol. 1 (1), 2018, 15-19.</w:t>
      </w:r>
    </w:p>
    <w:p w:rsidR="00E34457" w:rsidRDefault="00E34457" w:rsidP="00E34457">
      <w:pPr>
        <w:spacing w:after="0"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Hidayat, Sukmawarti, &amp; Suwanto, S. (2021).  The application of augmented reality in elementary school education. </w:t>
      </w:r>
      <w:r>
        <w:rPr>
          <w:i/>
          <w:color w:val="000000"/>
        </w:rPr>
        <w:t>Research, Society and Development,</w:t>
      </w:r>
      <w:r>
        <w:rPr>
          <w:color w:val="000000"/>
        </w:rPr>
        <w:t xml:space="preserve"> 10(3), e14910312823. Hal : 1-2</w:t>
      </w:r>
    </w:p>
    <w:p w:rsidR="00E34457" w:rsidRDefault="00E34457" w:rsidP="00E34457">
      <w:pPr>
        <w:tabs>
          <w:tab w:val="right" w:leader="dot" w:pos="7740"/>
        </w:tabs>
        <w:ind w:left="851" w:hanging="851"/>
        <w:jc w:val="both"/>
        <w:rPr>
          <w:color w:val="000000"/>
        </w:rPr>
      </w:pPr>
      <w:r>
        <w:rPr>
          <w:color w:val="000000"/>
        </w:rPr>
        <w:t xml:space="preserve">Kemendikbud. </w:t>
      </w:r>
      <w:r>
        <w:rPr>
          <w:i/>
          <w:color w:val="000000"/>
        </w:rPr>
        <w:t>Permendikbud No. 103 Tentang Pedoman Pelaksanaan Pembelajaran.</w:t>
      </w:r>
      <w:r>
        <w:rPr>
          <w:color w:val="000000"/>
        </w:rPr>
        <w:t xml:space="preserve"> Jakarta: Kemendikbud, 2014.</w:t>
      </w:r>
    </w:p>
    <w:p w:rsidR="00E34457" w:rsidRDefault="00E34457" w:rsidP="00E34457">
      <w:pPr>
        <w:spacing w:after="0" w:line="360" w:lineRule="auto"/>
        <w:ind w:left="567" w:hanging="567"/>
        <w:jc w:val="both"/>
        <w:rPr>
          <w:color w:val="000000"/>
        </w:rPr>
      </w:pPr>
      <w:r>
        <w:rPr>
          <w:rStyle w:val="markedcontent"/>
          <w:color w:val="000000"/>
        </w:rPr>
        <w:t>Permendikbud (2013). No. 67, Tentang Kerangka Dasar Dan Struktur Kurikulum Sekolah/Madrasah Ibtidaiyah.</w:t>
      </w:r>
    </w:p>
    <w:p w:rsidR="00E34457" w:rsidRDefault="00E34457" w:rsidP="00E34457">
      <w:pPr>
        <w:tabs>
          <w:tab w:val="right" w:leader="dot" w:pos="774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Prabowo. </w:t>
      </w:r>
      <w:r>
        <w:rPr>
          <w:i/>
          <w:color w:val="000000"/>
        </w:rPr>
        <w:t>Pembelajaran Tematik Terpadu</w:t>
      </w:r>
      <w:r>
        <w:rPr>
          <w:color w:val="000000"/>
        </w:rPr>
        <w:t>. Malang: Gaya Media, 2013.</w:t>
      </w:r>
    </w:p>
    <w:p w:rsidR="00E34457" w:rsidRDefault="00E34457" w:rsidP="00E34457">
      <w:pPr>
        <w:tabs>
          <w:tab w:val="right" w:leader="dot" w:pos="7740"/>
        </w:tabs>
        <w:ind w:left="851" w:hanging="851"/>
        <w:jc w:val="both"/>
        <w:rPr>
          <w:color w:val="000000"/>
        </w:rPr>
      </w:pPr>
      <w:r>
        <w:rPr>
          <w:color w:val="000000"/>
        </w:rPr>
        <w:t xml:space="preserve">Rifa’i, A. dkk. </w:t>
      </w:r>
      <w:r>
        <w:rPr>
          <w:i/>
          <w:iCs/>
          <w:color w:val="000000"/>
        </w:rPr>
        <w:t>Psikologi Pendidikan</w:t>
      </w:r>
      <w:r>
        <w:rPr>
          <w:color w:val="000000"/>
        </w:rPr>
        <w:t>. Semarang: UNNES PRESS. 2016.</w:t>
      </w:r>
    </w:p>
    <w:p w:rsidR="00E34457" w:rsidRDefault="00E34457" w:rsidP="00E34457">
      <w:pPr>
        <w:tabs>
          <w:tab w:val="right" w:leader="dot" w:pos="7740"/>
        </w:tabs>
        <w:ind w:left="851" w:hanging="851"/>
        <w:jc w:val="both"/>
        <w:rPr>
          <w:color w:val="000000"/>
        </w:rPr>
      </w:pPr>
      <w:r>
        <w:rPr>
          <w:color w:val="000000"/>
        </w:rPr>
        <w:t xml:space="preserve">Sanaky, Hujair AH.  </w:t>
      </w:r>
      <w:r>
        <w:rPr>
          <w:i/>
          <w:color w:val="000000"/>
        </w:rPr>
        <w:t>Media Pembelajaran: Buku pegangan Wajib Guru dan Dosen</w:t>
      </w:r>
      <w:r>
        <w:rPr>
          <w:color w:val="000000"/>
        </w:rPr>
        <w:t>, Yogyakarta, Kaukaba Dipantara, 2011.</w:t>
      </w:r>
    </w:p>
    <w:p w:rsidR="00E34457" w:rsidRDefault="00E34457" w:rsidP="00E34457">
      <w:pPr>
        <w:tabs>
          <w:tab w:val="right" w:leader="dot" w:pos="7740"/>
        </w:tabs>
        <w:ind w:left="851" w:hanging="851"/>
        <w:jc w:val="both"/>
        <w:rPr>
          <w:color w:val="000000"/>
        </w:rPr>
      </w:pPr>
      <w:r>
        <w:rPr>
          <w:color w:val="000000"/>
        </w:rPr>
        <w:t xml:space="preserve">Sudirman, Arif S. (2014). </w:t>
      </w:r>
      <w:r>
        <w:rPr>
          <w:i/>
          <w:color w:val="000000"/>
        </w:rPr>
        <w:t>Media Pendidikan : Pengertian, Pengembangan, dan Pemanfaatannya</w:t>
      </w:r>
      <w:r>
        <w:rPr>
          <w:color w:val="000000"/>
        </w:rPr>
        <w:t>, Jakarta: Rajawali Pers.</w:t>
      </w:r>
    </w:p>
    <w:p w:rsidR="00E34457" w:rsidRDefault="00E34457" w:rsidP="00E34457">
      <w:pPr>
        <w:tabs>
          <w:tab w:val="left" w:pos="7513"/>
        </w:tabs>
        <w:spacing w:after="0" w:line="240" w:lineRule="auto"/>
        <w:ind w:left="851" w:hanging="851"/>
        <w:jc w:val="both"/>
        <w:rPr>
          <w:color w:val="000000"/>
        </w:rPr>
      </w:pPr>
      <w:r>
        <w:rPr>
          <w:color w:val="000000"/>
        </w:rPr>
        <w:t>Sugiyono. 2016. Metode Penelitian &amp; Pengembangan. Bandung: Alfabeta.</w:t>
      </w:r>
    </w:p>
    <w:p w:rsidR="00E34457" w:rsidRDefault="00E34457" w:rsidP="00E34457">
      <w:pPr>
        <w:tabs>
          <w:tab w:val="left" w:pos="7513"/>
        </w:tabs>
        <w:spacing w:after="0" w:line="240" w:lineRule="auto"/>
        <w:ind w:left="851" w:hanging="851"/>
        <w:jc w:val="both"/>
        <w:rPr>
          <w:color w:val="000000"/>
        </w:rPr>
      </w:pPr>
    </w:p>
    <w:p w:rsidR="00E34457" w:rsidRDefault="00E34457" w:rsidP="00E34457">
      <w:pPr>
        <w:spacing w:after="0"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>Sugiyono. Metode Penelitian Pendidikan (Pendekatan Kuantitatif, Kualitatif dan R&amp;D). Bandung: Penerbit Alfabeta, 2017</w:t>
      </w:r>
    </w:p>
    <w:p w:rsidR="00E34457" w:rsidRDefault="00E34457" w:rsidP="00E34457">
      <w:pPr>
        <w:spacing w:after="0" w:line="360" w:lineRule="auto"/>
        <w:ind w:left="567" w:hanging="567"/>
        <w:jc w:val="both"/>
        <w:rPr>
          <w:rStyle w:val="markedcontent"/>
          <w:color w:val="000000"/>
        </w:rPr>
      </w:pPr>
      <w:r>
        <w:rPr>
          <w:rStyle w:val="markedcontent"/>
          <w:color w:val="000000"/>
        </w:rPr>
        <w:t>Sukmawarti &amp; Hidayat. (2020). “</w:t>
      </w:r>
      <w:r>
        <w:rPr>
          <w:rStyle w:val="markedcontent"/>
          <w:i/>
          <w:color w:val="000000"/>
        </w:rPr>
        <w:t>Implementasi worksheet berbasis budaya pada Matematika</w:t>
      </w:r>
      <w:r>
        <w:rPr>
          <w:i/>
          <w:color w:val="000000"/>
        </w:rPr>
        <w:t xml:space="preserve"> </w:t>
      </w:r>
      <w:r>
        <w:rPr>
          <w:rStyle w:val="markedcontent"/>
          <w:i/>
          <w:color w:val="000000"/>
        </w:rPr>
        <w:t xml:space="preserve">SD”. </w:t>
      </w:r>
      <w:r>
        <w:rPr>
          <w:rStyle w:val="markedcontent"/>
          <w:color w:val="000000"/>
        </w:rPr>
        <w:t>Makalah disajikan pada Seminar Hasil Penelitian 2020. UMN Al Washliyah. 28 April 2021.</w:t>
      </w:r>
    </w:p>
    <w:p w:rsidR="00E34457" w:rsidRDefault="00E34457" w:rsidP="00E34457">
      <w:pPr>
        <w:spacing w:after="0"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>Sukmawarti, Hidayat, Lili Amelia Putri, (2022). Workshop Worksheet Berbasis Budaya bagi Guru MI Jami’atul  Qamar Tanjung Morawa.Pakmas: Jurnal Pengabdian KepadaMasyarakat, 2(1), Hal : 202-207.</w:t>
      </w:r>
    </w:p>
    <w:p w:rsidR="00E34457" w:rsidRDefault="00E34457" w:rsidP="00E34457">
      <w:pPr>
        <w:pStyle w:val="BodyText"/>
        <w:spacing w:line="360" w:lineRule="auto"/>
        <w:ind w:left="567" w:right="-1" w:hanging="567"/>
        <w:jc w:val="both"/>
        <w:rPr>
          <w:color w:val="000000"/>
        </w:rPr>
      </w:pPr>
      <w:r>
        <w:rPr>
          <w:color w:val="000000"/>
        </w:rPr>
        <w:t>Sukmawarti,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Pulungan,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Aprileni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Julina.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2020.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Pengembangan Bahan Ajar Matematika SD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Bernuansa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Rumah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Adat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Melayu.</w:t>
      </w:r>
      <w:r>
        <w:rPr>
          <w:color w:val="000000"/>
          <w:spacing w:val="1"/>
        </w:rPr>
        <w:t xml:space="preserve"> </w:t>
      </w:r>
      <w:r>
        <w:rPr>
          <w:i/>
          <w:color w:val="000000"/>
        </w:rPr>
        <w:t>Jurnal</w:t>
      </w:r>
      <w:r>
        <w:rPr>
          <w:i/>
          <w:color w:val="000000"/>
          <w:spacing w:val="-47"/>
        </w:rPr>
        <w:t xml:space="preserve"> </w:t>
      </w:r>
      <w:r>
        <w:rPr>
          <w:i/>
          <w:color w:val="000000"/>
        </w:rPr>
        <w:t>Penelitian Pendidikan MIPA</w:t>
      </w:r>
      <w:r>
        <w:rPr>
          <w:color w:val="000000"/>
        </w:rPr>
        <w:t>. 5 (1), 31-36.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DOI: https://doi.org/10.32696/jp2mipa.v5i1.534</w:t>
      </w:r>
    </w:p>
    <w:p w:rsidR="00E34457" w:rsidRDefault="00E34457" w:rsidP="00E34457">
      <w:pPr>
        <w:pStyle w:val="Bibliography"/>
        <w:spacing w:line="360" w:lineRule="auto"/>
        <w:ind w:left="567" w:hanging="567"/>
        <w:jc w:val="both"/>
        <w:rPr>
          <w:color w:val="000000"/>
        </w:rPr>
      </w:pPr>
      <w:r>
        <w:rPr>
          <w:rStyle w:val="markedcontent"/>
          <w:color w:val="000000"/>
        </w:rPr>
        <w:t>Sumantri, M. S. 2016. “</w:t>
      </w:r>
      <w:r>
        <w:rPr>
          <w:color w:val="000000"/>
        </w:rPr>
        <w:t>karakteristik pembelajaran tematik</w:t>
      </w:r>
      <w:r>
        <w:rPr>
          <w:rStyle w:val="markedcontent"/>
          <w:color w:val="000000"/>
        </w:rPr>
        <w:t>”.</w:t>
      </w:r>
    </w:p>
    <w:p w:rsidR="00E34457" w:rsidRDefault="00E34457" w:rsidP="00E34457">
      <w:pPr>
        <w:tabs>
          <w:tab w:val="right" w:leader="dot" w:pos="7740"/>
        </w:tabs>
        <w:ind w:left="851" w:hanging="851"/>
        <w:jc w:val="both"/>
        <w:rPr>
          <w:color w:val="000000"/>
        </w:rPr>
      </w:pPr>
      <w:r>
        <w:rPr>
          <w:color w:val="000000"/>
        </w:rPr>
        <w:t xml:space="preserve">Trianto, </w:t>
      </w:r>
      <w:r>
        <w:rPr>
          <w:i/>
          <w:color w:val="000000"/>
        </w:rPr>
        <w:t>Model-Model Pembelajaran Iinovatif Berorientasi Kontruktivistik</w:t>
      </w:r>
      <w:r>
        <w:rPr>
          <w:color w:val="000000"/>
        </w:rPr>
        <w:t>. Jakarta : Prestasi Pustaka, 2017.</w:t>
      </w:r>
    </w:p>
    <w:p w:rsidR="003977CF" w:rsidRDefault="003977CF" w:rsidP="003977CF">
      <w:pPr>
        <w:tabs>
          <w:tab w:val="left" w:pos="7513"/>
        </w:tabs>
        <w:spacing w:after="0" w:line="480" w:lineRule="auto"/>
        <w:ind w:firstLine="709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</w:p>
    <w:sectPr w:rsidR="003977CF" w:rsidSect="00774E8B">
      <w:headerReference w:type="default" r:id="rId6"/>
      <w:headerReference w:type="first" r:id="rId7"/>
      <w:footerReference w:type="first" r:id="rId8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18" w:rsidRDefault="00E3445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18" w:rsidRDefault="00E344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18" w:rsidRDefault="00E34457">
    <w:pPr>
      <w:pStyle w:val="Header"/>
      <w:jc w:val="right"/>
    </w:pPr>
  </w:p>
  <w:p w:rsidR="00A72B18" w:rsidRDefault="00E34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5AEFDA8"/>
    <w:lvl w:ilvl="0" w:tplc="E3942A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43AE57C"/>
    <w:lvl w:ilvl="0" w:tplc="83C0E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6D0FB9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0000003"/>
    <w:multiLevelType w:val="hybridMultilevel"/>
    <w:tmpl w:val="E898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21622FA"/>
    <w:lvl w:ilvl="0" w:tplc="221863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740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0628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6C86DA5E"/>
    <w:lvl w:ilvl="0" w:tplc="28EEA046">
      <w:start w:val="1"/>
      <w:numFmt w:val="lowerLetter"/>
      <w:lvlText w:val="%1."/>
      <w:lvlJc w:val="left"/>
      <w:pPr>
        <w:ind w:left="706" w:hanging="360"/>
      </w:pPr>
      <w:rPr>
        <w:rFonts w:ascii="Times New Roman" w:hAnsi="Times New Roman" w:cs="Times New Roman" w:hint="default"/>
        <w:sz w:val="24"/>
      </w:rPr>
    </w:lvl>
    <w:lvl w:ilvl="1" w:tplc="D25496EC">
      <w:start w:val="1"/>
      <w:numFmt w:val="decimal"/>
      <w:lvlText w:val="%2."/>
      <w:lvlJc w:val="left"/>
      <w:pPr>
        <w:ind w:left="1426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00000008"/>
    <w:multiLevelType w:val="hybridMultilevel"/>
    <w:tmpl w:val="4F0252DE"/>
    <w:lvl w:ilvl="0" w:tplc="9B06CCE4">
      <w:start w:val="1"/>
      <w:numFmt w:val="decimal"/>
      <w:lvlText w:val="%1)"/>
      <w:lvlJc w:val="left"/>
      <w:pPr>
        <w:ind w:left="1015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00EE3E0">
      <w:start w:val="1"/>
      <w:numFmt w:val="lowerLetter"/>
      <w:lvlText w:val="%2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916418A0">
      <w:start w:val="1"/>
      <w:numFmt w:val="bullet"/>
      <w:lvlText w:val="•"/>
      <w:lvlJc w:val="left"/>
      <w:pPr>
        <w:ind w:left="2240" w:hanging="360"/>
      </w:pPr>
      <w:rPr>
        <w:rFonts w:hint="default"/>
        <w:lang w:eastAsia="en-US" w:bidi="ar-SA"/>
      </w:rPr>
    </w:lvl>
    <w:lvl w:ilvl="3" w:tplc="28862B5E">
      <w:start w:val="1"/>
      <w:numFmt w:val="bullet"/>
      <w:lvlText w:val="•"/>
      <w:lvlJc w:val="left"/>
      <w:pPr>
        <w:ind w:left="3041" w:hanging="360"/>
      </w:pPr>
      <w:rPr>
        <w:rFonts w:hint="default"/>
        <w:lang w:eastAsia="en-US" w:bidi="ar-SA"/>
      </w:rPr>
    </w:lvl>
    <w:lvl w:ilvl="4" w:tplc="028AD9EA">
      <w:start w:val="1"/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8B98B410">
      <w:start w:val="1"/>
      <w:numFmt w:val="bullet"/>
      <w:lvlText w:val="•"/>
      <w:lvlJc w:val="left"/>
      <w:pPr>
        <w:ind w:left="4642" w:hanging="360"/>
      </w:pPr>
      <w:rPr>
        <w:rFonts w:hint="default"/>
        <w:lang w:eastAsia="en-US" w:bidi="ar-SA"/>
      </w:rPr>
    </w:lvl>
    <w:lvl w:ilvl="6" w:tplc="78CCA68C">
      <w:start w:val="1"/>
      <w:numFmt w:val="bullet"/>
      <w:lvlText w:val="•"/>
      <w:lvlJc w:val="left"/>
      <w:pPr>
        <w:ind w:left="5443" w:hanging="360"/>
      </w:pPr>
      <w:rPr>
        <w:rFonts w:hint="default"/>
        <w:lang w:eastAsia="en-US" w:bidi="ar-SA"/>
      </w:rPr>
    </w:lvl>
    <w:lvl w:ilvl="7" w:tplc="E4FE61DA">
      <w:start w:val="1"/>
      <w:numFmt w:val="bullet"/>
      <w:lvlText w:val="•"/>
      <w:lvlJc w:val="left"/>
      <w:pPr>
        <w:ind w:left="6244" w:hanging="360"/>
      </w:pPr>
      <w:rPr>
        <w:rFonts w:hint="default"/>
        <w:lang w:eastAsia="en-US" w:bidi="ar-SA"/>
      </w:rPr>
    </w:lvl>
    <w:lvl w:ilvl="8" w:tplc="61E4C152">
      <w:start w:val="1"/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</w:abstractNum>
  <w:abstractNum w:abstractNumId="9">
    <w:nsid w:val="00000009"/>
    <w:multiLevelType w:val="multilevel"/>
    <w:tmpl w:val="B71EB1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000000A"/>
    <w:multiLevelType w:val="hybridMultilevel"/>
    <w:tmpl w:val="06D8F8E0"/>
    <w:lvl w:ilvl="0" w:tplc="2BAE35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3EE65ACC"/>
    <w:lvl w:ilvl="0" w:tplc="D9CC0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multilevel"/>
    <w:tmpl w:val="E5AC80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0000000D"/>
    <w:multiLevelType w:val="multilevel"/>
    <w:tmpl w:val="28967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0000000E"/>
    <w:multiLevelType w:val="multilevel"/>
    <w:tmpl w:val="04C8C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0000000F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00000010"/>
    <w:multiLevelType w:val="multilevel"/>
    <w:tmpl w:val="7D209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00000011"/>
    <w:multiLevelType w:val="multilevel"/>
    <w:tmpl w:val="E70C4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0000012"/>
    <w:multiLevelType w:val="hybridMultilevel"/>
    <w:tmpl w:val="4100102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9E621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7F44F2BA"/>
    <w:lvl w:ilvl="0" w:tplc="58D8BB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00000015"/>
    <w:multiLevelType w:val="hybridMultilevel"/>
    <w:tmpl w:val="84C02072"/>
    <w:lvl w:ilvl="0" w:tplc="FD8C97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multilevel"/>
    <w:tmpl w:val="E7983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0000017"/>
    <w:multiLevelType w:val="hybridMultilevel"/>
    <w:tmpl w:val="F3465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6C0EDD7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0000001A"/>
    <w:multiLevelType w:val="hybridMultilevel"/>
    <w:tmpl w:val="6E5A0C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C79E9892"/>
    <w:lvl w:ilvl="0" w:tplc="0464F3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D"/>
    <w:multiLevelType w:val="multilevel"/>
    <w:tmpl w:val="7E24C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0000001E"/>
    <w:multiLevelType w:val="hybridMultilevel"/>
    <w:tmpl w:val="4AECCC10"/>
    <w:lvl w:ilvl="0" w:tplc="10E22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F"/>
    <w:multiLevelType w:val="multilevel"/>
    <w:tmpl w:val="8138B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00000020"/>
    <w:multiLevelType w:val="multilevel"/>
    <w:tmpl w:val="3E1C4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31">
    <w:nsid w:val="00000021"/>
    <w:multiLevelType w:val="multilevel"/>
    <w:tmpl w:val="A95A8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00000022"/>
    <w:multiLevelType w:val="multilevel"/>
    <w:tmpl w:val="2D34A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00000023"/>
    <w:multiLevelType w:val="hybridMultilevel"/>
    <w:tmpl w:val="4D702592"/>
    <w:lvl w:ilvl="0" w:tplc="D3588C8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00000025"/>
    <w:multiLevelType w:val="hybridMultilevel"/>
    <w:tmpl w:val="81B6AB0E"/>
    <w:lvl w:ilvl="0" w:tplc="D3588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6"/>
    <w:multiLevelType w:val="hybridMultilevel"/>
    <w:tmpl w:val="00F059C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00000028"/>
    <w:multiLevelType w:val="hybridMultilevel"/>
    <w:tmpl w:val="F65854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9"/>
    <w:multiLevelType w:val="multilevel"/>
    <w:tmpl w:val="C9E62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0000002A"/>
    <w:multiLevelType w:val="hybridMultilevel"/>
    <w:tmpl w:val="1590A5B0"/>
    <w:lvl w:ilvl="0" w:tplc="851E470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489CE68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8BCA6168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0528E1E">
      <w:start w:val="1"/>
      <w:numFmt w:val="upperLetter"/>
      <w:lvlText w:val="%4."/>
      <w:lvlJc w:val="left"/>
      <w:pPr>
        <w:ind w:left="3306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0000002B"/>
    <w:multiLevelType w:val="multilevel"/>
    <w:tmpl w:val="C48CD268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8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</w:rPr>
    </w:lvl>
  </w:abstractNum>
  <w:abstractNum w:abstractNumId="40">
    <w:nsid w:val="0000002C"/>
    <w:multiLevelType w:val="hybridMultilevel"/>
    <w:tmpl w:val="E8A6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1A0D60">
      <w:start w:val="1"/>
      <w:numFmt w:val="decimal"/>
      <w:lvlText w:val="%2."/>
      <w:lvlJc w:val="left"/>
      <w:pPr>
        <w:ind w:left="2190" w:hanging="11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D"/>
    <w:multiLevelType w:val="hybridMultilevel"/>
    <w:tmpl w:val="C23E6300"/>
    <w:lvl w:ilvl="0" w:tplc="58E22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E"/>
    <w:multiLevelType w:val="multilevel"/>
    <w:tmpl w:val="705CE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0000002F"/>
    <w:multiLevelType w:val="hybridMultilevel"/>
    <w:tmpl w:val="48625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40"/>
  </w:num>
  <w:num w:numId="9">
    <w:abstractNumId w:val="43"/>
  </w:num>
  <w:num w:numId="10">
    <w:abstractNumId w:val="38"/>
  </w:num>
  <w:num w:numId="11">
    <w:abstractNumId w:val="28"/>
  </w:num>
  <w:num w:numId="12">
    <w:abstractNumId w:val="31"/>
  </w:num>
  <w:num w:numId="13">
    <w:abstractNumId w:val="27"/>
  </w:num>
  <w:num w:numId="14">
    <w:abstractNumId w:val="37"/>
  </w:num>
  <w:num w:numId="15">
    <w:abstractNumId w:val="14"/>
  </w:num>
  <w:num w:numId="16">
    <w:abstractNumId w:val="7"/>
  </w:num>
  <w:num w:numId="17">
    <w:abstractNumId w:val="4"/>
  </w:num>
  <w:num w:numId="18">
    <w:abstractNumId w:val="16"/>
  </w:num>
  <w:num w:numId="19">
    <w:abstractNumId w:val="9"/>
  </w:num>
  <w:num w:numId="20">
    <w:abstractNumId w:val="1"/>
  </w:num>
  <w:num w:numId="21">
    <w:abstractNumId w:val="11"/>
  </w:num>
  <w:num w:numId="22">
    <w:abstractNumId w:val="19"/>
  </w:num>
  <w:num w:numId="23">
    <w:abstractNumId w:val="21"/>
  </w:num>
  <w:num w:numId="24">
    <w:abstractNumId w:val="0"/>
  </w:num>
  <w:num w:numId="25">
    <w:abstractNumId w:val="6"/>
  </w:num>
  <w:num w:numId="26">
    <w:abstractNumId w:val="3"/>
  </w:num>
  <w:num w:numId="27">
    <w:abstractNumId w:val="5"/>
  </w:num>
  <w:num w:numId="28">
    <w:abstractNumId w:val="17"/>
  </w:num>
  <w:num w:numId="29">
    <w:abstractNumId w:val="20"/>
  </w:num>
  <w:num w:numId="30">
    <w:abstractNumId w:val="23"/>
  </w:num>
  <w:num w:numId="31">
    <w:abstractNumId w:val="2"/>
  </w:num>
  <w:num w:numId="32">
    <w:abstractNumId w:val="25"/>
  </w:num>
  <w:num w:numId="33">
    <w:abstractNumId w:val="39"/>
  </w:num>
  <w:num w:numId="34">
    <w:abstractNumId w:val="18"/>
  </w:num>
  <w:num w:numId="35">
    <w:abstractNumId w:val="8"/>
  </w:num>
  <w:num w:numId="36">
    <w:abstractNumId w:val="32"/>
  </w:num>
  <w:num w:numId="37">
    <w:abstractNumId w:val="30"/>
  </w:num>
  <w:num w:numId="38">
    <w:abstractNumId w:val="29"/>
  </w:num>
  <w:num w:numId="39">
    <w:abstractNumId w:val="42"/>
  </w:num>
  <w:num w:numId="40">
    <w:abstractNumId w:val="33"/>
  </w:num>
  <w:num w:numId="41">
    <w:abstractNumId w:val="34"/>
  </w:num>
  <w:num w:numId="42">
    <w:abstractNumId w:val="36"/>
  </w:num>
  <w:num w:numId="43">
    <w:abstractNumId w:val="24"/>
  </w:num>
  <w:num w:numId="44">
    <w:abstractNumId w:val="35"/>
  </w:num>
  <w:num w:numId="45">
    <w:abstractNumId w:val="2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DB"/>
    <w:rsid w:val="000B2D19"/>
    <w:rsid w:val="002A3494"/>
    <w:rsid w:val="003977CF"/>
    <w:rsid w:val="005A3776"/>
    <w:rsid w:val="0060316E"/>
    <w:rsid w:val="00633FDB"/>
    <w:rsid w:val="007566C6"/>
    <w:rsid w:val="00774E8B"/>
    <w:rsid w:val="008E4FA7"/>
    <w:rsid w:val="00B9353F"/>
    <w:rsid w:val="00E3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DB"/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DB"/>
    <w:rPr>
      <w:rFonts w:ascii="Tahoma" w:eastAsia="Calibri" w:hAnsi="Tahoma" w:cs="Tahoma"/>
      <w:sz w:val="16"/>
      <w:szCs w:val="16"/>
      <w:lang w:val="id-ID"/>
    </w:rPr>
  </w:style>
  <w:style w:type="paragraph" w:customStyle="1" w:styleId="E-JOURNALAbstrakTitle">
    <w:name w:val="E-JOURNAL_AbstrakTitle"/>
    <w:basedOn w:val="Normal"/>
    <w:qFormat/>
    <w:rsid w:val="00B9353F"/>
    <w:pPr>
      <w:spacing w:after="60" w:line="240" w:lineRule="auto"/>
      <w:jc w:val="center"/>
    </w:pPr>
    <w:rPr>
      <w:rFonts w:eastAsia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60316E"/>
    <w:pPr>
      <w:ind w:left="720"/>
      <w:contextualSpacing/>
    </w:pPr>
    <w:rPr>
      <w:rFonts w:ascii="Calibri" w:hAnsi="Calibri" w:cs="SimSun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60316E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5A3776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SimSu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3776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rsid w:val="005A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76"/>
    <w:rPr>
      <w:rFonts w:ascii="Times New Roman" w:eastAsia="Calibri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E4F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99"/>
    <w:qFormat/>
    <w:rsid w:val="008E4FA7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E4FA7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markedcontent">
    <w:name w:val="markedcontent"/>
    <w:basedOn w:val="DefaultParagraphFont"/>
    <w:rsid w:val="008E4FA7"/>
  </w:style>
  <w:style w:type="table" w:styleId="TableGrid">
    <w:name w:val="Table Grid"/>
    <w:basedOn w:val="TableNormal"/>
    <w:uiPriority w:val="59"/>
    <w:rsid w:val="0077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3445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sid w:val="00E34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DB"/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DB"/>
    <w:rPr>
      <w:rFonts w:ascii="Tahoma" w:eastAsia="Calibri" w:hAnsi="Tahoma" w:cs="Tahoma"/>
      <w:sz w:val="16"/>
      <w:szCs w:val="16"/>
      <w:lang w:val="id-ID"/>
    </w:rPr>
  </w:style>
  <w:style w:type="paragraph" w:customStyle="1" w:styleId="E-JOURNALAbstrakTitle">
    <w:name w:val="E-JOURNAL_AbstrakTitle"/>
    <w:basedOn w:val="Normal"/>
    <w:qFormat/>
    <w:rsid w:val="00B9353F"/>
    <w:pPr>
      <w:spacing w:after="60" w:line="240" w:lineRule="auto"/>
      <w:jc w:val="center"/>
    </w:pPr>
    <w:rPr>
      <w:rFonts w:eastAsia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60316E"/>
    <w:pPr>
      <w:ind w:left="720"/>
      <w:contextualSpacing/>
    </w:pPr>
    <w:rPr>
      <w:rFonts w:ascii="Calibri" w:hAnsi="Calibri" w:cs="SimSun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60316E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5A3776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SimSu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3776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rsid w:val="005A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76"/>
    <w:rPr>
      <w:rFonts w:ascii="Times New Roman" w:eastAsia="Calibri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E4F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99"/>
    <w:qFormat/>
    <w:rsid w:val="008E4FA7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E4FA7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markedcontent">
    <w:name w:val="markedcontent"/>
    <w:basedOn w:val="DefaultParagraphFont"/>
    <w:rsid w:val="008E4FA7"/>
  </w:style>
  <w:style w:type="table" w:styleId="TableGrid">
    <w:name w:val="Table Grid"/>
    <w:basedOn w:val="TableNormal"/>
    <w:uiPriority w:val="59"/>
    <w:rsid w:val="0077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3445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sid w:val="00E3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2023-03-01T12:33:00Z</dcterms:created>
  <dcterms:modified xsi:type="dcterms:W3CDTF">2023-03-01T12:33:00Z</dcterms:modified>
</cp:coreProperties>
</file>