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Heading1"/>
      </w:pPr>
      <w:r>
        <w:t>ABSTRAK</w:t>
      </w:r>
    </w:p>
    <w:p w:rsidR="00521EE1" w:rsidRDefault="00521EE1" w:rsidP="00521EE1">
      <w:pPr>
        <w:spacing w:after="0" w:line="480" w:lineRule="auto"/>
        <w:ind w:right="2"/>
        <w:jc w:val="center"/>
        <w:rPr>
          <w:rFonts w:ascii="Times New Roman" w:hAnsi="Times New Roman" w:cs="Times New Roman"/>
          <w:b/>
          <w:sz w:val="24"/>
        </w:rPr>
      </w:pPr>
    </w:p>
    <w:p w:rsidR="00521EE1" w:rsidRDefault="00521EE1" w:rsidP="00521EE1">
      <w:pPr>
        <w:spacing w:after="0"/>
        <w:ind w:right="2"/>
        <w:jc w:val="center"/>
        <w:rPr>
          <w:rFonts w:ascii="Times New Roman" w:hAnsi="Times New Roman" w:cs="Times New Roman"/>
          <w:b/>
          <w:sz w:val="24"/>
        </w:rPr>
      </w:pPr>
      <w:r w:rsidRPr="00494748">
        <w:rPr>
          <w:rFonts w:ascii="Times New Roman" w:hAnsi="Times New Roman" w:cs="Times New Roman"/>
          <w:b/>
          <w:sz w:val="24"/>
        </w:rPr>
        <w:t xml:space="preserve">PENGEMBANGAN MEDIA </w:t>
      </w:r>
      <w:r>
        <w:rPr>
          <w:rFonts w:ascii="Times New Roman" w:hAnsi="Times New Roman" w:cs="Times New Roman"/>
          <w:b/>
          <w:sz w:val="24"/>
        </w:rPr>
        <w:t xml:space="preserve">PUZZLE BERGAMBAR BERORIENTASI </w:t>
      </w:r>
      <w:r>
        <w:rPr>
          <w:rFonts w:ascii="Times New Roman" w:hAnsi="Times New Roman" w:cs="Times New Roman"/>
          <w:b/>
          <w:i/>
          <w:sz w:val="24"/>
        </w:rPr>
        <w:t xml:space="preserve">PROBLEM BASED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LEARNING </w:t>
      </w:r>
      <w:r w:rsidRPr="00494748">
        <w:rPr>
          <w:rFonts w:ascii="Times New Roman" w:hAnsi="Times New Roman" w:cs="Times New Roman"/>
          <w:b/>
          <w:i/>
          <w:sz w:val="24"/>
        </w:rPr>
        <w:t xml:space="preserve"> </w:t>
      </w:r>
      <w:r w:rsidRPr="00494748">
        <w:rPr>
          <w:rFonts w:ascii="Times New Roman" w:hAnsi="Times New Roman" w:cs="Times New Roman"/>
          <w:b/>
          <w:sz w:val="24"/>
        </w:rPr>
        <w:t>PADA</w:t>
      </w:r>
      <w:proofErr w:type="gramEnd"/>
      <w:r w:rsidRPr="0049474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TEMA CITA-CITAKU </w:t>
      </w:r>
    </w:p>
    <w:p w:rsidR="00521EE1" w:rsidRDefault="00521EE1" w:rsidP="00521EE1">
      <w:pPr>
        <w:spacing w:after="0"/>
        <w:ind w:right="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IV SD</w:t>
      </w:r>
    </w:p>
    <w:p w:rsidR="00521EE1" w:rsidRPr="0046616F" w:rsidRDefault="00521EE1" w:rsidP="00521EE1">
      <w:pPr>
        <w:spacing w:after="0"/>
        <w:ind w:right="2"/>
        <w:jc w:val="center"/>
        <w:rPr>
          <w:rFonts w:ascii="Times New Roman" w:hAnsi="Times New Roman" w:cs="Times New Roman"/>
          <w:b/>
          <w:spacing w:val="-57"/>
          <w:sz w:val="24"/>
        </w:rPr>
      </w:pPr>
    </w:p>
    <w:p w:rsidR="00521EE1" w:rsidRDefault="00521EE1" w:rsidP="00521EE1">
      <w:pPr>
        <w:pStyle w:val="BodyText"/>
        <w:jc w:val="center"/>
        <w:rPr>
          <w:b/>
        </w:rPr>
      </w:pPr>
    </w:p>
    <w:p w:rsidR="00521EE1" w:rsidRPr="00FE6581" w:rsidRDefault="00521EE1" w:rsidP="00521EE1">
      <w:pPr>
        <w:pStyle w:val="ListParagraph"/>
        <w:ind w:left="0" w:firstLine="0"/>
        <w:jc w:val="center"/>
        <w:rPr>
          <w:b/>
          <w:spacing w:val="1"/>
          <w:u w:val="single"/>
        </w:rPr>
      </w:pPr>
      <w:r w:rsidRPr="00FE6581">
        <w:rPr>
          <w:b/>
          <w:u w:val="single"/>
        </w:rPr>
        <w:t>DWIKA FIRA YULANDA</w:t>
      </w:r>
    </w:p>
    <w:p w:rsidR="00521EE1" w:rsidRPr="00FE6581" w:rsidRDefault="00521EE1" w:rsidP="00521EE1">
      <w:pPr>
        <w:pStyle w:val="BodyText"/>
        <w:jc w:val="center"/>
        <w:rPr>
          <w:b/>
        </w:rPr>
      </w:pPr>
      <w:proofErr w:type="gramStart"/>
      <w:r w:rsidRPr="00FE6581">
        <w:rPr>
          <w:b/>
        </w:rPr>
        <w:t>NPM.</w:t>
      </w:r>
      <w:proofErr w:type="gramEnd"/>
      <w:r w:rsidRPr="00FE6581">
        <w:rPr>
          <w:b/>
        </w:rPr>
        <w:t xml:space="preserve"> 181434027</w:t>
      </w:r>
    </w:p>
    <w:p w:rsidR="00521EE1" w:rsidRDefault="00521EE1" w:rsidP="00521EE1"/>
    <w:p w:rsidR="00521EE1" w:rsidRDefault="00521EE1" w:rsidP="00521E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media pembelajaran Puzzle Bergambar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berorientasi</w:t>
      </w:r>
      <w:proofErr w:type="spellEnd"/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PBL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pada tema Cita-Citaku di kelas IV SD</w:t>
      </w:r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(2) </w:t>
      </w:r>
      <w:proofErr w:type="spellStart"/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91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media pembelajaran Puzzle Bergambar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berorientasi</w:t>
      </w:r>
      <w:proofErr w:type="spellEnd"/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PBL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pada tema Cita-Citaku di kelas IV SD</w:t>
      </w:r>
      <w:r w:rsidRPr="009147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i/>
          <w:sz w:val="24"/>
          <w:szCs w:val="24"/>
        </w:rPr>
        <w:t xml:space="preserve">Research and Development </w:t>
      </w:r>
      <w:r w:rsidRPr="00914738">
        <w:rPr>
          <w:rFonts w:ascii="Times New Roman" w:hAnsi="Times New Roman" w:cs="Times New Roman"/>
          <w:sz w:val="24"/>
          <w:szCs w:val="24"/>
        </w:rPr>
        <w:t xml:space="preserve">(R&amp;D)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model 4D yang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Thiagarajan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sz w:val="24"/>
          <w:szCs w:val="24"/>
        </w:rPr>
        <w:t>(1974)</w:t>
      </w:r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sz w:val="24"/>
          <w:szCs w:val="24"/>
        </w:rPr>
        <w:t>yang</w:t>
      </w:r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:</w:t>
      </w:r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i/>
          <w:sz w:val="24"/>
          <w:szCs w:val="24"/>
        </w:rPr>
        <w:t>define</w:t>
      </w:r>
      <w:r w:rsidRPr="0091473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), </w:t>
      </w:r>
      <w:r w:rsidRPr="00914738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 w:rsidRPr="00914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), </w:t>
      </w:r>
      <w:r w:rsidRPr="00914738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Pr="00914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), </w:t>
      </w:r>
      <w:r w:rsidRPr="00914738">
        <w:rPr>
          <w:rFonts w:ascii="Times New Roman" w:hAnsi="Times New Roman" w:cs="Times New Roman"/>
          <w:i/>
          <w:sz w:val="24"/>
          <w:szCs w:val="24"/>
        </w:rPr>
        <w:t>disseminate</w:t>
      </w:r>
      <w:r w:rsidRPr="0091473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).</w:t>
      </w:r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91473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147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147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r w:rsidRPr="00914738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Pr="00914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73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73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yang</w:t>
      </w:r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73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data yang</w:t>
      </w:r>
      <w:r w:rsidRPr="00914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7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media Puzzle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3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14738">
        <w:rPr>
          <w:rFonts w:ascii="Times New Roman" w:hAnsi="Times New Roman" w:cs="Times New Roman"/>
          <w:sz w:val="24"/>
          <w:szCs w:val="24"/>
        </w:rPr>
        <w:t xml:space="preserve"> IV SD.</w:t>
      </w:r>
      <w:proofErr w:type="gramEnd"/>
    </w:p>
    <w:p w:rsidR="00521EE1" w:rsidRDefault="00521EE1" w:rsidP="00521E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EE1" w:rsidRPr="0046616F" w:rsidRDefault="00521EE1" w:rsidP="00521EE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16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6616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661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658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E65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6581">
        <w:rPr>
          <w:rFonts w:ascii="Times New Roman" w:hAnsi="Times New Roman" w:cs="Times New Roman"/>
          <w:sz w:val="24"/>
          <w:szCs w:val="24"/>
        </w:rPr>
        <w:t xml:space="preserve">, Puzzle </w:t>
      </w:r>
      <w:proofErr w:type="spellStart"/>
      <w:r w:rsidRPr="00FE6581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FE6581">
        <w:rPr>
          <w:rFonts w:ascii="Times New Roman" w:hAnsi="Times New Roman" w:cs="Times New Roman"/>
          <w:sz w:val="24"/>
          <w:szCs w:val="24"/>
        </w:rPr>
        <w:t>, Problem Based Learning</w:t>
      </w:r>
    </w:p>
    <w:p w:rsidR="00461351" w:rsidRDefault="00461351" w:rsidP="00AA4729">
      <w:pPr>
        <w:spacing w:after="0" w:line="240" w:lineRule="auto"/>
        <w:jc w:val="center"/>
      </w:pPr>
    </w:p>
    <w:p w:rsidR="00461351" w:rsidRDefault="00461351" w:rsidP="00461351"/>
    <w:p w:rsidR="00FF4AF6" w:rsidRDefault="00FF4AF6" w:rsidP="00461351"/>
    <w:p w:rsidR="00461351" w:rsidRPr="00461351" w:rsidRDefault="00461351" w:rsidP="0046135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-97155</wp:posOffset>
            </wp:positionV>
            <wp:extent cx="5038725" cy="7743825"/>
            <wp:effectExtent l="0" t="0" r="9525" b="9525"/>
            <wp:wrapNone/>
            <wp:docPr id="1" name="Picture 1" descr="C:\Users\berkah-3\Pictures\12698241-4f16-4e65-88ef-1b17cd9d9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2698241-4f16-4e65-88ef-1b17cd9d9a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 b="20654"/>
                    <a:stretch/>
                  </pic:blipFill>
                  <pic:spPr bwMode="auto">
                    <a:xfrm>
                      <a:off x="0" y="0"/>
                      <a:ext cx="50387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1351" w:rsidRPr="00461351" w:rsidSect="00984540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351">
      <w:pPr>
        <w:spacing w:after="0" w:line="240" w:lineRule="auto"/>
      </w:pPr>
      <w:r>
        <w:separator/>
      </w:r>
    </w:p>
  </w:endnote>
  <w:endnote w:type="continuationSeparator" w:id="0">
    <w:p w:rsidR="00000000" w:rsidRDefault="0046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1DC" w:rsidRDefault="00521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1DC" w:rsidRDefault="004613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351">
      <w:pPr>
        <w:spacing w:after="0" w:line="240" w:lineRule="auto"/>
      </w:pPr>
      <w:r>
        <w:separator/>
      </w:r>
    </w:p>
  </w:footnote>
  <w:footnote w:type="continuationSeparator" w:id="0">
    <w:p w:rsidR="00000000" w:rsidRDefault="0046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DE"/>
    <w:multiLevelType w:val="hybridMultilevel"/>
    <w:tmpl w:val="48AA0D86"/>
    <w:lvl w:ilvl="0" w:tplc="4F0CFD04">
      <w:start w:val="1"/>
      <w:numFmt w:val="decimal"/>
      <w:lvlText w:val="%1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FE6CE30">
      <w:numFmt w:val="bullet"/>
      <w:lvlText w:val="•"/>
      <w:lvlJc w:val="left"/>
      <w:pPr>
        <w:ind w:left="1910" w:hanging="360"/>
      </w:pPr>
      <w:rPr>
        <w:rFonts w:hint="default"/>
        <w:lang w:eastAsia="en-US" w:bidi="ar-SA"/>
      </w:rPr>
    </w:lvl>
    <w:lvl w:ilvl="2" w:tplc="7DACD732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  <w:lvl w:ilvl="3" w:tplc="2E2008AA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4" w:tplc="B5286070">
      <w:numFmt w:val="bullet"/>
      <w:lvlText w:val="•"/>
      <w:lvlJc w:val="left"/>
      <w:pPr>
        <w:ind w:left="4163" w:hanging="360"/>
      </w:pPr>
      <w:rPr>
        <w:rFonts w:hint="default"/>
        <w:lang w:eastAsia="en-US" w:bidi="ar-SA"/>
      </w:rPr>
    </w:lvl>
    <w:lvl w:ilvl="5" w:tplc="3362C338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F4F4C946">
      <w:numFmt w:val="bullet"/>
      <w:lvlText w:val="•"/>
      <w:lvlJc w:val="left"/>
      <w:pPr>
        <w:ind w:left="5664" w:hanging="360"/>
      </w:pPr>
      <w:rPr>
        <w:rFonts w:hint="default"/>
        <w:lang w:eastAsia="en-US" w:bidi="ar-SA"/>
      </w:rPr>
    </w:lvl>
    <w:lvl w:ilvl="7" w:tplc="399225AA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8" w:tplc="60DC63C6">
      <w:numFmt w:val="bullet"/>
      <w:lvlText w:val="•"/>
      <w:lvlJc w:val="left"/>
      <w:pPr>
        <w:ind w:left="716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40"/>
    <w:rsid w:val="00461351"/>
    <w:rsid w:val="00521EE1"/>
    <w:rsid w:val="00984540"/>
    <w:rsid w:val="00AA4729"/>
    <w:rsid w:val="00E9736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E1"/>
  </w:style>
  <w:style w:type="paragraph" w:styleId="Heading1">
    <w:name w:val="heading 1"/>
    <w:basedOn w:val="Normal"/>
    <w:link w:val="Heading1Char"/>
    <w:uiPriority w:val="1"/>
    <w:qFormat/>
    <w:rsid w:val="00E9736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3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E97369"/>
    <w:pPr>
      <w:widowControl w:val="0"/>
      <w:autoSpaceDE w:val="0"/>
      <w:autoSpaceDN w:val="0"/>
      <w:spacing w:after="0" w:line="240" w:lineRule="auto"/>
      <w:ind w:left="129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E973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29"/>
  </w:style>
  <w:style w:type="paragraph" w:styleId="TOC4">
    <w:name w:val="toc 4"/>
    <w:basedOn w:val="Normal"/>
    <w:uiPriority w:val="39"/>
    <w:qFormat/>
    <w:rsid w:val="00AA4729"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A4729"/>
    <w:pPr>
      <w:tabs>
        <w:tab w:val="left" w:pos="1560"/>
        <w:tab w:val="right" w:leader="dot" w:pos="7930"/>
      </w:tabs>
      <w:spacing w:after="100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AA4729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/>
      <w:ind w:left="284" w:hanging="142"/>
    </w:pPr>
    <w:rPr>
      <w:rFonts w:ascii="Times New Roman" w:hAnsi="Times New Roman" w:cs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 w:line="360" w:lineRule="auto"/>
      <w:ind w:left="1560"/>
    </w:pPr>
  </w:style>
  <w:style w:type="character" w:styleId="Hyperlink">
    <w:name w:val="Hyperlink"/>
    <w:basedOn w:val="DefaultParagraphFont"/>
    <w:uiPriority w:val="99"/>
    <w:unhideWhenUsed/>
    <w:rsid w:val="00AA472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472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E1"/>
  </w:style>
  <w:style w:type="paragraph" w:styleId="Heading1">
    <w:name w:val="heading 1"/>
    <w:basedOn w:val="Normal"/>
    <w:link w:val="Heading1Char"/>
    <w:uiPriority w:val="1"/>
    <w:qFormat/>
    <w:rsid w:val="00E9736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3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E97369"/>
    <w:pPr>
      <w:widowControl w:val="0"/>
      <w:autoSpaceDE w:val="0"/>
      <w:autoSpaceDN w:val="0"/>
      <w:spacing w:after="0" w:line="240" w:lineRule="auto"/>
      <w:ind w:left="129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E973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29"/>
  </w:style>
  <w:style w:type="paragraph" w:styleId="TOC4">
    <w:name w:val="toc 4"/>
    <w:basedOn w:val="Normal"/>
    <w:uiPriority w:val="39"/>
    <w:qFormat/>
    <w:rsid w:val="00AA4729"/>
    <w:pPr>
      <w:widowControl w:val="0"/>
      <w:autoSpaceDE w:val="0"/>
      <w:autoSpaceDN w:val="0"/>
      <w:spacing w:before="137" w:after="0" w:line="240" w:lineRule="auto"/>
      <w:ind w:left="588"/>
    </w:pPr>
    <w:rPr>
      <w:rFonts w:ascii="Times New Roman" w:eastAsia="Times New Roman" w:hAnsi="Times New Roman" w:cs="Times New Roman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A4729"/>
    <w:pPr>
      <w:tabs>
        <w:tab w:val="left" w:pos="1560"/>
        <w:tab w:val="right" w:leader="dot" w:pos="7930"/>
      </w:tabs>
      <w:spacing w:after="100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AA4729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/>
      <w:ind w:left="284" w:hanging="142"/>
    </w:pPr>
    <w:rPr>
      <w:rFonts w:ascii="Times New Roman" w:hAnsi="Times New Roman" w:cs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A4729"/>
    <w:pPr>
      <w:tabs>
        <w:tab w:val="right" w:leader="dot" w:pos="7930"/>
      </w:tabs>
      <w:spacing w:after="100" w:line="360" w:lineRule="auto"/>
      <w:ind w:left="1560"/>
    </w:pPr>
  </w:style>
  <w:style w:type="character" w:styleId="Hyperlink">
    <w:name w:val="Hyperlink"/>
    <w:basedOn w:val="DefaultParagraphFont"/>
    <w:uiPriority w:val="99"/>
    <w:unhideWhenUsed/>
    <w:rsid w:val="00AA472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472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2023-04-12T09:41:00Z</dcterms:created>
  <dcterms:modified xsi:type="dcterms:W3CDTF">2023-04-13T06:01:00Z</dcterms:modified>
</cp:coreProperties>
</file>