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01" w:rsidRPr="00524B19" w:rsidRDefault="00146701" w:rsidP="00146701">
      <w:pPr>
        <w:pStyle w:val="ListParagraph"/>
        <w:spacing w:line="480" w:lineRule="auto"/>
        <w:ind w:left="18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B1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F3E0C">
        <w:rPr>
          <w:rFonts w:ascii="Times New Roman" w:eastAsia="Times New Roman" w:hAnsi="Times New Roman" w:cs="Times New Roman"/>
          <w:sz w:val="24"/>
          <w:szCs w:val="24"/>
          <w:lang w:eastAsia="id-ID"/>
        </w:rPr>
        <w:t>ALFANI, Mufti Hasan. Analisis Pengaruh Quality Of Work Life (QWL) Terhadap Kinerja Dan Kepuasan Kerja Karyawan PT. Bank BRI Syariah Cabang Pekanbaru. </w:t>
      </w:r>
      <w:r w:rsidRPr="006F3E0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Tabarru': Islamic Banking and Finance</w:t>
      </w:r>
      <w:r w:rsidRPr="006F3E0C">
        <w:rPr>
          <w:rFonts w:ascii="Times New Roman" w:eastAsia="Times New Roman" w:hAnsi="Times New Roman" w:cs="Times New Roman"/>
          <w:sz w:val="24"/>
          <w:szCs w:val="24"/>
          <w:lang w:eastAsia="id-ID"/>
        </w:rPr>
        <w:t>, 2018, 1.1: 1-13.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B5D2C">
        <w:rPr>
          <w:rFonts w:ascii="Times New Roman" w:eastAsia="Times New Roman" w:hAnsi="Times New Roman" w:cs="Times New Roman"/>
          <w:sz w:val="24"/>
          <w:szCs w:val="24"/>
          <w:lang w:eastAsia="id-ID"/>
        </w:rPr>
        <w:t>Amri Darwis, Meto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 Penelitian Pendidikan Islam:</w:t>
      </w:r>
      <w:r w:rsidRPr="00BB5D2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Pengembangan Ilmu Berparadigma Islami,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(Jakarta: Rajawali Pers, 2014),</w:t>
      </w:r>
      <w:r w:rsidRPr="00BB5D2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hlm.  144-145. 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B4BD7">
        <w:rPr>
          <w:rFonts w:ascii="Times New Roman" w:eastAsia="Times New Roman" w:hAnsi="Times New Roman" w:cs="Times New Roman"/>
          <w:sz w:val="24"/>
          <w:szCs w:val="24"/>
          <w:lang w:eastAsia="id-ID"/>
        </w:rPr>
        <w:t>ANDJARWATI, Tri. Motivasi dari sudut pandang teori hirarki kebutuhan Maslow, teori dua faktor Herzberg, teori xy Mc Gregor, dan teori motivasi prestasi Mc Clelland. </w:t>
      </w:r>
      <w:r w:rsidRPr="003B4BD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jmm17</w:t>
      </w:r>
      <w:r w:rsidRPr="003B4BD7">
        <w:rPr>
          <w:rFonts w:ascii="Times New Roman" w:eastAsia="Times New Roman" w:hAnsi="Times New Roman" w:cs="Times New Roman"/>
          <w:sz w:val="24"/>
          <w:szCs w:val="24"/>
          <w:lang w:eastAsia="id-ID"/>
        </w:rPr>
        <w:t>, 2015, 2.01.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6285">
        <w:rPr>
          <w:rFonts w:ascii="Times New Roman" w:eastAsia="Times New Roman" w:hAnsi="Times New Roman" w:cs="Times New Roman"/>
          <w:sz w:val="24"/>
          <w:szCs w:val="24"/>
          <w:lang w:eastAsia="id-ID"/>
        </w:rPr>
        <w:t>Bagong Suyanto, Sutinah. Metode Penelitian Sosial: Berbagai Alternatif Pendekatan. Jakarta Kencana Prenada : 2010, Hal 48</w:t>
      </w:r>
      <w:r w:rsidRPr="00BD66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146701" w:rsidRDefault="00146701" w:rsidP="00146701">
      <w:pPr>
        <w:pStyle w:val="NormalWeb"/>
        <w:ind w:left="480" w:hanging="480"/>
      </w:pPr>
      <w:r w:rsidRPr="00AF5431">
        <w:t>BAHRODIN, Ariga; WIDIYATI, Evita. Tingkat Stres Akademik Siswa Kelas Vi Pada Pembelajaran Tatap Muka (PTM) Terbatas. </w:t>
      </w:r>
      <w:r w:rsidRPr="00AF5431">
        <w:rPr>
          <w:i/>
          <w:iCs/>
        </w:rPr>
        <w:t>SAINSTEKNOPAK</w:t>
      </w:r>
      <w:r w:rsidRPr="00AF5431">
        <w:t>, 2021, 5.1.</w:t>
      </w:r>
    </w:p>
    <w:p w:rsidR="00146701" w:rsidRPr="007F119C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0C0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Burhanudin, J. (2010). </w:t>
      </w:r>
      <w:r w:rsidRPr="00DD0C0A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Studi kinerja ..., Jajang Burhanudin, FIB UI, 2010 26</w:t>
      </w:r>
      <w:r w:rsidRPr="00DD0C0A">
        <w:rPr>
          <w:rFonts w:ascii="Times New Roman" w:eastAsia="Times New Roman" w:hAnsi="Times New Roman" w:cs="Times New Roman"/>
          <w:sz w:val="24"/>
          <w:szCs w:val="24"/>
          <w:lang w:eastAsia="id-ID"/>
        </w:rPr>
        <w:t>. 26–33. http://lib.ui.ac.id/file?file=digital/130005-T 26724-Studi kinerja-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D0C0A">
        <w:rPr>
          <w:rFonts w:ascii="Times New Roman" w:eastAsia="Times New Roman" w:hAnsi="Times New Roman" w:cs="Times New Roman"/>
          <w:sz w:val="24"/>
          <w:szCs w:val="24"/>
          <w:lang w:eastAsia="id-ID"/>
        </w:rPr>
        <w:t>Metodologi.pdf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63A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Di, T., Sekolah, K., Pada, D., &amp; Pandemi, M. (2021). </w:t>
      </w:r>
      <w:r w:rsidRPr="00363AFD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3 1,2,3</w:t>
      </w:r>
      <w:r w:rsidRPr="00363A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363AFD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07</w:t>
      </w:r>
      <w:r w:rsidRPr="00363AF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46701" w:rsidRDefault="00146701" w:rsidP="00146701">
      <w:pPr>
        <w:pStyle w:val="NormalWeb"/>
        <w:ind w:left="480" w:hanging="480"/>
      </w:pPr>
      <w:r>
        <w:t xml:space="preserve">E-mail, C. A. (2021). </w:t>
      </w:r>
      <w:r>
        <w:rPr>
          <w:i/>
          <w:iCs/>
        </w:rPr>
        <w:t xml:space="preserve">Evaluasi Pelaksanaan Pembelajaran Tatap Muka ( PTM ) pada Satuan Pendidikan Sekolah Dasar Terbatas di Kabupaten Enrekang Pendahuluan Kebijakan Pembelajaran Jarak Jauh ( PJJ ) selama pandemi Covid-19 salah satu Perlu ketahui bahwa proses belajar merupakan </w:t>
      </w:r>
      <w:r>
        <w:t xml:space="preserve">. </w:t>
      </w:r>
      <w:r>
        <w:rPr>
          <w:i/>
          <w:iCs/>
        </w:rPr>
        <w:t>5</w:t>
      </w:r>
      <w:r>
        <w:t>(2), 1020–1026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3465">
        <w:rPr>
          <w:rFonts w:ascii="Times New Roman" w:eastAsia="Times New Roman" w:hAnsi="Times New Roman" w:cs="Times New Roman"/>
          <w:sz w:val="24"/>
          <w:szCs w:val="24"/>
          <w:lang w:eastAsia="id-ID"/>
        </w:rPr>
        <w:t>Fadlilah, Azizah Nurul. "Strategi menghidupkan motivasi belajar anak usia dini selama pandemi covid-19 melalui publikasi." </w:t>
      </w:r>
      <w:r w:rsidRPr="00D1346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Obsesi: Jurnal Pendidikan Anak Usia Dini</w:t>
      </w:r>
      <w:r w:rsidRPr="00D13465">
        <w:rPr>
          <w:rFonts w:ascii="Times New Roman" w:eastAsia="Times New Roman" w:hAnsi="Times New Roman" w:cs="Times New Roman"/>
          <w:sz w:val="24"/>
          <w:szCs w:val="24"/>
          <w:lang w:eastAsia="id-ID"/>
        </w:rPr>
        <w:t> 5.1 (2020): 373-384.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B34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Fauzi, W. N. A., Setiawati, Y., &amp; Sulaeman, O. (2021). Analisis Penerapan Pembelajaran Tatap Muka Terbatas di SDIT Luqman Al Hakim Sleman. </w:t>
      </w:r>
      <w:r w:rsidRPr="003B340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MADROSATUNA : Jurnal Pendidikan Guru Madrasah Ibtidaiyah</w:t>
      </w:r>
      <w:r w:rsidRPr="003B34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3B340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4</w:t>
      </w:r>
      <w:r w:rsidRPr="003B3405">
        <w:rPr>
          <w:rFonts w:ascii="Times New Roman" w:eastAsia="Times New Roman" w:hAnsi="Times New Roman" w:cs="Times New Roman"/>
          <w:sz w:val="24"/>
          <w:szCs w:val="24"/>
          <w:lang w:eastAsia="id-ID"/>
        </w:rPr>
        <w:t>(2), 94–103. https://doi.org/10.47971/mjpgmi.v4i2.379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63A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Fetra Bonita Sari, Risda Amini, M. (2020). Jurnal basicedu. </w:t>
      </w:r>
      <w:r w:rsidRPr="00363AFD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Basicedu</w:t>
      </w:r>
      <w:r w:rsidRPr="00363A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363AFD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3</w:t>
      </w:r>
      <w:r w:rsidRPr="00363AFD">
        <w:rPr>
          <w:rFonts w:ascii="Times New Roman" w:eastAsia="Times New Roman" w:hAnsi="Times New Roman" w:cs="Times New Roman"/>
          <w:sz w:val="24"/>
          <w:szCs w:val="24"/>
          <w:lang w:eastAsia="id-ID"/>
        </w:rPr>
        <w:t>(2), 524–532. https://jbasic.org/index.php/basicedu/article/view/971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23EF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Gustina. (2014). Tingkat Kehadiran Siswa Dalam Proses Pembelajaran Dan Usaha Guru Pembimbing Dalam Meningkatkannya Di Sekolah Menengah Atas Negeri 2 Kampar. </w:t>
      </w:r>
      <w:r w:rsidRPr="00423EF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Repositori UIN Suska</w:t>
      </w:r>
      <w:r w:rsidRPr="00423EFC">
        <w:rPr>
          <w:rFonts w:ascii="Times New Roman" w:eastAsia="Times New Roman" w:hAnsi="Times New Roman" w:cs="Times New Roman"/>
          <w:sz w:val="24"/>
          <w:szCs w:val="24"/>
          <w:lang w:eastAsia="id-ID"/>
        </w:rPr>
        <w:t>, 11–31.</w:t>
      </w:r>
    </w:p>
    <w:p w:rsidR="00146701" w:rsidRDefault="00146701" w:rsidP="00146701">
      <w:pPr>
        <w:pStyle w:val="NormalWeb"/>
        <w:ind w:left="480" w:hanging="480"/>
      </w:pPr>
      <w:r>
        <w:t xml:space="preserve">Hariono, Th., &amp; Widya, M. A. A. (2019). Implementasi Telegram Bot Api Untuk Informasi Kehadiran Siswa di Sekolah. </w:t>
      </w:r>
      <w:r>
        <w:rPr>
          <w:i/>
          <w:iCs/>
        </w:rPr>
        <w:t>E-Prosiding SNasTekS</w:t>
      </w:r>
      <w:r>
        <w:t xml:space="preserve">, </w:t>
      </w:r>
      <w:r>
        <w:rPr>
          <w:i/>
          <w:iCs/>
        </w:rPr>
        <w:t>September</w:t>
      </w:r>
      <w:r>
        <w:t>, 173–186. https://journal.unusida.ac.id/index.php/snts/article/view/88/73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33C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Islam, T. A. dan B. A. E., &amp; Sekolah Tinggi Agama Islam Negeri (STAIN) Sorong, 2019. (n.d.). </w:t>
      </w:r>
      <w:r w:rsidRPr="00F33C2A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INSTRUMEN PENGUMPULAN DATA</w:t>
      </w:r>
      <w:r w:rsidRPr="00F33C2A">
        <w:rPr>
          <w:rFonts w:ascii="Times New Roman" w:eastAsia="Times New Roman" w:hAnsi="Times New Roman" w:cs="Times New Roman"/>
          <w:sz w:val="24"/>
          <w:szCs w:val="24"/>
          <w:lang w:eastAsia="id-ID"/>
        </w:rPr>
        <w:t>. 1–20.</w:t>
      </w:r>
    </w:p>
    <w:p w:rsidR="00146701" w:rsidRPr="00F33C2A" w:rsidRDefault="00146701" w:rsidP="0014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B4BD7">
        <w:rPr>
          <w:rFonts w:ascii="Times New Roman" w:eastAsia="Times New Roman" w:hAnsi="Times New Roman" w:cs="Times New Roman"/>
          <w:sz w:val="24"/>
          <w:szCs w:val="24"/>
          <w:lang w:eastAsia="id-ID"/>
        </w:rPr>
        <w:t>KADJI, Yulianto. Tentang Teori Motivasi. </w:t>
      </w:r>
      <w:r w:rsidRPr="003B4BD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Inovasi</w:t>
      </w:r>
      <w:r w:rsidRPr="003B4BD7">
        <w:rPr>
          <w:rFonts w:ascii="Times New Roman" w:eastAsia="Times New Roman" w:hAnsi="Times New Roman" w:cs="Times New Roman"/>
          <w:sz w:val="24"/>
          <w:szCs w:val="24"/>
          <w:lang w:eastAsia="id-ID"/>
        </w:rPr>
        <w:t>, 2012, 9.01.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0433">
        <w:rPr>
          <w:rFonts w:ascii="Times New Roman" w:eastAsia="Times New Roman" w:hAnsi="Times New Roman" w:cs="Times New Roman"/>
          <w:sz w:val="24"/>
          <w:szCs w:val="24"/>
          <w:lang w:eastAsia="id-ID"/>
        </w:rPr>
        <w:t>LIANA, Lie. Penggunaan MRA dengan SPSS untuk menguji pengaruh variabel moderating terhadap hubungan antara variabel independen dan variabel dependen. </w:t>
      </w:r>
      <w:r w:rsidRPr="00C4043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Dinamik</w:t>
      </w:r>
      <w:r w:rsidRPr="00C40433">
        <w:rPr>
          <w:rFonts w:ascii="Times New Roman" w:eastAsia="Times New Roman" w:hAnsi="Times New Roman" w:cs="Times New Roman"/>
          <w:sz w:val="24"/>
          <w:szCs w:val="24"/>
          <w:lang w:eastAsia="id-ID"/>
        </w:rPr>
        <w:t>, 2009, 14.2.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1311">
        <w:rPr>
          <w:rFonts w:ascii="Times New Roman" w:eastAsia="Times New Roman" w:hAnsi="Times New Roman" w:cs="Times New Roman"/>
          <w:sz w:val="24"/>
          <w:szCs w:val="24"/>
          <w:lang w:eastAsia="id-ID"/>
        </w:rPr>
        <w:t>MASNUR, Masnur, et al. Evaluasi Pelaksanaan Pembelajaran Tatap Muka (PTM) pada Satuan Pendidikan Sekolah Dasar Terbatas di Kabupaten Enrekang. Edumaspul: Jurnal Pendidikan, 2021, 5.2: 1020-1026.</w:t>
      </w:r>
    </w:p>
    <w:p w:rsidR="00146701" w:rsidRDefault="00146701" w:rsidP="00146701">
      <w:pPr>
        <w:pStyle w:val="NormalWeb"/>
        <w:ind w:left="480" w:hanging="480"/>
      </w:pPr>
      <w:r>
        <w:t xml:space="preserve">Morningrum, R. D., Sari, M., Magdalena, I., Hasanah, P., &amp; Prastio, F. D. (2022). Analisis Pelaksanaan Pembelajaran Tatap Muka (PTM) pada masa New Normal pada SDN Karawici 13. </w:t>
      </w:r>
      <w:r>
        <w:rPr>
          <w:i/>
          <w:iCs/>
        </w:rPr>
        <w:t>Yasin</w:t>
      </w:r>
      <w:r>
        <w:t xml:space="preserve">, </w:t>
      </w:r>
      <w:r>
        <w:rPr>
          <w:i/>
          <w:iCs/>
        </w:rPr>
        <w:t>2</w:t>
      </w:r>
      <w:r>
        <w:t>(1), 11–21.</w:t>
      </w:r>
    </w:p>
    <w:p w:rsidR="00146701" w:rsidRDefault="00146701" w:rsidP="00146701">
      <w:pPr>
        <w:pStyle w:val="NormalWeb"/>
        <w:ind w:left="480" w:hanging="480"/>
      </w:pPr>
      <w:r>
        <w:t xml:space="preserve">Mulyana, Siagian, N., Basid, A., Saimroh, Sovitriana, R., Habibah, N., Saepudin, J., Maimunah, M. A., Muaripin, &amp; Oktavian, C. N. (2020). Pembelajaran Jarak Jauh Era Covid-19. In </w:t>
      </w:r>
      <w:r>
        <w:rPr>
          <w:i/>
          <w:iCs/>
        </w:rPr>
        <w:t>Litbangdiklat Press</w:t>
      </w:r>
      <w:r>
        <w:t>. www.balitbangdiklat.kemenag.go.id</w:t>
      </w:r>
    </w:p>
    <w:p w:rsidR="00146701" w:rsidRDefault="00146701" w:rsidP="00146701">
      <w:pPr>
        <w:pStyle w:val="NormalWeb"/>
        <w:ind w:left="480" w:hanging="480"/>
      </w:pPr>
      <w:r w:rsidRPr="00AF5431">
        <w:t>MULYANI, Aida. Peningkatan Kehadiran Siswa kelas XI Pemasaran 2 Menggunakan Konseling Perorangan Teknik Eklektik. </w:t>
      </w:r>
      <w:r w:rsidRPr="00AF5431">
        <w:rPr>
          <w:i/>
          <w:iCs/>
        </w:rPr>
        <w:t>Jurnal Konseling Dan Pendidikan</w:t>
      </w:r>
      <w:r w:rsidRPr="00AF5431">
        <w:t>, 2017, 5.3: 167-171.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11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Nugrahani, F. (2014). dalam Penelitian Pendidikan Bahasa. </w:t>
      </w:r>
      <w:r w:rsidRPr="007F119C">
        <w:rPr>
          <w:rFonts w:ascii="MS Mincho" w:eastAsia="MS Mincho" w:hAnsi="MS Mincho" w:cs="MS Mincho" w:hint="eastAsia"/>
          <w:sz w:val="24"/>
          <w:szCs w:val="24"/>
          <w:lang w:eastAsia="id-ID"/>
        </w:rPr>
        <w:t>信阳</w:t>
      </w:r>
      <w:r w:rsidRPr="007F119C">
        <w:rPr>
          <w:rFonts w:ascii="MingLiU" w:eastAsia="MingLiU" w:hAnsi="MingLiU" w:cs="MingLiU"/>
          <w:sz w:val="24"/>
          <w:szCs w:val="24"/>
          <w:lang w:eastAsia="id-ID"/>
        </w:rPr>
        <w:t>师</w:t>
      </w:r>
      <w:r w:rsidRPr="007F119C">
        <w:rPr>
          <w:rFonts w:ascii="MS Mincho" w:eastAsia="MS Mincho" w:hAnsi="MS Mincho" w:cs="MS Mincho"/>
          <w:sz w:val="24"/>
          <w:szCs w:val="24"/>
          <w:lang w:eastAsia="id-ID"/>
        </w:rPr>
        <w:t>范学院</w:t>
      </w:r>
      <w:r w:rsidRPr="007F11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F119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1</w:t>
      </w:r>
      <w:r w:rsidRPr="007F119C">
        <w:rPr>
          <w:rFonts w:ascii="Times New Roman" w:eastAsia="Times New Roman" w:hAnsi="Times New Roman" w:cs="Times New Roman"/>
          <w:sz w:val="24"/>
          <w:szCs w:val="24"/>
          <w:lang w:eastAsia="id-ID"/>
        </w:rPr>
        <w:t>(1), 305.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65A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Ode, L., Aswat, H., Sari, E. R., Meliza, N., Buton, U. M., Ode, L., Aswat, H., &amp; Meliza, N. (2021). </w:t>
      </w:r>
      <w:r w:rsidRPr="00B65A7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EDUKATIF : JURNAL ILMU PENDIDIKAN Research &amp; Learning in Education Analisis Pelaksanaan Pembelajaran Tatap Muka Terbatas ( TMT ) di masa New Normal terhadap Hasil Belajar Matematika di Sekolah Dasar Abstrak Eka Rosmitha Sari , Nur Meliza ISSN 2656-8071 ( </w:t>
      </w:r>
      <w:r w:rsidRPr="00B65A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B65A7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3</w:t>
      </w:r>
      <w:r w:rsidRPr="00B65A7B">
        <w:rPr>
          <w:rFonts w:ascii="Times New Roman" w:eastAsia="Times New Roman" w:hAnsi="Times New Roman" w:cs="Times New Roman"/>
          <w:sz w:val="24"/>
          <w:szCs w:val="24"/>
          <w:lang w:eastAsia="id-ID"/>
        </w:rPr>
        <w:t>(6), 4400–4406.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B4BD7">
        <w:rPr>
          <w:rFonts w:ascii="Times New Roman" w:eastAsia="Times New Roman" w:hAnsi="Times New Roman" w:cs="Times New Roman"/>
          <w:sz w:val="24"/>
          <w:szCs w:val="24"/>
          <w:lang w:eastAsia="id-ID"/>
        </w:rPr>
        <w:t>PRIHARTANTA, Widayat. Teori-teori motivasi. </w:t>
      </w:r>
      <w:r w:rsidRPr="003B4BD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Adabiya</w:t>
      </w:r>
      <w:r w:rsidRPr="003B4BD7">
        <w:rPr>
          <w:rFonts w:ascii="Times New Roman" w:eastAsia="Times New Roman" w:hAnsi="Times New Roman" w:cs="Times New Roman"/>
          <w:sz w:val="24"/>
          <w:szCs w:val="24"/>
          <w:lang w:eastAsia="id-ID"/>
        </w:rPr>
        <w:t>, 2015, 1.83: 1-11.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661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Sari, A. (2021). Korelasi Tingkat Kehadiran Siswa Dengan Hasil Belajar Pendidikan Agama Islam Di Kelas X Sekolah Menengah Kejuruan Negeri 4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D5A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Setiawan, D. E., &amp; Mais, A. (2017). Pengaruh Tingkat Kehadiran Siswa Terhadap Efektivitas Proses Pembelajaran Siswa Kelas IV Tuna Grahita Ringan dalam Kelas Regular SD Inklusi di Kabupaten Jember. </w:t>
      </w:r>
      <w:r w:rsidRPr="00FD5A3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SPEED, Journal of Special Education</w:t>
      </w:r>
      <w:r w:rsidRPr="00FD5A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D5A3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</w:t>
      </w:r>
      <w:r w:rsidRPr="00FD5A31">
        <w:rPr>
          <w:rFonts w:ascii="Times New Roman" w:eastAsia="Times New Roman" w:hAnsi="Times New Roman" w:cs="Times New Roman"/>
          <w:sz w:val="24"/>
          <w:szCs w:val="24"/>
          <w:lang w:eastAsia="id-ID"/>
        </w:rPr>
        <w:t>(1), 28–33. https://jurnal.ikipjember.ac.id/index.php/speed/article/view/18/16</w:t>
      </w:r>
    </w:p>
    <w:p w:rsidR="00146701" w:rsidRDefault="00146701" w:rsidP="0014670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B5D2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Sugiono, </w:t>
      </w:r>
      <w:r w:rsidRPr="00BB5D2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Metode Penelitian</w:t>
      </w:r>
      <w:r w:rsidRPr="00BB5D2C">
        <w:rPr>
          <w:rFonts w:ascii="Times New Roman" w:eastAsia="Times New Roman" w:hAnsi="Times New Roman" w:cs="Times New Roman"/>
          <w:sz w:val="24"/>
          <w:szCs w:val="24"/>
          <w:lang w:eastAsia="id-ID"/>
        </w:rPr>
        <w:t>…, hlm. 334.</w:t>
      </w:r>
    </w:p>
    <w:p w:rsidR="00146701" w:rsidRDefault="00146701" w:rsidP="00146701">
      <w:pPr>
        <w:pStyle w:val="NormalWeb"/>
        <w:ind w:left="480" w:hanging="480"/>
      </w:pPr>
      <w:r>
        <w:rPr>
          <w:i/>
          <w:iCs/>
        </w:rPr>
        <w:t>SK COVID.pdf</w:t>
      </w:r>
      <w:r>
        <w:t>. (n.d.).</w:t>
      </w:r>
    </w:p>
    <w:p w:rsidR="00146701" w:rsidRDefault="00146701" w:rsidP="00146701">
      <w:pPr>
        <w:pStyle w:val="NormalWeb"/>
        <w:ind w:left="480" w:hanging="480"/>
      </w:pPr>
      <w:r w:rsidRPr="00AF5431">
        <w:t>Wardah, Siti. </w:t>
      </w:r>
      <w:r w:rsidRPr="00AF5431">
        <w:rPr>
          <w:i/>
          <w:iCs/>
        </w:rPr>
        <w:t>ANALISIS Kesulitan Belajar Pada Mata Pelajaran Matematika Selama Pembelajaran tatap muka (ptm) di sd negeri 246 palembang</w:t>
      </w:r>
      <w:r w:rsidRPr="00AF5431">
        <w:t>. 2022. Phd thesis. uin raden fatah palembang.</w:t>
      </w:r>
    </w:p>
    <w:p w:rsidR="00E0700C" w:rsidRPr="00C14B5C" w:rsidRDefault="00E0700C" w:rsidP="00C14B5C">
      <w:bookmarkStart w:id="0" w:name="_GoBack"/>
      <w:bookmarkEnd w:id="0"/>
    </w:p>
    <w:sectPr w:rsidR="00E0700C" w:rsidRPr="00C14B5C" w:rsidSect="006D12D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4D4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F4735"/>
    <w:multiLevelType w:val="hybridMultilevel"/>
    <w:tmpl w:val="1F28CA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974FF9"/>
    <w:multiLevelType w:val="hybridMultilevel"/>
    <w:tmpl w:val="73AAA2A0"/>
    <w:lvl w:ilvl="0" w:tplc="0421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23A1C03"/>
    <w:multiLevelType w:val="hybridMultilevel"/>
    <w:tmpl w:val="985EE02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C055ED"/>
    <w:multiLevelType w:val="hybridMultilevel"/>
    <w:tmpl w:val="359E6A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F0972"/>
    <w:multiLevelType w:val="hybridMultilevel"/>
    <w:tmpl w:val="16ECB76E"/>
    <w:lvl w:ilvl="0" w:tplc="6906A9D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AA60ED8"/>
    <w:multiLevelType w:val="hybridMultilevel"/>
    <w:tmpl w:val="5F5845C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78521B"/>
    <w:multiLevelType w:val="multilevel"/>
    <w:tmpl w:val="48AAEE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4FC7EEE"/>
    <w:multiLevelType w:val="multilevel"/>
    <w:tmpl w:val="20082EE8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hint="default"/>
      </w:rPr>
    </w:lvl>
  </w:abstractNum>
  <w:abstractNum w:abstractNumId="9">
    <w:nsid w:val="29670E4B"/>
    <w:multiLevelType w:val="hybridMultilevel"/>
    <w:tmpl w:val="0F3CEB8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847E0"/>
    <w:multiLevelType w:val="multilevel"/>
    <w:tmpl w:val="BFB65B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2C7C5517"/>
    <w:multiLevelType w:val="hybridMultilevel"/>
    <w:tmpl w:val="3CE46EA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EB79C2"/>
    <w:multiLevelType w:val="multilevel"/>
    <w:tmpl w:val="24E4C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F2D7F90"/>
    <w:multiLevelType w:val="hybridMultilevel"/>
    <w:tmpl w:val="80B8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E6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247A7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263"/>
    <w:multiLevelType w:val="hybridMultilevel"/>
    <w:tmpl w:val="7534EE7C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3425393A"/>
    <w:multiLevelType w:val="hybridMultilevel"/>
    <w:tmpl w:val="F33CCDA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60353A"/>
    <w:multiLevelType w:val="multilevel"/>
    <w:tmpl w:val="35FED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26B361F"/>
    <w:multiLevelType w:val="hybridMultilevel"/>
    <w:tmpl w:val="45846524"/>
    <w:lvl w:ilvl="0" w:tplc="A0487E80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D86222"/>
    <w:multiLevelType w:val="hybridMultilevel"/>
    <w:tmpl w:val="14AA0FC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D5705C"/>
    <w:multiLevelType w:val="hybridMultilevel"/>
    <w:tmpl w:val="A9023F5E"/>
    <w:lvl w:ilvl="0" w:tplc="6C186826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1216BF"/>
    <w:multiLevelType w:val="hybridMultilevel"/>
    <w:tmpl w:val="B54243EC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">
    <w:nsid w:val="61E90628"/>
    <w:multiLevelType w:val="hybridMultilevel"/>
    <w:tmpl w:val="AC92DF82"/>
    <w:lvl w:ilvl="0" w:tplc="40DC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8F08AB"/>
    <w:multiLevelType w:val="hybridMultilevel"/>
    <w:tmpl w:val="940ACC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5D181B"/>
    <w:multiLevelType w:val="hybridMultilevel"/>
    <w:tmpl w:val="2092CE7A"/>
    <w:lvl w:ilvl="0" w:tplc="D9182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DB5B88"/>
    <w:multiLevelType w:val="hybridMultilevel"/>
    <w:tmpl w:val="6096D0A8"/>
    <w:lvl w:ilvl="0" w:tplc="9C3E62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3388D2A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94D6C"/>
    <w:multiLevelType w:val="multilevel"/>
    <w:tmpl w:val="DB0291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7A6972BB"/>
    <w:multiLevelType w:val="hybridMultilevel"/>
    <w:tmpl w:val="768E881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C3978"/>
    <w:multiLevelType w:val="hybridMultilevel"/>
    <w:tmpl w:val="136EE8F8"/>
    <w:lvl w:ilvl="0" w:tplc="1ECCE07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EF63D8"/>
    <w:multiLevelType w:val="hybridMultilevel"/>
    <w:tmpl w:val="2C7852D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12"/>
  </w:num>
  <w:num w:numId="5">
    <w:abstractNumId w:val="24"/>
  </w:num>
  <w:num w:numId="6">
    <w:abstractNumId w:val="22"/>
  </w:num>
  <w:num w:numId="7">
    <w:abstractNumId w:val="21"/>
  </w:num>
  <w:num w:numId="8">
    <w:abstractNumId w:val="10"/>
  </w:num>
  <w:num w:numId="9">
    <w:abstractNumId w:val="23"/>
  </w:num>
  <w:num w:numId="10">
    <w:abstractNumId w:val="9"/>
  </w:num>
  <w:num w:numId="11">
    <w:abstractNumId w:val="3"/>
  </w:num>
  <w:num w:numId="12">
    <w:abstractNumId w:val="26"/>
  </w:num>
  <w:num w:numId="13">
    <w:abstractNumId w:val="7"/>
  </w:num>
  <w:num w:numId="14">
    <w:abstractNumId w:val="8"/>
  </w:num>
  <w:num w:numId="15">
    <w:abstractNumId w:val="5"/>
  </w:num>
  <w:num w:numId="16">
    <w:abstractNumId w:val="16"/>
  </w:num>
  <w:num w:numId="17">
    <w:abstractNumId w:val="13"/>
  </w:num>
  <w:num w:numId="18">
    <w:abstractNumId w:val="20"/>
  </w:num>
  <w:num w:numId="19">
    <w:abstractNumId w:val="14"/>
  </w:num>
  <w:num w:numId="20">
    <w:abstractNumId w:val="15"/>
  </w:num>
  <w:num w:numId="21">
    <w:abstractNumId w:val="28"/>
  </w:num>
  <w:num w:numId="22">
    <w:abstractNumId w:val="27"/>
  </w:num>
  <w:num w:numId="23">
    <w:abstractNumId w:val="1"/>
  </w:num>
  <w:num w:numId="24">
    <w:abstractNumId w:val="19"/>
  </w:num>
  <w:num w:numId="25">
    <w:abstractNumId w:val="17"/>
  </w:num>
  <w:num w:numId="26">
    <w:abstractNumId w:val="11"/>
  </w:num>
  <w:num w:numId="27">
    <w:abstractNumId w:val="6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9"/>
    <w:rsid w:val="00146701"/>
    <w:rsid w:val="0018358F"/>
    <w:rsid w:val="00423A4C"/>
    <w:rsid w:val="0059103D"/>
    <w:rsid w:val="006D12D9"/>
    <w:rsid w:val="00A84E51"/>
    <w:rsid w:val="00C14B5C"/>
    <w:rsid w:val="00D723D8"/>
    <w:rsid w:val="00DE2F6B"/>
    <w:rsid w:val="00E0700C"/>
    <w:rsid w:val="00E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0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F6B"/>
    <w:pPr>
      <w:ind w:left="720"/>
      <w:contextualSpacing/>
    </w:pPr>
  </w:style>
  <w:style w:type="table" w:styleId="TableGrid">
    <w:name w:val="Table Grid"/>
    <w:basedOn w:val="TableNormal"/>
    <w:uiPriority w:val="59"/>
    <w:rsid w:val="005910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3D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14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0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F6B"/>
    <w:pPr>
      <w:ind w:left="720"/>
      <w:contextualSpacing/>
    </w:pPr>
  </w:style>
  <w:style w:type="table" w:styleId="TableGrid">
    <w:name w:val="Table Grid"/>
    <w:basedOn w:val="TableNormal"/>
    <w:uiPriority w:val="59"/>
    <w:rsid w:val="005910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3D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14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2023-04-05T06:27:00Z</dcterms:created>
  <dcterms:modified xsi:type="dcterms:W3CDTF">2023-04-05T06:27:00Z</dcterms:modified>
</cp:coreProperties>
</file>