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29" w:rsidRPr="00AB167B" w:rsidRDefault="00CB2E29" w:rsidP="00CB2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 xml:space="preserve">ANALISIS ARUS KAS OPERASI DAN LABA BERSIH TERHADAP LIKUIDITAS PADA PT BESMINDO </w:t>
      </w:r>
    </w:p>
    <w:p w:rsidR="00CB2E29" w:rsidRDefault="00CB2E29" w:rsidP="00A824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>MATERI SEWATAMA</w:t>
      </w:r>
    </w:p>
    <w:p w:rsidR="00A824F6" w:rsidRPr="00A824F6" w:rsidRDefault="00A824F6" w:rsidP="00A824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36DD" w:rsidRPr="00AB167B" w:rsidRDefault="001E36DD" w:rsidP="001E3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67B">
        <w:rPr>
          <w:rFonts w:ascii="Times New Roman" w:hAnsi="Times New Roman" w:cs="Times New Roman"/>
          <w:b/>
          <w:sz w:val="24"/>
          <w:szCs w:val="24"/>
          <w:u w:val="single"/>
        </w:rPr>
        <w:t>TAMARA SEPTIAN DARI</w:t>
      </w:r>
    </w:p>
    <w:p w:rsidR="00CB2E29" w:rsidRPr="00A824F6" w:rsidRDefault="001E36DD" w:rsidP="001E36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167B">
        <w:rPr>
          <w:rFonts w:ascii="Times New Roman" w:hAnsi="Times New Roman" w:cs="Times New Roman"/>
          <w:b/>
          <w:sz w:val="24"/>
          <w:szCs w:val="24"/>
        </w:rPr>
        <w:t>163224231</w:t>
      </w:r>
    </w:p>
    <w:p w:rsidR="00CB2E29" w:rsidRPr="00FE7A2D" w:rsidRDefault="00CB2E29" w:rsidP="00CB2E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2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B2E29" w:rsidRDefault="00CB2E29" w:rsidP="00CB2E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E29" w:rsidRPr="00D76E44" w:rsidRDefault="00CB2E29" w:rsidP="00764CC8">
      <w:pPr>
        <w:spacing w:line="240" w:lineRule="auto"/>
      </w:pPr>
      <w:proofErr w:type="spellStart"/>
      <w:r w:rsidRPr="00764C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Besmindo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Sewatama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E2A" w:rsidRPr="00764CC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E1E2A"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A" w:rsidRPr="00764CC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E1E2A" w:rsidRPr="00764CC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4E1E2A" w:rsidRPr="00764CC8">
        <w:rPr>
          <w:rFonts w:ascii="Times New Roman" w:hAnsi="Times New Roman" w:cs="Times New Roman"/>
          <w:sz w:val="24"/>
          <w:szCs w:val="24"/>
        </w:rPr>
        <w:t>Besmindo</w:t>
      </w:r>
      <w:proofErr w:type="spellEnd"/>
      <w:r w:rsidR="004E1E2A"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A" w:rsidRPr="00764CC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E1E2A"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A" w:rsidRPr="00764CC8">
        <w:rPr>
          <w:rFonts w:ascii="Times New Roman" w:hAnsi="Times New Roman" w:cs="Times New Roman"/>
          <w:sz w:val="24"/>
          <w:szCs w:val="24"/>
        </w:rPr>
        <w:t>Sewatama</w:t>
      </w:r>
      <w:proofErr w:type="spellEnd"/>
      <w:r w:rsidR="004E1E2A"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A" w:rsidRPr="00764CC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E1E2A"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A" w:rsidRPr="00764C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E1E2A" w:rsidRPr="00764CC8">
        <w:rPr>
          <w:rFonts w:ascii="Times New Roman" w:hAnsi="Times New Roman" w:cs="Times New Roman"/>
          <w:sz w:val="24"/>
          <w:szCs w:val="24"/>
        </w:rPr>
        <w:t xml:space="preserve"> 2017-2019 </w:t>
      </w:r>
      <w:proofErr w:type="spellStart"/>
      <w:r w:rsidR="005D0BB1"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dikali</w:t>
      </w:r>
      <w:proofErr w:type="spellEnd"/>
      <w:r w:rsidR="005D0BB1"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BB1"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 </w:t>
      </w:r>
      <w:proofErr w:type="spellStart"/>
      <w:r w:rsidR="005D0BB1"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76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64CC8">
        <w:rPr>
          <w:rFonts w:ascii="Times New Roman" w:hAnsi="Times New Roman" w:cs="Times New Roman"/>
          <w:sz w:val="24"/>
          <w:szCs w:val="24"/>
        </w:rPr>
        <w:t>Sample</w:t>
      </w:r>
      <w:r w:rsidRPr="00764CC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4CC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</w:rPr>
        <w:t xml:space="preserve"> </w:t>
      </w:r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laporan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arus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kas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operasi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laporan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laba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rugi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bulan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5D0BB1" w:rsidRPr="00764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2017-2019</w:t>
      </w:r>
      <w:r w:rsidRPr="00764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C8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764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(X</w:t>
      </w:r>
      <w:r w:rsidR="00A16FE1" w:rsidRPr="006F45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16FE1" w:rsidRPr="006F45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r w:rsidR="00A16FE1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6.533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r w:rsidR="00A16FE1" w:rsidRPr="003D4F96">
        <w:rPr>
          <w:rFonts w:ascii="Times New Roman" w:eastAsia="Arial" w:hAnsi="Times New Roman" w:cs="Times New Roman"/>
          <w:sz w:val="24"/>
          <w:szCs w:val="24"/>
        </w:rPr>
        <w:t>1.69236</w:t>
      </w:r>
      <w:r w:rsidR="00A16FE1" w:rsidRPr="006F4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6FE1" w:rsidRPr="006F45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 </w:t>
      </w:r>
      <w:r w:rsidR="00A16FE1" w:rsidRPr="006F453D">
        <w:rPr>
          <w:rFonts w:ascii="Times New Roman" w:hAnsi="Times New Roman" w:cs="Times New Roman"/>
          <w:color w:val="000000"/>
          <w:sz w:val="24"/>
          <w:szCs w:val="24"/>
        </w:rPr>
        <w:t>6.533</w:t>
      </w:r>
      <w:proofErr w:type="gramEnd"/>
      <w:r w:rsidR="00A16FE1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6FE1" w:rsidRPr="006F453D">
        <w:rPr>
          <w:rFonts w:ascii="Times New Roman" w:hAnsi="Times New Roman" w:cs="Times New Roman"/>
          <w:sz w:val="24"/>
          <w:szCs w:val="24"/>
        </w:rPr>
        <w:t xml:space="preserve">&gt; </w:t>
      </w:r>
      <w:r w:rsidR="00A16FE1" w:rsidRPr="003D4F96">
        <w:rPr>
          <w:rFonts w:ascii="Times New Roman" w:eastAsia="Arial" w:hAnsi="Times New Roman" w:cs="Times New Roman"/>
          <w:sz w:val="24"/>
          <w:szCs w:val="24"/>
        </w:rPr>
        <w:t>1.69236</w:t>
      </w:r>
      <w:r w:rsidR="00A16FE1" w:rsidRPr="006F453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0,</w:t>
      </w:r>
      <w:r w:rsidR="00A16FE1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A16FE1" w:rsidRPr="006F453D">
        <w:rPr>
          <w:rFonts w:ascii="Times New Roman" w:hAnsi="Times New Roman" w:cs="Times New Roman"/>
          <w:sz w:val="24"/>
          <w:szCs w:val="24"/>
        </w:rPr>
        <w:t>&lt;</w:t>
      </w:r>
      <w:r w:rsidR="00A16FE1">
        <w:rPr>
          <w:rFonts w:ascii="Times New Roman" w:hAnsi="Times New Roman" w:cs="Times New Roman"/>
          <w:sz w:val="24"/>
          <w:szCs w:val="24"/>
        </w:rPr>
        <w:t xml:space="preserve"> 0,05.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>.</w:t>
      </w:r>
      <w:r w:rsidR="00A1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(X</w:t>
      </w:r>
      <w:r w:rsidR="00A16FE1" w:rsidRPr="006F45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0</w:t>
      </w:r>
      <w:r w:rsidR="00A16FE1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.611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r w:rsidR="00A16FE1" w:rsidRPr="003D4F96">
        <w:rPr>
          <w:rFonts w:ascii="Times New Roman" w:eastAsia="Arial" w:hAnsi="Times New Roman" w:cs="Times New Roman"/>
          <w:sz w:val="24"/>
          <w:szCs w:val="24"/>
        </w:rPr>
        <w:t>1.69236</w:t>
      </w:r>
      <w:r w:rsidR="00A16FE1" w:rsidRPr="006F4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6FE1" w:rsidRPr="006F45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 </w:t>
      </w:r>
      <w:r w:rsidR="00A16FE1" w:rsidRPr="006F453D">
        <w:rPr>
          <w:rFonts w:ascii="Times New Roman" w:hAnsi="Times New Roman" w:cs="Times New Roman"/>
          <w:color w:val="000000"/>
          <w:sz w:val="24"/>
          <w:szCs w:val="24"/>
        </w:rPr>
        <w:t>0.611</w:t>
      </w:r>
      <w:proofErr w:type="gramEnd"/>
      <w:r w:rsidR="00A16FE1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FE1" w:rsidRPr="006F453D">
        <w:rPr>
          <w:rFonts w:ascii="Times New Roman" w:hAnsi="Times New Roman" w:cs="Times New Roman"/>
          <w:sz w:val="24"/>
          <w:szCs w:val="24"/>
        </w:rPr>
        <w:t xml:space="preserve">&lt; </w:t>
      </w:r>
      <w:r w:rsidR="00A16FE1" w:rsidRPr="003D4F96">
        <w:rPr>
          <w:rFonts w:ascii="Times New Roman" w:eastAsia="Arial" w:hAnsi="Times New Roman" w:cs="Times New Roman"/>
          <w:sz w:val="24"/>
          <w:szCs w:val="24"/>
        </w:rPr>
        <w:t>1.69236</w:t>
      </w:r>
      <w:r w:rsidR="00A16FE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0,</w:t>
      </w:r>
      <w:r w:rsidR="00A16FE1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545 </w:t>
      </w:r>
      <w:r w:rsidR="00A16FE1" w:rsidRPr="006F453D">
        <w:rPr>
          <w:rFonts w:ascii="Times New Roman" w:hAnsi="Times New Roman" w:cs="Times New Roman"/>
          <w:sz w:val="24"/>
          <w:szCs w:val="24"/>
        </w:rPr>
        <w:t>&gt;</w:t>
      </w:r>
      <w:r w:rsidR="00D76E44">
        <w:rPr>
          <w:rFonts w:ascii="Times New Roman" w:hAnsi="Times New Roman" w:cs="Times New Roman"/>
          <w:sz w:val="24"/>
          <w:szCs w:val="24"/>
        </w:rPr>
        <w:t xml:space="preserve"> 0,05.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16FE1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E1" w:rsidRPr="006F453D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="00D76E44">
        <w:rPr>
          <w:rFonts w:ascii="Times New Roman" w:hAnsi="Times New Roman" w:cs="Times New Roman"/>
          <w:sz w:val="24"/>
          <w:szCs w:val="24"/>
        </w:rPr>
        <w:t>.</w:t>
      </w:r>
      <w:r w:rsidR="00D76E44" w:rsidRPr="00D7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7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D76E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6E4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76E44">
        <w:rPr>
          <w:rFonts w:ascii="Times New Roman" w:hAnsi="Times New Roman" w:cs="Times New Roman"/>
          <w:sz w:val="24"/>
          <w:szCs w:val="24"/>
        </w:rPr>
        <w:t xml:space="preserve"> f)</w:t>
      </w:r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7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r w:rsidR="00D76E44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21.513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sig 0.000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sig 0</w:t>
      </w:r>
      <w:r w:rsidR="00D76E44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.000 </w:t>
      </w:r>
      <w:r w:rsidR="00D76E44" w:rsidRPr="006F453D">
        <w:rPr>
          <w:rFonts w:ascii="Times New Roman" w:hAnsi="Times New Roman" w:cs="Times New Roman"/>
          <w:sz w:val="24"/>
          <w:szCs w:val="24"/>
        </w:rPr>
        <w:t>&lt;</w:t>
      </w:r>
      <w:r w:rsidR="00D76E44">
        <w:rPr>
          <w:rFonts w:ascii="Times New Roman" w:hAnsi="Times New Roman" w:cs="Times New Roman"/>
          <w:sz w:val="24"/>
          <w:szCs w:val="24"/>
        </w:rPr>
        <w:t>1</w:t>
      </w:r>
      <w:r w:rsidR="00D76E44" w:rsidRPr="006F453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D76E44" w:rsidRPr="006F453D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r w:rsidR="00D76E44" w:rsidRPr="006F453D">
        <w:rPr>
          <w:rFonts w:ascii="Times New Roman" w:hAnsi="Times New Roman" w:cs="Times New Roman"/>
          <w:color w:val="000000"/>
          <w:sz w:val="24"/>
          <w:szCs w:val="24"/>
        </w:rPr>
        <w:t xml:space="preserve">21.513 </w:t>
      </w:r>
      <w:r w:rsidR="00D76E44" w:rsidRPr="006F453D">
        <w:rPr>
          <w:rFonts w:ascii="Times New Roman" w:hAnsi="Times New Roman" w:cs="Times New Roman"/>
          <w:sz w:val="24"/>
          <w:szCs w:val="24"/>
        </w:rPr>
        <w:t xml:space="preserve">&gt;  F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r w:rsidR="00D76E44" w:rsidRPr="006F453D">
        <w:rPr>
          <w:rFonts w:ascii="Times New Roman" w:eastAsia="Arial" w:hAnsi="Times New Roman" w:cs="Times New Roman"/>
          <w:sz w:val="24"/>
          <w:szCs w:val="24"/>
        </w:rPr>
        <w:t xml:space="preserve">2.79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bahwan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va</w:t>
      </w:r>
      <w:r w:rsidR="00D76E44">
        <w:rPr>
          <w:rFonts w:ascii="Times New Roman" w:hAnsi="Times New Roman" w:cs="Times New Roman"/>
          <w:sz w:val="24"/>
          <w:szCs w:val="24"/>
        </w:rPr>
        <w:t>81</w:t>
      </w:r>
      <w:r w:rsidR="00D76E44" w:rsidRPr="006F453D">
        <w:rPr>
          <w:rFonts w:ascii="Times New Roman" w:hAnsi="Times New Roman" w:cs="Times New Roman"/>
          <w:sz w:val="24"/>
          <w:szCs w:val="24"/>
        </w:rPr>
        <w:t xml:space="preserve">riabel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X</w:t>
      </w:r>
      <w:r w:rsidR="00D76E44" w:rsidRPr="006F45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X</w:t>
      </w:r>
      <w:r w:rsidR="00D76E44" w:rsidRPr="006F45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Y</w:t>
      </w:r>
      <w:r w:rsidR="00D76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7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D7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R square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0.566. Hal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variable Y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56.6%,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0.434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43.4%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variable lain yang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6E44" w:rsidRPr="006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44" w:rsidRPr="006F45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6E44">
        <w:rPr>
          <w:rFonts w:ascii="Times New Roman" w:hAnsi="Times New Roman" w:cs="Times New Roman"/>
          <w:sz w:val="24"/>
          <w:szCs w:val="24"/>
        </w:rPr>
        <w:t>.</w:t>
      </w:r>
    </w:p>
    <w:p w:rsidR="00CB2E29" w:rsidRPr="00B26484" w:rsidRDefault="00CB2E29" w:rsidP="00CB2E29">
      <w:pPr>
        <w:rPr>
          <w:rFonts w:ascii="Times New Roman" w:hAnsi="Times New Roman" w:cs="Times New Roman"/>
          <w:sz w:val="24"/>
          <w:szCs w:val="24"/>
        </w:rPr>
      </w:pPr>
    </w:p>
    <w:p w:rsidR="00CB2E29" w:rsidRPr="001E36DD" w:rsidRDefault="00CB2E29" w:rsidP="00CB2E29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1E36D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1E36D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E36D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36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E36DD" w:rsidRPr="001E36DD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="001E36DD" w:rsidRPr="001E3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6DD" w:rsidRPr="001E36DD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="001E36DD" w:rsidRPr="001E3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6DD" w:rsidRPr="001E36DD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="001E36DD" w:rsidRPr="001E36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E36DD" w:rsidRPr="001E36DD"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 w:rsidR="001E36DD" w:rsidRPr="001E3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6DD" w:rsidRPr="001E36DD">
        <w:rPr>
          <w:rFonts w:ascii="Times New Roman" w:hAnsi="Times New Roman" w:cs="Times New Roman"/>
          <w:b/>
          <w:sz w:val="24"/>
          <w:szCs w:val="24"/>
        </w:rPr>
        <w:t>Bersih</w:t>
      </w:r>
      <w:proofErr w:type="spellEnd"/>
      <w:r w:rsidR="001E36DD" w:rsidRPr="001E36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E36DD" w:rsidRPr="001E36DD">
        <w:rPr>
          <w:rFonts w:ascii="Times New Roman" w:hAnsi="Times New Roman" w:cs="Times New Roman"/>
          <w:b/>
          <w:sz w:val="24"/>
          <w:szCs w:val="24"/>
        </w:rPr>
        <w:t>Likuiditas</w:t>
      </w:r>
      <w:proofErr w:type="spellEnd"/>
    </w:p>
    <w:p w:rsidR="00CB2E29" w:rsidRDefault="00CB2E29" w:rsidP="00CB2E29">
      <w:pPr>
        <w:rPr>
          <w:rFonts w:ascii="Times New Roman" w:hAnsi="Times New Roman" w:cs="Times New Roman"/>
          <w:sz w:val="24"/>
          <w:szCs w:val="24"/>
        </w:rPr>
      </w:pPr>
    </w:p>
    <w:p w:rsidR="00CB2E29" w:rsidRDefault="00CB2E29" w:rsidP="00CB2E29">
      <w:pPr>
        <w:rPr>
          <w:rFonts w:ascii="Times New Roman" w:hAnsi="Times New Roman" w:cs="Times New Roman"/>
          <w:sz w:val="24"/>
          <w:szCs w:val="24"/>
        </w:rPr>
      </w:pPr>
    </w:p>
    <w:p w:rsidR="00CB2E29" w:rsidRDefault="00CB2E29" w:rsidP="00CB2E29">
      <w:pPr>
        <w:rPr>
          <w:rStyle w:val="jlqj4b"/>
          <w:rFonts w:ascii="Times New Roman" w:hAnsi="Times New Roman" w:cs="Times New Roman"/>
          <w:sz w:val="24"/>
          <w:szCs w:val="24"/>
        </w:rPr>
        <w:sectPr w:rsidR="00CB2E29" w:rsidSect="00A74F74">
          <w:pgSz w:w="11907" w:h="16839" w:code="9"/>
          <w:pgMar w:top="2275" w:right="1701" w:bottom="1701" w:left="2275" w:header="720" w:footer="720" w:gutter="0"/>
          <w:pgNumType w:fmt="lowerRoman" w:start="1"/>
          <w:cols w:space="720"/>
          <w:titlePg/>
          <w:docGrid w:linePitch="360"/>
        </w:sectPr>
      </w:pPr>
      <w:bookmarkStart w:id="0" w:name="_GoBack"/>
      <w:bookmarkEnd w:id="0"/>
    </w:p>
    <w:p w:rsidR="00DF4090" w:rsidRDefault="00DA0F5E" w:rsidP="00DA0F5E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8842587" wp14:editId="50A062E4">
            <wp:simplePos x="0" y="0"/>
            <wp:positionH relativeFrom="column">
              <wp:posOffset>-1363980</wp:posOffset>
            </wp:positionH>
            <wp:positionV relativeFrom="paragraph">
              <wp:posOffset>-1417955</wp:posOffset>
            </wp:positionV>
            <wp:extent cx="7372350" cy="10454640"/>
            <wp:effectExtent l="0" t="0" r="0" b="3810"/>
            <wp:wrapNone/>
            <wp:docPr id="1" name="Picture 1" descr="G:\23052513133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0525131332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090" w:rsidSect="00CB2E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6A"/>
    <w:multiLevelType w:val="hybridMultilevel"/>
    <w:tmpl w:val="DC46268C"/>
    <w:lvl w:ilvl="0" w:tplc="80BAEC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29"/>
    <w:rsid w:val="0011710B"/>
    <w:rsid w:val="001E36DD"/>
    <w:rsid w:val="004E1E2A"/>
    <w:rsid w:val="005D0BB1"/>
    <w:rsid w:val="00764CC8"/>
    <w:rsid w:val="00A16FE1"/>
    <w:rsid w:val="00A824F6"/>
    <w:rsid w:val="00CB2E29"/>
    <w:rsid w:val="00D76E44"/>
    <w:rsid w:val="00DA0F5E"/>
    <w:rsid w:val="00D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29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29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CB2E29"/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1"/>
    <w:qFormat/>
    <w:locked/>
    <w:rsid w:val="00764CC8"/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1"/>
    <w:qFormat/>
    <w:rsid w:val="00764CC8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29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29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CB2E29"/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1"/>
    <w:qFormat/>
    <w:locked/>
    <w:rsid w:val="00764CC8"/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1"/>
    <w:qFormat/>
    <w:rsid w:val="00764CC8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8F73-EF4A-4EE1-B99F-5CBE9F70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2096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MariJayaFotocopi</cp:lastModifiedBy>
  <cp:revision>4</cp:revision>
  <dcterms:created xsi:type="dcterms:W3CDTF">2021-12-16T14:27:00Z</dcterms:created>
  <dcterms:modified xsi:type="dcterms:W3CDTF">2023-05-25T05:17:00Z</dcterms:modified>
</cp:coreProperties>
</file>