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3A" w:rsidRDefault="0029603A" w:rsidP="00296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7BA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603A" w:rsidRPr="00977BAB" w:rsidRDefault="0029603A" w:rsidP="00296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3A" w:rsidRDefault="0029603A" w:rsidP="00296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Astawan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D60"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Warna-warni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9603A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proofErr w:type="spellStart"/>
      <w:proofErr w:type="gramStart"/>
      <w:r w:rsidRPr="00C44D60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Kecantikan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http://www.pharmacyaureul.blogspot.com</w:t>
      </w:r>
    </w:p>
    <w:p w:rsidR="0029603A" w:rsidRPr="00C44D60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Apriliaw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C44D60">
        <w:rPr>
          <w:rFonts w:ascii="Times New Roman" w:hAnsi="Times New Roman" w:cs="Times New Roman"/>
          <w:i/>
          <w:sz w:val="24"/>
          <w:szCs w:val="24"/>
        </w:rPr>
        <w:t xml:space="preserve">Alpha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Carotine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Beta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Carotine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http://.scrib.com/doc/648192/karotin#</w:t>
      </w:r>
    </w:p>
    <w:p w:rsidR="0029603A" w:rsidRPr="00977BAB" w:rsidRDefault="0029603A" w:rsidP="0029603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>W. (2006).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97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809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977BAB">
        <w:rPr>
          <w:rFonts w:ascii="Times New Roman" w:hAnsi="Times New Roman" w:cs="Times New Roman"/>
          <w:sz w:val="24"/>
          <w:szCs w:val="24"/>
        </w:rPr>
        <w:t xml:space="preserve"> Hal: 54.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, W. (2008).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7F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F809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977BAB">
        <w:rPr>
          <w:rFonts w:ascii="Times New Roman" w:hAnsi="Times New Roman" w:cs="Times New Roman"/>
          <w:sz w:val="24"/>
          <w:szCs w:val="24"/>
        </w:rPr>
        <w:t xml:space="preserve"> Hal: 62-63, 69-70.</w:t>
      </w:r>
    </w:p>
    <w:p w:rsidR="0029603A" w:rsidRPr="00C44D60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4D60"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 w:rsidRPr="00C44D60">
        <w:rPr>
          <w:rFonts w:ascii="Times New Roman" w:hAnsi="Times New Roman" w:cs="Times New Roman"/>
          <w:sz w:val="24"/>
          <w:szCs w:val="24"/>
        </w:rPr>
        <w:t xml:space="preserve">, B. (2002). </w:t>
      </w:r>
      <w:proofErr w:type="spellStart"/>
      <w:r w:rsidRPr="00F8097F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C4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Budi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Tani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- Kesehatan-Dan-Kecantikan.htm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97F">
        <w:rPr>
          <w:rFonts w:ascii="Times New Roman" w:hAnsi="Times New Roman" w:cs="Times New Roman"/>
          <w:i/>
          <w:sz w:val="24"/>
          <w:szCs w:val="24"/>
        </w:rPr>
        <w:t>Atlas</w:t>
      </w:r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 w:rsidRPr="00977BAB">
        <w:rPr>
          <w:rFonts w:ascii="Times New Roman" w:hAnsi="Times New Roman" w:cs="Times New Roman"/>
          <w:sz w:val="24"/>
          <w:szCs w:val="24"/>
        </w:rPr>
        <w:t>Hal: 162-164.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</w:t>
      </w:r>
      <w:proofErr w:type="gram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(1981). </w:t>
      </w:r>
      <w:proofErr w:type="spell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Daftar</w:t>
      </w:r>
      <w:proofErr w:type="spellEnd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Komposisi</w:t>
      </w:r>
      <w:proofErr w:type="spellEnd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Bhratara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29603A" w:rsidRPr="00C44D60" w:rsidRDefault="0029603A" w:rsidP="002960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Dwicahya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D.B. (2010). </w:t>
      </w:r>
      <w:proofErr w:type="gramStart"/>
      <w:r w:rsidRPr="00C44D6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Sayuran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</w:p>
    <w:p w:rsidR="0029603A" w:rsidRPr="00977BAB" w:rsidRDefault="0029603A" w:rsidP="0029603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60">
        <w:rPr>
          <w:rFonts w:ascii="Times New Roman" w:hAnsi="Times New Roman" w:cs="Times New Roman"/>
          <w:i/>
          <w:sz w:val="24"/>
          <w:szCs w:val="24"/>
        </w:rPr>
        <w:t>September 2010.</w:t>
      </w:r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7" w:history="1">
        <w:r w:rsidRPr="00C44D6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http://www.elib.unikom.ac.id</w:t>
        </w:r>
      </w:hyperlink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Garfindo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9603A" w:rsidRPr="00977BAB" w:rsidRDefault="0029603A" w:rsidP="00296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Dziezak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J.D. (1987). </w:t>
      </w:r>
      <w:r w:rsidRPr="00C44D60">
        <w:rPr>
          <w:rFonts w:ascii="Times New Roman" w:hAnsi="Times New Roman" w:cs="Times New Roman"/>
          <w:i/>
          <w:sz w:val="24"/>
          <w:szCs w:val="24"/>
        </w:rPr>
        <w:t>Application of Food Colorants, Food Technol</w:t>
      </w:r>
      <w:r w:rsidRPr="00977BAB">
        <w:rPr>
          <w:rFonts w:ascii="Times New Roman" w:hAnsi="Times New Roman" w:cs="Times New Roman"/>
          <w:sz w:val="24"/>
          <w:szCs w:val="24"/>
        </w:rPr>
        <w:t>. Hal: 78-88.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Gulrjani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M.L; Gupta, D.B;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, J and Jain M. (1992</w:t>
      </w:r>
      <w:r w:rsidRPr="00C44D6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4D60">
        <w:rPr>
          <w:rFonts w:ascii="Times New Roman" w:hAnsi="Times New Roman" w:cs="Times New Roman"/>
          <w:i/>
          <w:sz w:val="24"/>
          <w:szCs w:val="24"/>
        </w:rPr>
        <w:t>Some Study of Natural Yellow Dye</w:t>
      </w:r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The Indian Textile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Joernal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>50-56.</w:t>
      </w:r>
      <w:proofErr w:type="gramEnd"/>
    </w:p>
    <w:p w:rsidR="0029603A" w:rsidRPr="00C44D60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Heldman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D.R. </w:t>
      </w: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Singh, R.P. (19981).</w:t>
      </w:r>
      <w:proofErr w:type="gram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Food </w:t>
      </w:r>
      <w:proofErr w:type="spellStart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Procces</w:t>
      </w:r>
      <w:proofErr w:type="spellEnd"/>
      <w:r w:rsidRPr="00C44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Engineering.</w:t>
      </w:r>
      <w:proofErr w:type="gram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AVI Publ. Co, Connecticut.</w:t>
      </w:r>
    </w:p>
    <w:p w:rsidR="0029603A" w:rsidRDefault="0029603A" w:rsidP="0029603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Saati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Elfi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Anis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Pewarna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D60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C44D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4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20C68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D20C68">
        <w:rPr>
          <w:rFonts w:ascii="Times New Roman" w:hAnsi="Times New Roman" w:cs="Times New Roman"/>
          <w:sz w:val="24"/>
          <w:szCs w:val="24"/>
        </w:rPr>
        <w:t xml:space="preserve"> </w:t>
      </w:r>
      <w:r w:rsidRPr="00C44D6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D20C68">
        <w:rPr>
          <w:rFonts w:ascii="Times New Roman" w:hAnsi="Times New Roman" w:cs="Times New Roman"/>
          <w:sz w:val="24"/>
          <w:szCs w:val="24"/>
        </w:rPr>
        <w:t>Anggrisarana</w:t>
      </w:r>
      <w:proofErr w:type="spellEnd"/>
      <w:r w:rsidRPr="00D20C6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</w:t>
      </w:r>
      <w:r w:rsidRPr="00977BAB">
        <w:rPr>
          <w:rFonts w:ascii="Times New Roman" w:hAnsi="Times New Roman" w:cs="Times New Roman"/>
          <w:sz w:val="24"/>
          <w:szCs w:val="24"/>
        </w:rPr>
        <w:t>. Hal: 5, 21, 23.</w:t>
      </w:r>
    </w:p>
    <w:p w:rsidR="0029603A" w:rsidRDefault="0029603A" w:rsidP="002960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603A" w:rsidRPr="00977BAB" w:rsidRDefault="0029603A" w:rsidP="002960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(2007).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Gelatin.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Iptek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 http://www.duniapangankita.com</w:t>
      </w:r>
    </w:p>
    <w:p w:rsidR="0029603A" w:rsidRPr="00977BAB" w:rsidRDefault="0029603A" w:rsidP="002960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BAB">
        <w:rPr>
          <w:rFonts w:ascii="Times New Roman" w:hAnsi="Times New Roman" w:cs="Times New Roman"/>
          <w:sz w:val="24"/>
          <w:szCs w:val="24"/>
        </w:rPr>
        <w:t xml:space="preserve">John, DM. (1997). </w:t>
      </w:r>
      <w:r w:rsidRPr="00D20C68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 Bandung</w:t>
      </w:r>
      <w:r w:rsidRPr="00977BAB">
        <w:rPr>
          <w:rFonts w:ascii="Times New Roman" w:hAnsi="Times New Roman" w:cs="Times New Roman"/>
          <w:sz w:val="24"/>
          <w:szCs w:val="24"/>
        </w:rPr>
        <w:t>. Hal: 238, 235, 280-281, 520-526.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Khomsan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Berkhasiat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 Jakarta.</w:t>
      </w:r>
    </w:p>
    <w:p w:rsidR="0029603A" w:rsidRPr="00977BAB" w:rsidRDefault="0029603A" w:rsidP="00296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A. (2008). </w:t>
      </w:r>
      <w:proofErr w:type="spellStart"/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D20C6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http://.scrib.com/doc/70544887/wortel#</w:t>
        </w:r>
      </w:hyperlink>
    </w:p>
    <w:p w:rsidR="0029603A" w:rsidRPr="00977BAB" w:rsidRDefault="0029603A" w:rsidP="0029603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Nuraini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(2007). </w:t>
      </w:r>
      <w:proofErr w:type="spellStart"/>
      <w:proofErr w:type="gram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Memilih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Membuat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Jajanan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Sehat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</w:t>
      </w:r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Qultum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 Jakarta</w:t>
      </w:r>
    </w:p>
    <w:p w:rsidR="0029603A" w:rsidRDefault="0029603A" w:rsidP="002960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(2011)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Pesona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Warna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29603A" w:rsidRPr="00977BAB" w:rsidRDefault="0029603A" w:rsidP="002960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Rubatzky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Yamaguchi.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Biskuit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Kadar B-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Karoten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IPB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29603A" w:rsidRPr="00977BAB" w:rsidRDefault="0029603A" w:rsidP="002960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Bertanam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Hal: 11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>,14,17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>.</w:t>
      </w:r>
    </w:p>
    <w:p w:rsidR="0029603A" w:rsidRPr="00977BAB" w:rsidRDefault="0029603A" w:rsidP="00296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Sediaoetama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, A.D. (2006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7BAB">
        <w:rPr>
          <w:rFonts w:ascii="Times New Roman" w:hAnsi="Times New Roman" w:cs="Times New Roman"/>
          <w:sz w:val="24"/>
          <w:szCs w:val="24"/>
        </w:rPr>
        <w:t>Dian Rakyat.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9603A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S.T. (1981). </w:t>
      </w:r>
      <w:proofErr w:type="spellStart"/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Organoleptis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Bhatara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Pr="00977BAB">
        <w:rPr>
          <w:rFonts w:ascii="Times New Roman" w:hAnsi="Times New Roman" w:cs="Times New Roman"/>
          <w:sz w:val="24"/>
          <w:szCs w:val="24"/>
        </w:rPr>
        <w:t>. Hal: 57.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(20002). </w:t>
      </w:r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 xml:space="preserve">100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Resep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Sembuhkan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Urat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Elexkomputindo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Hal: 28-29.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Suryanti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Mengolah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977BAB">
        <w:rPr>
          <w:rFonts w:ascii="Times New Roman" w:hAnsi="Times New Roman" w:cs="Times New Roman"/>
          <w:sz w:val="24"/>
          <w:szCs w:val="24"/>
        </w:rPr>
        <w:t xml:space="preserve"> Hal: 39-40.</w:t>
      </w:r>
    </w:p>
    <w:p w:rsidR="0029603A" w:rsidRPr="00977BAB" w:rsidRDefault="0029603A" w:rsidP="002960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Syamsuni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Drs. H. A. (2007).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Resep</w:t>
      </w:r>
      <w:proofErr w:type="spellEnd"/>
      <w:r w:rsidRPr="00977BAB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Trenggono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Sutardi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 xml:space="preserve">(1990).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Pascapanen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BAB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 University Press.</w:t>
      </w:r>
      <w:proofErr w:type="gramEnd"/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AB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9603A" w:rsidRPr="00977BAB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F.G. (1994). </w:t>
      </w:r>
      <w:proofErr w:type="spellStart"/>
      <w:proofErr w:type="gramStart"/>
      <w:r w:rsidRPr="00D20C68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Kontaminan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Pr="00977BAB">
        <w:rPr>
          <w:rFonts w:ascii="Times New Roman" w:hAnsi="Times New Roman" w:cs="Times New Roman"/>
          <w:sz w:val="24"/>
          <w:szCs w:val="24"/>
        </w:rPr>
        <w:t>. Hal: 27.</w:t>
      </w:r>
    </w:p>
    <w:p w:rsidR="0029603A" w:rsidRDefault="0029603A" w:rsidP="0029603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BAB">
        <w:rPr>
          <w:rFonts w:ascii="Times New Roman" w:hAnsi="Times New Roman" w:cs="Times New Roman"/>
          <w:sz w:val="24"/>
          <w:szCs w:val="24"/>
        </w:rPr>
        <w:t>Yuliarti</w:t>
      </w:r>
      <w:proofErr w:type="spellEnd"/>
      <w:r w:rsidRPr="00977BAB">
        <w:rPr>
          <w:rFonts w:ascii="Times New Roman" w:hAnsi="Times New Roman" w:cs="Times New Roman"/>
          <w:sz w:val="24"/>
          <w:szCs w:val="24"/>
        </w:rPr>
        <w:t xml:space="preserve">, N. (2007).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Awas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Dibalik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Lezatnya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6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D20C68">
        <w:rPr>
          <w:rFonts w:ascii="Times New Roman" w:hAnsi="Times New Roman" w:cs="Times New Roman"/>
          <w:i/>
          <w:sz w:val="24"/>
          <w:szCs w:val="24"/>
        </w:rPr>
        <w:t>.</w:t>
      </w:r>
      <w:r w:rsidRPr="0097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AB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Hal: 79.</w:t>
      </w:r>
    </w:p>
    <w:p w:rsidR="002F13C9" w:rsidRDefault="002F13C9"/>
    <w:sectPr w:rsidR="002F13C9" w:rsidSect="004F0255">
      <w:head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A5" w:rsidRDefault="009B3FA5" w:rsidP="00C31EB4">
      <w:pPr>
        <w:spacing w:after="0" w:line="240" w:lineRule="auto"/>
      </w:pPr>
      <w:r>
        <w:separator/>
      </w:r>
    </w:p>
  </w:endnote>
  <w:endnote w:type="continuationSeparator" w:id="0">
    <w:p w:rsidR="009B3FA5" w:rsidRDefault="009B3FA5" w:rsidP="00C3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080"/>
      <w:docPartObj>
        <w:docPartGallery w:val="Page Numbers (Bottom of Page)"/>
        <w:docPartUnique/>
      </w:docPartObj>
    </w:sdtPr>
    <w:sdtEndPr/>
    <w:sdtContent>
      <w:p w:rsidR="00C668B1" w:rsidRDefault="004F0255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52</w:t>
        </w:r>
      </w:p>
    </w:sdtContent>
  </w:sdt>
  <w:p w:rsidR="00C31EB4" w:rsidRPr="007C56A1" w:rsidRDefault="00C31EB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A5" w:rsidRDefault="009B3FA5" w:rsidP="00C31EB4">
      <w:pPr>
        <w:spacing w:after="0" w:line="240" w:lineRule="auto"/>
      </w:pPr>
      <w:r>
        <w:separator/>
      </w:r>
    </w:p>
  </w:footnote>
  <w:footnote w:type="continuationSeparator" w:id="0">
    <w:p w:rsidR="009B3FA5" w:rsidRDefault="009B3FA5" w:rsidP="00C3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7167813"/>
      <w:docPartObj>
        <w:docPartGallery w:val="Page Numbers (Top of Page)"/>
        <w:docPartUnique/>
      </w:docPartObj>
    </w:sdtPr>
    <w:sdtEndPr/>
    <w:sdtContent>
      <w:p w:rsidR="00C31EB4" w:rsidRPr="008751BB" w:rsidRDefault="004F02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53</w:t>
        </w:r>
      </w:p>
    </w:sdtContent>
  </w:sdt>
  <w:p w:rsidR="00C31EB4" w:rsidRPr="008751BB" w:rsidRDefault="00C31EB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3A"/>
    <w:rsid w:val="000208D2"/>
    <w:rsid w:val="000C79F9"/>
    <w:rsid w:val="001A4C0D"/>
    <w:rsid w:val="002158D2"/>
    <w:rsid w:val="0029603A"/>
    <w:rsid w:val="002F13C9"/>
    <w:rsid w:val="003E3A4B"/>
    <w:rsid w:val="003F7A55"/>
    <w:rsid w:val="004965B4"/>
    <w:rsid w:val="004D585B"/>
    <w:rsid w:val="004F0255"/>
    <w:rsid w:val="0053464B"/>
    <w:rsid w:val="00542CA2"/>
    <w:rsid w:val="005D2E12"/>
    <w:rsid w:val="00745F1B"/>
    <w:rsid w:val="007C56A1"/>
    <w:rsid w:val="007F2D14"/>
    <w:rsid w:val="008751BB"/>
    <w:rsid w:val="009B3FA5"/>
    <w:rsid w:val="00A64FAB"/>
    <w:rsid w:val="00A919F8"/>
    <w:rsid w:val="00C31EB4"/>
    <w:rsid w:val="00C668B1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ind w:left="1411" w:right="288" w:hanging="14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A"/>
    <w:pPr>
      <w:spacing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B4"/>
  </w:style>
  <w:style w:type="paragraph" w:styleId="Footer">
    <w:name w:val="footer"/>
    <w:basedOn w:val="Normal"/>
    <w:link w:val="FooterChar"/>
    <w:uiPriority w:val="99"/>
    <w:unhideWhenUsed/>
    <w:rsid w:val="00C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ind w:left="1411" w:right="288" w:hanging="14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A"/>
    <w:pPr>
      <w:spacing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B4"/>
  </w:style>
  <w:style w:type="paragraph" w:styleId="Footer">
    <w:name w:val="footer"/>
    <w:basedOn w:val="Normal"/>
    <w:link w:val="FooterChar"/>
    <w:uiPriority w:val="99"/>
    <w:unhideWhenUsed/>
    <w:rsid w:val="00C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rib.com/doc/70544887/wor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.unikom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Tamren Hasibuan</dc:creator>
  <cp:lastModifiedBy>wahyu</cp:lastModifiedBy>
  <cp:revision>2</cp:revision>
  <dcterms:created xsi:type="dcterms:W3CDTF">2021-11-27T03:09:00Z</dcterms:created>
  <dcterms:modified xsi:type="dcterms:W3CDTF">2021-11-27T03:09:00Z</dcterms:modified>
</cp:coreProperties>
</file>